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B21DA8"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p>
    <w:p w14:paraId="40286769"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p>
    <w:p w14:paraId="6913F584" w14:textId="7D353552" w:rsidR="00475FDA" w:rsidRPr="003C12DB" w:rsidRDefault="00472921"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 w:val="32"/>
          <w:szCs w:val="32"/>
        </w:rPr>
      </w:pPr>
      <w:r w:rsidRPr="003C12DB">
        <w:rPr>
          <w:rFonts w:cstheme="minorHAnsi"/>
          <w:b/>
          <w:sz w:val="32"/>
          <w:szCs w:val="32"/>
        </w:rPr>
        <w:t>CTIMP Protocol Guidance and Template</w:t>
      </w:r>
    </w:p>
    <w:p w14:paraId="3DBEC902" w14:textId="77777777" w:rsidR="00475FDA"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 w:val="32"/>
          <w:szCs w:val="32"/>
        </w:rPr>
      </w:pPr>
    </w:p>
    <w:p w14:paraId="4DC94C7E" w14:textId="12C4BB89" w:rsidR="009655F2" w:rsidRDefault="009655F2" w:rsidP="00970C8D">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240" w:after="240" w:line="240" w:lineRule="auto"/>
        <w:rPr>
          <w:rFonts w:cstheme="minorHAnsi"/>
          <w:b/>
        </w:rPr>
      </w:pPr>
      <w:r>
        <w:rPr>
          <w:rFonts w:cstheme="minorHAnsi"/>
          <w:b/>
        </w:rPr>
        <w:t xml:space="preserve">We would find your feedback useful to help us refine this document.  </w:t>
      </w:r>
    </w:p>
    <w:p w14:paraId="49D06837" w14:textId="77777777" w:rsidR="009655F2" w:rsidRPr="009655F2" w:rsidRDefault="009655F2" w:rsidP="00970C8D">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240" w:after="240" w:line="240" w:lineRule="auto"/>
        <w:rPr>
          <w:rFonts w:cstheme="minorHAnsi"/>
          <w:b/>
          <w:szCs w:val="22"/>
        </w:rPr>
      </w:pPr>
      <w:r w:rsidRPr="009655F2">
        <w:rPr>
          <w:rFonts w:cstheme="minorHAnsi"/>
          <w:b/>
          <w:szCs w:val="22"/>
        </w:rPr>
        <w:t>We are requesting comment until 31 May 2015, when the feedback will be analysed and the guidance and template revised as appropriate.</w:t>
      </w:r>
    </w:p>
    <w:p w14:paraId="7E9A0C22" w14:textId="77777777" w:rsidR="009655F2" w:rsidRDefault="009655F2" w:rsidP="00970C8D">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240" w:after="240" w:line="240" w:lineRule="auto"/>
        <w:rPr>
          <w:rFonts w:cstheme="minorHAnsi"/>
          <w:b/>
          <w:szCs w:val="22"/>
        </w:rPr>
      </w:pPr>
      <w:r w:rsidRPr="009655F2">
        <w:rPr>
          <w:rFonts w:cstheme="minorHAnsi"/>
          <w:b/>
          <w:szCs w:val="22"/>
        </w:rPr>
        <w:t xml:space="preserve">Feedback can be emailed to </w:t>
      </w:r>
      <w:hyperlink r:id="rId9" w:history="1">
        <w:r w:rsidRPr="00DF7975">
          <w:rPr>
            <w:rStyle w:val="Hyperlink"/>
            <w:rFonts w:cstheme="minorHAnsi"/>
            <w:b/>
            <w:szCs w:val="22"/>
          </w:rPr>
          <w:t>HRA.Protocols@nhs.net</w:t>
        </w:r>
      </w:hyperlink>
      <w:r>
        <w:rPr>
          <w:rFonts w:cstheme="minorHAnsi"/>
          <w:b/>
          <w:szCs w:val="22"/>
        </w:rPr>
        <w:t xml:space="preserve"> </w:t>
      </w:r>
      <w:r w:rsidRPr="009655F2">
        <w:rPr>
          <w:rFonts w:cstheme="minorHAnsi"/>
          <w:b/>
          <w:szCs w:val="22"/>
        </w:rPr>
        <w:t xml:space="preserve"> </w:t>
      </w:r>
    </w:p>
    <w:p w14:paraId="5B3AD63A" w14:textId="1F2FBC6C" w:rsidR="009655F2" w:rsidRPr="009655F2" w:rsidRDefault="009655F2" w:rsidP="00970C8D">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240" w:after="240" w:line="240" w:lineRule="auto"/>
        <w:rPr>
          <w:rFonts w:cstheme="minorHAnsi"/>
          <w:b/>
          <w:szCs w:val="22"/>
        </w:rPr>
      </w:pPr>
      <w:r w:rsidRPr="009655F2">
        <w:rPr>
          <w:rFonts w:cstheme="minorHAnsi"/>
          <w:b/>
          <w:szCs w:val="22"/>
        </w:rPr>
        <w:t>Please contact us via this email address if you would prefer to provide feedback in person or by telephone, we can arrange a time to speak with you.</w:t>
      </w:r>
    </w:p>
    <w:p w14:paraId="078AB0B8" w14:textId="77777777" w:rsidR="009655F2" w:rsidRDefault="009655F2" w:rsidP="00970C8D">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240" w:after="240" w:line="240" w:lineRule="auto"/>
        <w:rPr>
          <w:rFonts w:cstheme="minorHAnsi"/>
          <w:b/>
        </w:rPr>
      </w:pPr>
    </w:p>
    <w:p w14:paraId="4A7E880C" w14:textId="77777777" w:rsidR="00970C8D" w:rsidRDefault="00970C8D" w:rsidP="00970C8D">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240" w:after="240" w:line="240" w:lineRule="auto"/>
        <w:rPr>
          <w:rFonts w:cstheme="minorHAnsi"/>
          <w:b/>
        </w:rPr>
      </w:pPr>
    </w:p>
    <w:p w14:paraId="058EE577" w14:textId="77777777" w:rsidR="00970C8D" w:rsidRDefault="00970C8D" w:rsidP="00970C8D">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240" w:after="240" w:line="240" w:lineRule="auto"/>
        <w:rPr>
          <w:rFonts w:cstheme="minorHAnsi"/>
          <w:b/>
        </w:rPr>
      </w:pPr>
    </w:p>
    <w:p w14:paraId="7EC681BD" w14:textId="772B7B54" w:rsidR="001560EF" w:rsidRPr="003C12DB" w:rsidRDefault="001560EF" w:rsidP="00970C8D">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240" w:after="240" w:line="240" w:lineRule="auto"/>
        <w:rPr>
          <w:rFonts w:cstheme="minorHAnsi"/>
          <w:b/>
          <w:szCs w:val="22"/>
        </w:rPr>
      </w:pPr>
      <w:r>
        <w:rPr>
          <w:rFonts w:cstheme="minorHAnsi"/>
          <w:b/>
          <w:szCs w:val="22"/>
        </w:rPr>
        <w:t xml:space="preserve">We would </w:t>
      </w:r>
      <w:r w:rsidR="00970C8D">
        <w:rPr>
          <w:rFonts w:cstheme="minorHAnsi"/>
          <w:b/>
          <w:szCs w:val="22"/>
        </w:rPr>
        <w:t>also appreciate self-</w:t>
      </w:r>
      <w:r>
        <w:rPr>
          <w:rFonts w:cstheme="minorHAnsi"/>
          <w:b/>
          <w:szCs w:val="22"/>
        </w:rPr>
        <w:t xml:space="preserve">declaration of how you’ve used this template so we are able to measure its uptake. </w:t>
      </w:r>
    </w:p>
    <w:p w14:paraId="2021F6E6" w14:textId="46BF8883" w:rsidR="009655F2" w:rsidRPr="00FA6943" w:rsidRDefault="008F7B4D" w:rsidP="00970C8D">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240" w:after="240" w:line="240" w:lineRule="auto"/>
        <w:rPr>
          <w:rFonts w:cstheme="minorHAnsi"/>
          <w:b/>
        </w:rPr>
      </w:pPr>
      <w:r>
        <w:rPr>
          <w:rFonts w:cstheme="minorHAnsi"/>
          <w:b/>
        </w:rPr>
        <w:t>On the following page, p</w:t>
      </w:r>
      <w:r w:rsidR="009655F2">
        <w:rPr>
          <w:rFonts w:cstheme="minorHAnsi"/>
          <w:b/>
        </w:rPr>
        <w:t>lease indicate the compatibility of this template with any existing templates you already use by stating one of the following on the front of each submitted protocol:</w:t>
      </w:r>
    </w:p>
    <w:p w14:paraId="56F01290" w14:textId="03A9B185" w:rsidR="009655F2" w:rsidRPr="00FA6943" w:rsidRDefault="001560EF" w:rsidP="009655F2">
      <w:pPr>
        <w:pStyle w:val="ListParagraph"/>
        <w:numPr>
          <w:ilvl w:val="0"/>
          <w:numId w:val="74"/>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rPr>
      </w:pPr>
      <w:r>
        <w:rPr>
          <w:rFonts w:cstheme="minorHAnsi"/>
          <w:b/>
        </w:rPr>
        <w:t>This</w:t>
      </w:r>
      <w:r w:rsidR="009655F2" w:rsidRPr="00FA6943">
        <w:rPr>
          <w:rFonts w:cstheme="minorHAnsi"/>
          <w:b/>
        </w:rPr>
        <w:t xml:space="preserve"> protocol has regard for the HRA guidance and order of content</w:t>
      </w:r>
      <w:r w:rsidR="002400AF">
        <w:rPr>
          <w:rFonts w:cstheme="minorHAnsi"/>
          <w:b/>
        </w:rPr>
        <w:t xml:space="preserve"> (version </w:t>
      </w:r>
      <w:r w:rsidR="002400AF" w:rsidRPr="002400AF">
        <w:rPr>
          <w:rFonts w:cstheme="minorHAnsi"/>
          <w:b/>
          <w:color w:val="FF0000"/>
        </w:rPr>
        <w:t>1.1 January 2015</w:t>
      </w:r>
      <w:r w:rsidR="002400AF">
        <w:rPr>
          <w:rFonts w:cstheme="minorHAnsi"/>
          <w:b/>
        </w:rPr>
        <w:t>)</w:t>
      </w:r>
      <w:r w:rsidR="009655F2">
        <w:rPr>
          <w:rFonts w:cstheme="minorHAnsi"/>
          <w:b/>
        </w:rPr>
        <w:t>; OR</w:t>
      </w:r>
    </w:p>
    <w:p w14:paraId="5304FE25" w14:textId="6538C9E3" w:rsidR="009655F2" w:rsidRPr="00FA6943" w:rsidRDefault="001560EF" w:rsidP="009655F2">
      <w:pPr>
        <w:pStyle w:val="ListParagraph"/>
        <w:numPr>
          <w:ilvl w:val="0"/>
          <w:numId w:val="74"/>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rPr>
      </w:pPr>
      <w:r>
        <w:rPr>
          <w:rFonts w:cstheme="minorHAnsi"/>
          <w:b/>
        </w:rPr>
        <w:t>This</w:t>
      </w:r>
      <w:r w:rsidR="009655F2" w:rsidRPr="00FA6943">
        <w:rPr>
          <w:rFonts w:cstheme="minorHAnsi"/>
          <w:b/>
        </w:rPr>
        <w:t xml:space="preserve"> protocol has regard for the HRA guidance</w:t>
      </w:r>
      <w:r w:rsidR="002400AF">
        <w:rPr>
          <w:rFonts w:cstheme="minorHAnsi"/>
          <w:b/>
        </w:rPr>
        <w:t xml:space="preserve"> (version </w:t>
      </w:r>
      <w:r w:rsidR="002400AF" w:rsidRPr="002400AF">
        <w:rPr>
          <w:rFonts w:cstheme="minorHAnsi"/>
          <w:b/>
          <w:color w:val="FF0000"/>
        </w:rPr>
        <w:t>1.1 January 2015</w:t>
      </w:r>
      <w:r w:rsidR="002400AF">
        <w:rPr>
          <w:rFonts w:cstheme="minorHAnsi"/>
          <w:b/>
        </w:rPr>
        <w:t>)</w:t>
      </w:r>
      <w:r w:rsidR="009655F2">
        <w:rPr>
          <w:rFonts w:cstheme="minorHAnsi"/>
          <w:b/>
        </w:rPr>
        <w:t>; OR</w:t>
      </w:r>
    </w:p>
    <w:p w14:paraId="0196B77F" w14:textId="5D767317" w:rsidR="009655F2" w:rsidRPr="00FA6943" w:rsidRDefault="001560EF" w:rsidP="009655F2">
      <w:pPr>
        <w:pStyle w:val="ListParagraph"/>
        <w:numPr>
          <w:ilvl w:val="0"/>
          <w:numId w:val="74"/>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rPr>
      </w:pPr>
      <w:r>
        <w:rPr>
          <w:rFonts w:cstheme="minorHAnsi"/>
          <w:b/>
        </w:rPr>
        <w:t>This</w:t>
      </w:r>
      <w:r w:rsidR="009655F2" w:rsidRPr="00FA6943">
        <w:rPr>
          <w:rFonts w:cstheme="minorHAnsi"/>
          <w:b/>
        </w:rPr>
        <w:t xml:space="preserve"> protocol does not have regard to the HRA guidance and order of content</w:t>
      </w:r>
    </w:p>
    <w:p w14:paraId="2283ACD8"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 w:val="32"/>
          <w:szCs w:val="32"/>
        </w:rPr>
      </w:pPr>
    </w:p>
    <w:p w14:paraId="2CFBF244"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p>
    <w:p w14:paraId="5889F3F1"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p>
    <w:p w14:paraId="6C31DDE2"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p>
    <w:p w14:paraId="501A18B1" w14:textId="467D80AB" w:rsidR="009655F2" w:rsidRDefault="009655F2">
      <w:pPr>
        <w:spacing w:after="0" w:line="240" w:lineRule="auto"/>
        <w:rPr>
          <w:rFonts w:cstheme="minorHAnsi"/>
          <w:b/>
          <w:szCs w:val="22"/>
        </w:rPr>
      </w:pPr>
      <w:r>
        <w:rPr>
          <w:rFonts w:cstheme="minorHAnsi"/>
          <w:b/>
          <w:szCs w:val="22"/>
        </w:rPr>
        <w:br w:type="page"/>
      </w:r>
    </w:p>
    <w:p w14:paraId="7AC1EAFC" w14:textId="77777777" w:rsidR="009655F2" w:rsidRPr="003C12DB" w:rsidRDefault="009655F2" w:rsidP="009655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 w:val="32"/>
          <w:szCs w:val="32"/>
        </w:rPr>
      </w:pPr>
      <w:r w:rsidRPr="003C12DB">
        <w:rPr>
          <w:rFonts w:cstheme="minorHAnsi"/>
          <w:b/>
          <w:sz w:val="32"/>
          <w:szCs w:val="32"/>
        </w:rPr>
        <w:lastRenderedPageBreak/>
        <w:t>FULL/LONG TITLE OF THE TRIAL</w:t>
      </w:r>
    </w:p>
    <w:p w14:paraId="7C60B736" w14:textId="77777777" w:rsidR="009655F2" w:rsidRPr="003C12DB" w:rsidRDefault="009655F2" w:rsidP="009655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 w:val="32"/>
          <w:szCs w:val="32"/>
        </w:rPr>
      </w:pPr>
    </w:p>
    <w:p w14:paraId="25618197" w14:textId="77777777" w:rsidR="009655F2" w:rsidRPr="003C12DB" w:rsidRDefault="009655F2" w:rsidP="009655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 w:val="32"/>
          <w:szCs w:val="32"/>
        </w:rPr>
      </w:pPr>
    </w:p>
    <w:p w14:paraId="28B531C8" w14:textId="77777777" w:rsidR="009655F2" w:rsidRPr="003C12DB" w:rsidRDefault="009655F2" w:rsidP="009655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 w:val="32"/>
          <w:szCs w:val="32"/>
        </w:rPr>
      </w:pPr>
    </w:p>
    <w:p w14:paraId="4A439AC6" w14:textId="77777777" w:rsidR="009655F2" w:rsidRPr="003C12DB" w:rsidRDefault="009655F2" w:rsidP="009655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 w:val="32"/>
          <w:szCs w:val="32"/>
        </w:rPr>
      </w:pPr>
    </w:p>
    <w:p w14:paraId="50B02DD7" w14:textId="77777777" w:rsidR="009655F2" w:rsidRDefault="009655F2" w:rsidP="009655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 w:val="32"/>
          <w:szCs w:val="32"/>
        </w:rPr>
      </w:pPr>
    </w:p>
    <w:p w14:paraId="11DB791C" w14:textId="77777777" w:rsidR="009655F2" w:rsidRDefault="009655F2" w:rsidP="009655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 w:val="32"/>
          <w:szCs w:val="32"/>
        </w:rPr>
      </w:pPr>
    </w:p>
    <w:p w14:paraId="2BC1DF25" w14:textId="77777777" w:rsidR="009655F2" w:rsidRDefault="009655F2" w:rsidP="009655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 w:val="32"/>
          <w:szCs w:val="32"/>
        </w:rPr>
      </w:pPr>
    </w:p>
    <w:p w14:paraId="479A5C38" w14:textId="77777777" w:rsidR="009655F2" w:rsidRDefault="009655F2" w:rsidP="009655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 w:val="32"/>
          <w:szCs w:val="32"/>
        </w:rPr>
      </w:pPr>
    </w:p>
    <w:p w14:paraId="07D098A7" w14:textId="77777777" w:rsidR="009655F2" w:rsidRDefault="009655F2" w:rsidP="009655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 w:val="32"/>
          <w:szCs w:val="32"/>
        </w:rPr>
      </w:pPr>
    </w:p>
    <w:p w14:paraId="1E9584F5" w14:textId="77777777" w:rsidR="009655F2" w:rsidRPr="003C12DB" w:rsidRDefault="009655F2" w:rsidP="009655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 w:val="32"/>
          <w:szCs w:val="32"/>
        </w:rPr>
      </w:pPr>
      <w:r w:rsidRPr="003C12DB">
        <w:rPr>
          <w:rFonts w:cstheme="minorHAnsi"/>
          <w:b/>
          <w:sz w:val="32"/>
          <w:szCs w:val="32"/>
        </w:rPr>
        <w:t>SHORT STUDY TITLE / ACRONYM</w:t>
      </w:r>
    </w:p>
    <w:p w14:paraId="691A7B7A" w14:textId="77777777" w:rsidR="009655F2" w:rsidRDefault="009655F2" w:rsidP="009655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FF0000"/>
          <w:sz w:val="32"/>
          <w:szCs w:val="32"/>
        </w:rPr>
      </w:pPr>
    </w:p>
    <w:p w14:paraId="5020D710" w14:textId="77777777" w:rsidR="009655F2" w:rsidRDefault="009655F2" w:rsidP="009655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FF0000"/>
          <w:sz w:val="32"/>
          <w:szCs w:val="32"/>
        </w:rPr>
      </w:pPr>
    </w:p>
    <w:p w14:paraId="16E754A9" w14:textId="77777777" w:rsidR="009655F2" w:rsidRPr="009655F2" w:rsidRDefault="009655F2" w:rsidP="009655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 w:val="32"/>
          <w:szCs w:val="32"/>
        </w:rPr>
      </w:pPr>
    </w:p>
    <w:p w14:paraId="3D7E1C42" w14:textId="77777777" w:rsidR="009655F2" w:rsidRDefault="009655F2" w:rsidP="009655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 w:val="32"/>
          <w:szCs w:val="32"/>
        </w:rPr>
      </w:pPr>
    </w:p>
    <w:p w14:paraId="2A0EDFA1" w14:textId="77777777" w:rsidR="009655F2" w:rsidRDefault="009655F2" w:rsidP="009655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 w:val="32"/>
          <w:szCs w:val="32"/>
        </w:rPr>
      </w:pPr>
    </w:p>
    <w:p w14:paraId="17A5DA30" w14:textId="77777777" w:rsidR="009655F2" w:rsidRDefault="009655F2" w:rsidP="009655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 w:val="32"/>
          <w:szCs w:val="32"/>
        </w:rPr>
      </w:pPr>
    </w:p>
    <w:p w14:paraId="43A794B0" w14:textId="43FCDE7C" w:rsidR="009655F2" w:rsidRPr="009655F2" w:rsidRDefault="009655F2" w:rsidP="009655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 w:val="32"/>
          <w:szCs w:val="32"/>
        </w:rPr>
      </w:pPr>
      <w:r w:rsidRPr="009655F2">
        <w:rPr>
          <w:rFonts w:cstheme="minorHAnsi"/>
          <w:b/>
          <w:sz w:val="32"/>
          <w:szCs w:val="32"/>
        </w:rPr>
        <w:t>DELETE AS APPROPRIATE</w:t>
      </w:r>
      <w:r>
        <w:rPr>
          <w:rFonts w:cstheme="minorHAnsi"/>
          <w:b/>
          <w:sz w:val="32"/>
          <w:szCs w:val="32"/>
        </w:rPr>
        <w:t>:</w:t>
      </w:r>
    </w:p>
    <w:p w14:paraId="57BE068C" w14:textId="300E0E50" w:rsidR="009655F2" w:rsidRDefault="009655F2">
      <w:pPr>
        <w:spacing w:after="0" w:line="240" w:lineRule="auto"/>
        <w:rPr>
          <w:rFonts w:cstheme="minorHAnsi"/>
          <w:b/>
          <w:szCs w:val="22"/>
        </w:rPr>
      </w:pPr>
    </w:p>
    <w:p w14:paraId="0F14EF20" w14:textId="77777777" w:rsidR="005D0B92" w:rsidRPr="00FA6943" w:rsidRDefault="005D0B92" w:rsidP="005D0B92">
      <w:pPr>
        <w:pStyle w:val="ListParagraph"/>
        <w:numPr>
          <w:ilvl w:val="0"/>
          <w:numId w:val="74"/>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rPr>
      </w:pPr>
      <w:r>
        <w:rPr>
          <w:rFonts w:cstheme="minorHAnsi"/>
          <w:b/>
        </w:rPr>
        <w:t>This</w:t>
      </w:r>
      <w:r w:rsidRPr="00FA6943">
        <w:rPr>
          <w:rFonts w:cstheme="minorHAnsi"/>
          <w:b/>
        </w:rPr>
        <w:t xml:space="preserve"> protocol has regard for the HRA guidance and order of content</w:t>
      </w:r>
      <w:r>
        <w:rPr>
          <w:rFonts w:cstheme="minorHAnsi"/>
          <w:b/>
        </w:rPr>
        <w:t xml:space="preserve"> (version </w:t>
      </w:r>
      <w:r w:rsidRPr="002400AF">
        <w:rPr>
          <w:rFonts w:cstheme="minorHAnsi"/>
          <w:b/>
          <w:color w:val="FF0000"/>
        </w:rPr>
        <w:t>1.1 January 2015</w:t>
      </w:r>
      <w:r>
        <w:rPr>
          <w:rFonts w:cstheme="minorHAnsi"/>
          <w:b/>
        </w:rPr>
        <w:t>); OR</w:t>
      </w:r>
    </w:p>
    <w:p w14:paraId="31265D31" w14:textId="77777777" w:rsidR="005D0B92" w:rsidRPr="00FA6943" w:rsidRDefault="005D0B92" w:rsidP="005D0B92">
      <w:pPr>
        <w:pStyle w:val="ListParagraph"/>
        <w:numPr>
          <w:ilvl w:val="0"/>
          <w:numId w:val="74"/>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rPr>
      </w:pPr>
      <w:r>
        <w:rPr>
          <w:rFonts w:cstheme="minorHAnsi"/>
          <w:b/>
        </w:rPr>
        <w:t>This</w:t>
      </w:r>
      <w:r w:rsidRPr="00FA6943">
        <w:rPr>
          <w:rFonts w:cstheme="minorHAnsi"/>
          <w:b/>
        </w:rPr>
        <w:t xml:space="preserve"> protocol has regard for the HRA guidance</w:t>
      </w:r>
      <w:r>
        <w:rPr>
          <w:rFonts w:cstheme="minorHAnsi"/>
          <w:b/>
        </w:rPr>
        <w:t xml:space="preserve"> (version </w:t>
      </w:r>
      <w:r w:rsidRPr="002400AF">
        <w:rPr>
          <w:rFonts w:cstheme="minorHAnsi"/>
          <w:b/>
          <w:color w:val="FF0000"/>
        </w:rPr>
        <w:t>1.1 January 2015</w:t>
      </w:r>
      <w:r>
        <w:rPr>
          <w:rFonts w:cstheme="minorHAnsi"/>
          <w:b/>
        </w:rPr>
        <w:t>); OR</w:t>
      </w:r>
    </w:p>
    <w:p w14:paraId="27D1EDFB" w14:textId="77777777" w:rsidR="005D0B92" w:rsidRPr="00FA6943" w:rsidRDefault="005D0B92" w:rsidP="005D0B92">
      <w:pPr>
        <w:pStyle w:val="ListParagraph"/>
        <w:numPr>
          <w:ilvl w:val="0"/>
          <w:numId w:val="74"/>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rPr>
      </w:pPr>
      <w:r>
        <w:rPr>
          <w:rFonts w:cstheme="minorHAnsi"/>
          <w:b/>
        </w:rPr>
        <w:t>This</w:t>
      </w:r>
      <w:r w:rsidRPr="00FA6943">
        <w:rPr>
          <w:rFonts w:cstheme="minorHAnsi"/>
          <w:b/>
        </w:rPr>
        <w:t xml:space="preserve"> protocol does not have regard to the HRA guidance and order of content</w:t>
      </w:r>
    </w:p>
    <w:p w14:paraId="1394D7A0" w14:textId="77777777" w:rsidR="009655F2" w:rsidRDefault="009655F2">
      <w:pPr>
        <w:spacing w:after="0" w:line="240" w:lineRule="auto"/>
        <w:rPr>
          <w:rFonts w:cstheme="minorHAnsi"/>
          <w:b/>
          <w:szCs w:val="22"/>
        </w:rPr>
      </w:pPr>
      <w:r>
        <w:rPr>
          <w:rFonts w:cstheme="minorHAnsi"/>
          <w:b/>
          <w:szCs w:val="22"/>
        </w:rPr>
        <w:br w:type="page"/>
      </w:r>
    </w:p>
    <w:p w14:paraId="7645C0CC" w14:textId="207DC254"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r w:rsidRPr="003C12DB">
        <w:rPr>
          <w:rFonts w:cstheme="minorHAnsi"/>
          <w:b/>
          <w:szCs w:val="22"/>
        </w:rPr>
        <w:lastRenderedPageBreak/>
        <w:t>RESEARCH REFERENCE NUMBERS</w:t>
      </w:r>
    </w:p>
    <w:p w14:paraId="6D0241E6"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p>
    <w:p w14:paraId="0AA7150F"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r w:rsidRPr="003C12DB">
        <w:rPr>
          <w:rFonts w:cstheme="minorHAnsi"/>
          <w:b/>
          <w:szCs w:val="22"/>
        </w:rPr>
        <w:t>TRIAL REGISTRY NUMBER AND DATE</w:t>
      </w:r>
    </w:p>
    <w:p w14:paraId="46DFA7B5"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FF0000"/>
          <w:szCs w:val="22"/>
        </w:rPr>
      </w:pPr>
    </w:p>
    <w:p w14:paraId="0D319AA2"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r w:rsidRPr="003C12DB">
        <w:rPr>
          <w:rFonts w:cstheme="minorHAnsi"/>
          <w:b/>
          <w:szCs w:val="22"/>
        </w:rPr>
        <w:t>PROTOCOL VERSION NUMBER AND DATE</w:t>
      </w:r>
    </w:p>
    <w:p w14:paraId="4305DE17"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p>
    <w:p w14:paraId="5325FCC2"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r w:rsidRPr="003C12DB">
        <w:rPr>
          <w:rFonts w:cstheme="minorHAnsi"/>
          <w:b/>
          <w:szCs w:val="22"/>
        </w:rPr>
        <w:t xml:space="preserve">OTHER RESEARCH REFERENCE NUMBERS </w:t>
      </w:r>
    </w:p>
    <w:p w14:paraId="735E8799"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p>
    <w:p w14:paraId="0C84F2B8"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r w:rsidRPr="003C12DB">
        <w:rPr>
          <w:rFonts w:cstheme="minorHAnsi"/>
          <w:b/>
          <w:szCs w:val="22"/>
        </w:rPr>
        <w:t>SPONSOR / CO-SPONSORS / JOINT-SPONSORS</w:t>
      </w:r>
      <w:r w:rsidRPr="003C12DB">
        <w:rPr>
          <w:rFonts w:cstheme="minorHAnsi"/>
          <w:b/>
          <w:szCs w:val="22"/>
        </w:rPr>
        <w:br w:type="page"/>
      </w:r>
      <w:r w:rsidRPr="003C12DB">
        <w:rPr>
          <w:rFonts w:cstheme="minorHAnsi"/>
          <w:b/>
          <w:szCs w:val="22"/>
        </w:rPr>
        <w:lastRenderedPageBreak/>
        <w:t>FULL/LONG TITLE OF THE TRIAL</w:t>
      </w:r>
    </w:p>
    <w:p w14:paraId="7C9D8649"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Aim: To identify the Trial to enable retrieval from literature or internet searches. It should be immediately evident what the study is investigating and on whom to allow rapid judgment of relevance.</w:t>
      </w:r>
    </w:p>
    <w:p w14:paraId="423592E2"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For intervention or exposure studies a structured title should contain:</w:t>
      </w:r>
    </w:p>
    <w:p w14:paraId="1C50C564" w14:textId="77777777" w:rsidR="00475FDA" w:rsidRPr="003C12DB" w:rsidRDefault="00475FDA" w:rsidP="004B3BCA">
      <w:pPr>
        <w:numPr>
          <w:ilvl w:val="0"/>
          <w:numId w:val="8"/>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Information on participants</w:t>
      </w:r>
    </w:p>
    <w:p w14:paraId="61B14646" w14:textId="77777777" w:rsidR="00475FDA" w:rsidRPr="003C12DB" w:rsidRDefault="00475FDA" w:rsidP="004B3BCA">
      <w:pPr>
        <w:numPr>
          <w:ilvl w:val="0"/>
          <w:numId w:val="8"/>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Intervention (exposure)</w:t>
      </w:r>
    </w:p>
    <w:p w14:paraId="68E1C711" w14:textId="77777777" w:rsidR="00475FDA" w:rsidRPr="003C12DB" w:rsidRDefault="00475FDA" w:rsidP="004B3BCA">
      <w:pPr>
        <w:numPr>
          <w:ilvl w:val="0"/>
          <w:numId w:val="8"/>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Comparison groups</w:t>
      </w:r>
    </w:p>
    <w:p w14:paraId="389EB6A3" w14:textId="77777777" w:rsidR="00475FDA" w:rsidRPr="003C12DB" w:rsidRDefault="00475FDA" w:rsidP="004B3BCA">
      <w:pPr>
        <w:numPr>
          <w:ilvl w:val="0"/>
          <w:numId w:val="8"/>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Outcomes</w:t>
      </w:r>
    </w:p>
    <w:p w14:paraId="3BD14E6D" w14:textId="77777777" w:rsidR="00475FDA" w:rsidRPr="003C12DB" w:rsidRDefault="00475FDA" w:rsidP="004B3BCA">
      <w:pPr>
        <w:numPr>
          <w:ilvl w:val="0"/>
          <w:numId w:val="8"/>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Phase</w:t>
      </w:r>
    </w:p>
    <w:p w14:paraId="67BA82D0" w14:textId="77777777" w:rsidR="00475FDA" w:rsidRPr="003C12DB" w:rsidRDefault="00475FDA" w:rsidP="004B3BCA">
      <w:pPr>
        <w:numPr>
          <w:ilvl w:val="0"/>
          <w:numId w:val="8"/>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 xml:space="preserve">Study design </w:t>
      </w:r>
    </w:p>
    <w:p w14:paraId="79394FE2"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FF0000"/>
          <w:szCs w:val="22"/>
        </w:rPr>
      </w:pPr>
    </w:p>
    <w:p w14:paraId="26BA87A4"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r w:rsidRPr="003C12DB">
        <w:rPr>
          <w:rFonts w:cstheme="minorHAnsi"/>
          <w:b/>
          <w:szCs w:val="22"/>
        </w:rPr>
        <w:t>SHORT STUDY TITLE / ACRONYM</w:t>
      </w:r>
    </w:p>
    <w:p w14:paraId="77B96BBF" w14:textId="510B1D9F"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 xml:space="preserve">Aim: To provide a summary of the long title. It is usually the title used on information sheets and consent forms for research participants or others giving consent or assent on their behalf. </w:t>
      </w:r>
    </w:p>
    <w:p w14:paraId="1F676B2F"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The short title should be:</w:t>
      </w:r>
    </w:p>
    <w:p w14:paraId="5D87BA05" w14:textId="77777777" w:rsidR="00475FDA" w:rsidRPr="003C12DB" w:rsidRDefault="00475FDA" w:rsidP="004B3BCA">
      <w:pPr>
        <w:numPr>
          <w:ilvl w:val="0"/>
          <w:numId w:val="9"/>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Sufficiently detailed to make clear to participants what the research is about in simple English</w:t>
      </w:r>
    </w:p>
    <w:p w14:paraId="3AF84AC0" w14:textId="77777777" w:rsidR="00475FDA" w:rsidRPr="003C12DB" w:rsidRDefault="00475FDA" w:rsidP="004B3BCA">
      <w:pPr>
        <w:numPr>
          <w:ilvl w:val="0"/>
          <w:numId w:val="9"/>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If acronyms are used the full title should explain them. The proposed acronym should not drive the long title</w:t>
      </w:r>
    </w:p>
    <w:p w14:paraId="62588808"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p>
    <w:p w14:paraId="79678467"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r w:rsidRPr="003C12DB">
        <w:rPr>
          <w:rFonts w:cstheme="minorHAnsi"/>
          <w:b/>
          <w:szCs w:val="22"/>
        </w:rPr>
        <w:t>PROTOCOL VERSION NUMBER AND DATE</w:t>
      </w:r>
    </w:p>
    <w:p w14:paraId="663DAD0F"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Aim: To track changes to the document for trial conduct, review, and oversight so it is clear which is the most recent document.</w:t>
      </w:r>
    </w:p>
    <w:p w14:paraId="14B9B5A5"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Version control:</w:t>
      </w:r>
    </w:p>
    <w:p w14:paraId="337A3D7B" w14:textId="77777777" w:rsidR="00475FDA" w:rsidRPr="003C12DB" w:rsidRDefault="00475FDA" w:rsidP="004B3BCA">
      <w:pPr>
        <w:numPr>
          <w:ilvl w:val="0"/>
          <w:numId w:val="10"/>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All draft versions should be numbered 0.1, 0.2 etc.</w:t>
      </w:r>
    </w:p>
    <w:p w14:paraId="7395568C" w14:textId="77777777" w:rsidR="00475FDA" w:rsidRPr="003C12DB" w:rsidRDefault="00475FDA" w:rsidP="004B3BCA">
      <w:pPr>
        <w:numPr>
          <w:ilvl w:val="0"/>
          <w:numId w:val="10"/>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The final version for submission should be numbered 1.0</w:t>
      </w:r>
    </w:p>
    <w:p w14:paraId="432621E9" w14:textId="77777777" w:rsidR="00475FDA" w:rsidRPr="003C12DB" w:rsidRDefault="00475FDA" w:rsidP="004B3BCA">
      <w:pPr>
        <w:numPr>
          <w:ilvl w:val="0"/>
          <w:numId w:val="10"/>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The changes made relative to the previous protocol version should be listed after submission</w:t>
      </w:r>
    </w:p>
    <w:p w14:paraId="28EFB499"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color w:val="FF0000"/>
          <w:szCs w:val="22"/>
        </w:rPr>
      </w:pPr>
    </w:p>
    <w:p w14:paraId="61240FCD" w14:textId="77777777" w:rsidR="003C12DB" w:rsidRDefault="003C12DB" w:rsidP="003802A1">
      <w:pPr>
        <w:spacing w:line="240" w:lineRule="auto"/>
        <w:rPr>
          <w:rFonts w:cstheme="minorHAnsi"/>
          <w:b/>
          <w:szCs w:val="22"/>
        </w:rPr>
      </w:pPr>
      <w:r>
        <w:rPr>
          <w:rFonts w:cstheme="minorHAnsi"/>
          <w:b/>
          <w:szCs w:val="22"/>
        </w:rPr>
        <w:br w:type="page"/>
      </w:r>
    </w:p>
    <w:p w14:paraId="0EF019F7" w14:textId="2C194976"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r w:rsidRPr="003C12DB">
        <w:rPr>
          <w:rFonts w:cstheme="minorHAnsi"/>
          <w:b/>
          <w:szCs w:val="22"/>
        </w:rPr>
        <w:lastRenderedPageBreak/>
        <w:t>RESEARCH REFERENCE NUMBERS</w:t>
      </w:r>
    </w:p>
    <w:p w14:paraId="03F30026" w14:textId="77777777" w:rsidR="00475FDA" w:rsidRPr="003C12DB" w:rsidRDefault="00475FDA" w:rsidP="003802A1">
      <w:pPr>
        <w:spacing w:line="240" w:lineRule="auto"/>
        <w:rPr>
          <w:rFonts w:cstheme="minorHAnsi"/>
          <w:szCs w:val="22"/>
        </w:rPr>
      </w:pPr>
    </w:p>
    <w:tbl>
      <w:tblPr>
        <w:tblW w:w="0" w:type="auto"/>
        <w:tblLayout w:type="fixed"/>
        <w:tblLook w:val="0000" w:firstRow="0" w:lastRow="0" w:firstColumn="0" w:lastColumn="0" w:noHBand="0" w:noVBand="0"/>
      </w:tblPr>
      <w:tblGrid>
        <w:gridCol w:w="3708"/>
        <w:gridCol w:w="5894"/>
      </w:tblGrid>
      <w:tr w:rsidR="00475FDA" w:rsidRPr="003C12DB" w14:paraId="1BEC92CA" w14:textId="77777777" w:rsidTr="00475FDA">
        <w:tc>
          <w:tcPr>
            <w:tcW w:w="3708" w:type="dxa"/>
          </w:tcPr>
          <w:p w14:paraId="1C597578" w14:textId="77777777" w:rsidR="00475FDA" w:rsidRPr="003C12DB" w:rsidRDefault="00475FDA" w:rsidP="003802A1">
            <w:pPr>
              <w:spacing w:line="240" w:lineRule="auto"/>
              <w:rPr>
                <w:rFonts w:cstheme="minorHAnsi"/>
                <w:b/>
                <w:szCs w:val="22"/>
              </w:rPr>
            </w:pPr>
            <w:r w:rsidRPr="003C12DB">
              <w:rPr>
                <w:rFonts w:cstheme="minorHAnsi"/>
                <w:b/>
                <w:szCs w:val="22"/>
              </w:rPr>
              <w:t>IRAS Number:</w:t>
            </w:r>
          </w:p>
        </w:tc>
        <w:tc>
          <w:tcPr>
            <w:tcW w:w="5894" w:type="dxa"/>
          </w:tcPr>
          <w:p w14:paraId="2EFC30E5" w14:textId="77777777" w:rsidR="00475FDA" w:rsidRPr="003C12DB" w:rsidDel="00702805" w:rsidRDefault="00475FDA" w:rsidP="003802A1">
            <w:pPr>
              <w:spacing w:line="240" w:lineRule="auto"/>
              <w:rPr>
                <w:rFonts w:cstheme="minorHAnsi"/>
                <w:color w:val="0000FF"/>
                <w:szCs w:val="22"/>
              </w:rPr>
            </w:pPr>
            <w:r w:rsidRPr="003C12DB">
              <w:rPr>
                <w:rFonts w:cstheme="minorHAnsi"/>
                <w:color w:val="0000FF"/>
                <w:szCs w:val="22"/>
              </w:rPr>
              <w:t>The unique identifier generated by IRAS for the project. This will be the primary reference number used by REC, HRA and sites to identify the project and should be quoted in all project related correspondence.</w:t>
            </w:r>
          </w:p>
        </w:tc>
      </w:tr>
      <w:tr w:rsidR="00475FDA" w:rsidRPr="003C12DB" w14:paraId="44C09BC7" w14:textId="77777777" w:rsidTr="00475FDA">
        <w:tc>
          <w:tcPr>
            <w:tcW w:w="3708" w:type="dxa"/>
          </w:tcPr>
          <w:p w14:paraId="5DC821CD" w14:textId="77777777" w:rsidR="00475FDA" w:rsidRPr="003C12DB" w:rsidRDefault="00475FDA" w:rsidP="003802A1">
            <w:pPr>
              <w:spacing w:line="240" w:lineRule="auto"/>
              <w:rPr>
                <w:rFonts w:cstheme="minorHAnsi"/>
                <w:szCs w:val="22"/>
              </w:rPr>
            </w:pPr>
            <w:proofErr w:type="spellStart"/>
            <w:r w:rsidRPr="003C12DB">
              <w:rPr>
                <w:rFonts w:cstheme="minorHAnsi"/>
                <w:b/>
                <w:szCs w:val="22"/>
              </w:rPr>
              <w:t>EudraCT</w:t>
            </w:r>
            <w:proofErr w:type="spellEnd"/>
            <w:r w:rsidRPr="003C12DB">
              <w:rPr>
                <w:rFonts w:cstheme="minorHAnsi"/>
                <w:b/>
                <w:szCs w:val="22"/>
              </w:rPr>
              <w:t xml:space="preserve"> Number:</w:t>
            </w:r>
          </w:p>
          <w:p w14:paraId="61C5AE2E" w14:textId="77777777" w:rsidR="00475FDA" w:rsidRPr="003C12DB" w:rsidRDefault="00475FDA" w:rsidP="003802A1">
            <w:pPr>
              <w:spacing w:line="240" w:lineRule="auto"/>
              <w:rPr>
                <w:rFonts w:cstheme="minorHAnsi"/>
                <w:b/>
                <w:szCs w:val="22"/>
              </w:rPr>
            </w:pPr>
          </w:p>
        </w:tc>
        <w:tc>
          <w:tcPr>
            <w:tcW w:w="5894" w:type="dxa"/>
          </w:tcPr>
          <w:p w14:paraId="77B80C73"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All clinical trials of investigational medicinal products which fall under the Medicines for Human Use (Clinical Trials) Regulations </w:t>
            </w:r>
            <w:proofErr w:type="gramStart"/>
            <w:r w:rsidRPr="003C12DB">
              <w:rPr>
                <w:rFonts w:cstheme="minorHAnsi"/>
                <w:color w:val="0000FF"/>
                <w:szCs w:val="22"/>
              </w:rPr>
              <w:t>2004,</w:t>
            </w:r>
            <w:proofErr w:type="gramEnd"/>
            <w:r w:rsidRPr="003C12DB">
              <w:rPr>
                <w:rFonts w:cstheme="minorHAnsi"/>
                <w:color w:val="0000FF"/>
                <w:szCs w:val="22"/>
              </w:rPr>
              <w:t xml:space="preserve"> must be registered on the </w:t>
            </w:r>
            <w:proofErr w:type="spellStart"/>
            <w:r w:rsidRPr="003C12DB">
              <w:rPr>
                <w:rFonts w:cstheme="minorHAnsi"/>
                <w:color w:val="0000FF"/>
                <w:szCs w:val="22"/>
              </w:rPr>
              <w:t>EudraCT</w:t>
            </w:r>
            <w:proofErr w:type="spellEnd"/>
            <w:r w:rsidRPr="003C12DB">
              <w:rPr>
                <w:rFonts w:cstheme="minorHAnsi"/>
                <w:color w:val="0000FF"/>
                <w:szCs w:val="22"/>
              </w:rPr>
              <w:t xml:space="preserve"> database.</w:t>
            </w:r>
          </w:p>
          <w:p w14:paraId="6AC28DA3" w14:textId="77777777" w:rsidR="00475FDA" w:rsidRPr="003C12DB" w:rsidDel="00702805" w:rsidRDefault="00475FDA" w:rsidP="003802A1">
            <w:pPr>
              <w:spacing w:line="240" w:lineRule="auto"/>
              <w:rPr>
                <w:rFonts w:cstheme="minorHAnsi"/>
                <w:color w:val="0000FF"/>
                <w:szCs w:val="22"/>
              </w:rPr>
            </w:pPr>
          </w:p>
        </w:tc>
      </w:tr>
      <w:tr w:rsidR="00475FDA" w:rsidRPr="003C12DB" w14:paraId="04493E6E" w14:textId="77777777" w:rsidTr="00475FDA">
        <w:tc>
          <w:tcPr>
            <w:tcW w:w="3708" w:type="dxa"/>
          </w:tcPr>
          <w:p w14:paraId="2C24FAE9" w14:textId="77777777" w:rsidR="00475FDA" w:rsidRPr="003C12DB" w:rsidRDefault="00475FDA" w:rsidP="003802A1">
            <w:pPr>
              <w:spacing w:line="240" w:lineRule="auto"/>
              <w:rPr>
                <w:rFonts w:cstheme="minorHAnsi"/>
                <w:b/>
                <w:szCs w:val="22"/>
              </w:rPr>
            </w:pPr>
            <w:r w:rsidRPr="003C12DB">
              <w:rPr>
                <w:rFonts w:cstheme="minorHAnsi"/>
                <w:b/>
                <w:szCs w:val="22"/>
              </w:rPr>
              <w:t>ISRCTN Number / Clinical trials.gov Number:</w:t>
            </w:r>
          </w:p>
          <w:p w14:paraId="21BA796A" w14:textId="77777777" w:rsidR="00475FDA" w:rsidRPr="003C12DB" w:rsidRDefault="00475FDA" w:rsidP="003802A1">
            <w:pPr>
              <w:spacing w:line="240" w:lineRule="auto"/>
              <w:rPr>
                <w:rFonts w:cstheme="minorHAnsi"/>
                <w:b/>
                <w:szCs w:val="22"/>
              </w:rPr>
            </w:pPr>
          </w:p>
        </w:tc>
        <w:tc>
          <w:tcPr>
            <w:tcW w:w="5894" w:type="dxa"/>
          </w:tcPr>
          <w:p w14:paraId="09D096E7" w14:textId="77777777" w:rsidR="00475FDA" w:rsidRPr="003C12DB" w:rsidRDefault="00475FDA" w:rsidP="003802A1">
            <w:pPr>
              <w:pStyle w:val="Default"/>
              <w:spacing w:after="120"/>
              <w:rPr>
                <w:rFonts w:asciiTheme="minorHAnsi" w:hAnsiTheme="minorHAnsi" w:cstheme="minorHAnsi"/>
                <w:color w:val="0000FF"/>
                <w:sz w:val="22"/>
                <w:szCs w:val="22"/>
              </w:rPr>
            </w:pPr>
            <w:r w:rsidRPr="003C12DB">
              <w:rPr>
                <w:rFonts w:asciiTheme="minorHAnsi" w:hAnsiTheme="minorHAnsi" w:cstheme="minorHAnsi"/>
                <w:bCs/>
                <w:color w:val="0000FF"/>
                <w:sz w:val="22"/>
                <w:szCs w:val="22"/>
              </w:rPr>
              <w:t xml:space="preserve">Accepted registers </w:t>
            </w:r>
            <w:r w:rsidRPr="003C12DB">
              <w:rPr>
                <w:rFonts w:asciiTheme="minorHAnsi" w:hAnsiTheme="minorHAnsi" w:cstheme="minorHAnsi"/>
                <w:color w:val="0000FF"/>
                <w:sz w:val="22"/>
                <w:szCs w:val="22"/>
              </w:rPr>
              <w:t xml:space="preserve">include: </w:t>
            </w:r>
          </w:p>
          <w:p w14:paraId="2239C2A8" w14:textId="77777777" w:rsidR="00475FDA" w:rsidRPr="003C12DB" w:rsidRDefault="00475FDA" w:rsidP="003802A1">
            <w:pPr>
              <w:pStyle w:val="Default"/>
              <w:numPr>
                <w:ilvl w:val="0"/>
                <w:numId w:val="2"/>
              </w:numPr>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 xml:space="preserve">EU Clinical Trials Register (https://www.clinicaltrialsregister.eu). This register is linked to the </w:t>
            </w:r>
            <w:proofErr w:type="spellStart"/>
            <w:r w:rsidRPr="003C12DB">
              <w:rPr>
                <w:rFonts w:asciiTheme="minorHAnsi" w:hAnsiTheme="minorHAnsi" w:cstheme="minorHAnsi"/>
                <w:color w:val="0000FF"/>
                <w:sz w:val="22"/>
                <w:szCs w:val="22"/>
              </w:rPr>
              <w:t>EudraCT</w:t>
            </w:r>
            <w:proofErr w:type="spellEnd"/>
            <w:r w:rsidRPr="003C12DB">
              <w:rPr>
                <w:rFonts w:asciiTheme="minorHAnsi" w:hAnsiTheme="minorHAnsi" w:cstheme="minorHAnsi"/>
                <w:color w:val="0000FF"/>
                <w:sz w:val="22"/>
                <w:szCs w:val="22"/>
              </w:rPr>
              <w:t xml:space="preserve"> register, which is mandatory for all CTIMPs in patients authorised on or after 1 May 2004. </w:t>
            </w:r>
          </w:p>
          <w:p w14:paraId="1CED7D5A" w14:textId="77777777" w:rsidR="00475FDA" w:rsidRPr="003C12DB" w:rsidRDefault="00475FDA" w:rsidP="003802A1">
            <w:pPr>
              <w:pStyle w:val="Default"/>
              <w:numPr>
                <w:ilvl w:val="0"/>
                <w:numId w:val="2"/>
              </w:numPr>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 xml:space="preserve">International Standard Randomised Controlled Trials Number (ISRCTN) Register. This register accepts registration of randomised controlled trials and any other research study designed to assess the efficacy of health interventions in the human population. </w:t>
            </w:r>
          </w:p>
          <w:p w14:paraId="5DEEA2C3" w14:textId="77777777" w:rsidR="00475FDA" w:rsidRPr="003C12DB" w:rsidRDefault="00475FDA" w:rsidP="003802A1">
            <w:pPr>
              <w:pStyle w:val="Default"/>
              <w:numPr>
                <w:ilvl w:val="0"/>
                <w:numId w:val="2"/>
              </w:numPr>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 xml:space="preserve">ClinicalTrials.gov. </w:t>
            </w:r>
            <w:proofErr w:type="gramStart"/>
            <w:r w:rsidRPr="003C12DB">
              <w:rPr>
                <w:rFonts w:asciiTheme="minorHAnsi" w:hAnsiTheme="minorHAnsi" w:cstheme="minorHAnsi"/>
                <w:color w:val="0000FF"/>
                <w:sz w:val="22"/>
                <w:szCs w:val="22"/>
              </w:rPr>
              <w:t>This</w:t>
            </w:r>
            <w:proofErr w:type="gramEnd"/>
            <w:r w:rsidRPr="003C12DB">
              <w:rPr>
                <w:rFonts w:asciiTheme="minorHAnsi" w:hAnsiTheme="minorHAnsi" w:cstheme="minorHAnsi"/>
                <w:color w:val="0000FF"/>
                <w:sz w:val="22"/>
                <w:szCs w:val="22"/>
              </w:rPr>
              <w:t xml:space="preserve"> is a register of studies in the United States and around the world. </w:t>
            </w:r>
          </w:p>
          <w:p w14:paraId="26E6EE1B" w14:textId="77777777" w:rsidR="00475FDA" w:rsidRPr="003C12DB" w:rsidDel="00702805" w:rsidRDefault="00475FDA" w:rsidP="003802A1">
            <w:pPr>
              <w:spacing w:line="240" w:lineRule="auto"/>
              <w:rPr>
                <w:rFonts w:cstheme="minorHAnsi"/>
                <w:color w:val="0000FF"/>
                <w:szCs w:val="22"/>
              </w:rPr>
            </w:pPr>
          </w:p>
        </w:tc>
      </w:tr>
      <w:tr w:rsidR="00475FDA" w:rsidRPr="003C12DB" w14:paraId="62CFD176" w14:textId="77777777" w:rsidTr="00475FDA">
        <w:tc>
          <w:tcPr>
            <w:tcW w:w="3708" w:type="dxa"/>
          </w:tcPr>
          <w:p w14:paraId="08ECB36B" w14:textId="77777777" w:rsidR="00475FDA" w:rsidRPr="003C12DB" w:rsidRDefault="00475FDA" w:rsidP="003802A1">
            <w:pPr>
              <w:spacing w:line="240" w:lineRule="auto"/>
              <w:rPr>
                <w:rFonts w:cstheme="minorHAnsi"/>
                <w:b/>
                <w:szCs w:val="22"/>
              </w:rPr>
            </w:pPr>
            <w:r w:rsidRPr="003C12DB">
              <w:rPr>
                <w:rFonts w:cstheme="minorHAnsi"/>
                <w:b/>
                <w:szCs w:val="22"/>
              </w:rPr>
              <w:t>SPONSORS Number:</w:t>
            </w:r>
          </w:p>
        </w:tc>
        <w:tc>
          <w:tcPr>
            <w:tcW w:w="5894" w:type="dxa"/>
          </w:tcPr>
          <w:p w14:paraId="7BABBED9" w14:textId="77777777" w:rsidR="00475FDA" w:rsidRPr="003C12DB" w:rsidRDefault="00475FDA" w:rsidP="003802A1">
            <w:pPr>
              <w:pStyle w:val="Default"/>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Generated by the Sponsor. Enter if applicable</w:t>
            </w:r>
          </w:p>
          <w:p w14:paraId="06C586C4" w14:textId="77777777" w:rsidR="00475FDA" w:rsidRPr="003C12DB" w:rsidRDefault="00475FDA" w:rsidP="003802A1">
            <w:pPr>
              <w:pStyle w:val="Default"/>
              <w:spacing w:after="120"/>
              <w:rPr>
                <w:rFonts w:asciiTheme="minorHAnsi" w:hAnsiTheme="minorHAnsi" w:cstheme="minorHAnsi"/>
                <w:color w:val="0000FF"/>
                <w:sz w:val="22"/>
                <w:szCs w:val="22"/>
              </w:rPr>
            </w:pPr>
          </w:p>
        </w:tc>
      </w:tr>
      <w:tr w:rsidR="00475FDA" w:rsidRPr="003C12DB" w14:paraId="6BF31168" w14:textId="77777777" w:rsidTr="00475FDA">
        <w:tc>
          <w:tcPr>
            <w:tcW w:w="3708" w:type="dxa"/>
          </w:tcPr>
          <w:p w14:paraId="59A387EA" w14:textId="77777777" w:rsidR="00475FDA" w:rsidRPr="003C12DB" w:rsidRDefault="00475FDA" w:rsidP="003802A1">
            <w:pPr>
              <w:spacing w:line="240" w:lineRule="auto"/>
              <w:rPr>
                <w:rFonts w:cstheme="minorHAnsi"/>
                <w:b/>
                <w:szCs w:val="22"/>
              </w:rPr>
            </w:pPr>
            <w:r w:rsidRPr="003C12DB">
              <w:rPr>
                <w:rFonts w:cstheme="minorHAnsi"/>
                <w:b/>
                <w:szCs w:val="22"/>
              </w:rPr>
              <w:t>FUNDERS Number:</w:t>
            </w:r>
          </w:p>
        </w:tc>
        <w:tc>
          <w:tcPr>
            <w:tcW w:w="5894" w:type="dxa"/>
          </w:tcPr>
          <w:p w14:paraId="71A1F2FF" w14:textId="77777777" w:rsidR="00475FDA" w:rsidRPr="003C12DB" w:rsidRDefault="00475FDA" w:rsidP="003802A1">
            <w:pPr>
              <w:pStyle w:val="Default"/>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Generated by the funder. Enter if applicable</w:t>
            </w:r>
          </w:p>
          <w:p w14:paraId="6CF41C6A" w14:textId="77777777" w:rsidR="00475FDA" w:rsidRPr="003C12DB" w:rsidRDefault="00475FDA" w:rsidP="003802A1">
            <w:pPr>
              <w:pStyle w:val="Default"/>
              <w:spacing w:after="120"/>
              <w:rPr>
                <w:rFonts w:asciiTheme="minorHAnsi" w:hAnsiTheme="minorHAnsi" w:cstheme="minorHAnsi"/>
                <w:color w:val="0000FF"/>
                <w:sz w:val="22"/>
                <w:szCs w:val="22"/>
              </w:rPr>
            </w:pPr>
          </w:p>
        </w:tc>
      </w:tr>
    </w:tbl>
    <w:p w14:paraId="66EFA935"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br w:type="page"/>
      </w:r>
    </w:p>
    <w:p w14:paraId="133B3BC9" w14:textId="77777777" w:rsidR="00475FDA" w:rsidRPr="003C12DB" w:rsidRDefault="00475FDA" w:rsidP="003802A1">
      <w:pPr>
        <w:pStyle w:val="Heading1"/>
        <w:spacing w:before="0" w:after="120"/>
        <w:rPr>
          <w:rStyle w:val="Heading11"/>
          <w:rFonts w:asciiTheme="minorHAnsi" w:hAnsiTheme="minorHAnsi" w:cstheme="minorHAnsi"/>
          <w:sz w:val="22"/>
          <w:szCs w:val="22"/>
        </w:rPr>
      </w:pPr>
      <w:r w:rsidRPr="003C12DB">
        <w:rPr>
          <w:rFonts w:asciiTheme="minorHAnsi" w:hAnsiTheme="minorHAnsi" w:cstheme="minorHAnsi"/>
          <w:sz w:val="22"/>
          <w:szCs w:val="22"/>
        </w:rPr>
        <w:lastRenderedPageBreak/>
        <w:t>SIGNATURE PAGE</w:t>
      </w:r>
    </w:p>
    <w:p w14:paraId="6359B5D0" w14:textId="5644B4E5"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The undersigned confirm that the following protocol has been agreed and accepted and that the Chief Investigator agrees to conduct the trial in compliance with the approved protocol and will adhere to the principles outlined in the Medicines for Human Use (Clinical Trials) Regulations 2004 (SI 2004/1031), amended regulations (SI 2006/1928) and any subsequent amendments of the clinical trial regulations, GCP guidelines, the Sponsor’s SOPs, and other regulatory requirements as amended.</w:t>
      </w:r>
    </w:p>
    <w:p w14:paraId="71D06904" w14:textId="24DCA669"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I agree to ensure that the confidential information contained in this document will not be used for any other purpose other than the evaluation or conduct of the clinical investigation without the prior written consent of the Sponsor</w:t>
      </w:r>
    </w:p>
    <w:p w14:paraId="155CB861" w14:textId="72A7CA38" w:rsidR="00475FDA"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I also confirm that I will make the findings of the study publically available through publication or other dissemination tools without any unnecessary delay and that an honest accurate and transparent account of the study will be given; and that any discrepancies from the study as planned in this protocol will be explained.</w:t>
      </w:r>
    </w:p>
    <w:p w14:paraId="37462125"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bl>
      <w:tblPr>
        <w:tblW w:w="0" w:type="auto"/>
        <w:tblLayout w:type="fixed"/>
        <w:tblLook w:val="0000" w:firstRow="0" w:lastRow="0" w:firstColumn="0" w:lastColumn="0" w:noHBand="0" w:noVBand="0"/>
      </w:tblPr>
      <w:tblGrid>
        <w:gridCol w:w="6487"/>
        <w:gridCol w:w="1134"/>
        <w:gridCol w:w="1847"/>
      </w:tblGrid>
      <w:tr w:rsidR="003C12DB" w:rsidRPr="003C12DB" w14:paraId="61CB8727" w14:textId="77777777" w:rsidTr="003C12DB">
        <w:tc>
          <w:tcPr>
            <w:tcW w:w="9468" w:type="dxa"/>
            <w:gridSpan w:val="3"/>
          </w:tcPr>
          <w:p w14:paraId="510FAF79" w14:textId="29404CA3"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r w:rsidRPr="003C12DB">
              <w:rPr>
                <w:rFonts w:cstheme="minorHAnsi"/>
                <w:b/>
                <w:szCs w:val="22"/>
              </w:rPr>
              <w:t>For and on behalf of the Study Sponsor:</w:t>
            </w:r>
          </w:p>
        </w:tc>
      </w:tr>
      <w:tr w:rsidR="003C12DB" w:rsidRPr="003C12DB" w14:paraId="2ACD87A4" w14:textId="77777777" w:rsidTr="00475FDA">
        <w:tc>
          <w:tcPr>
            <w:tcW w:w="6487" w:type="dxa"/>
          </w:tcPr>
          <w:p w14:paraId="5F381893" w14:textId="77777777" w:rsid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 xml:space="preserve">Signature: </w:t>
            </w:r>
          </w:p>
          <w:p w14:paraId="0AB44543" w14:textId="3E24C899"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w:t>
            </w:r>
            <w:r>
              <w:rPr>
                <w:rFonts w:cstheme="minorHAnsi"/>
                <w:szCs w:val="22"/>
              </w:rPr>
              <w:t>.............</w:t>
            </w:r>
          </w:p>
        </w:tc>
        <w:tc>
          <w:tcPr>
            <w:tcW w:w="1134" w:type="dxa"/>
          </w:tcPr>
          <w:p w14:paraId="40D1C573"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c>
          <w:tcPr>
            <w:tcW w:w="1847" w:type="dxa"/>
          </w:tcPr>
          <w:p w14:paraId="4A90A9C3" w14:textId="395DAC06"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Date: ....../....../......</w:t>
            </w:r>
          </w:p>
        </w:tc>
      </w:tr>
      <w:tr w:rsidR="003C12DB" w:rsidRPr="003C12DB" w14:paraId="659C0F25" w14:textId="77777777" w:rsidTr="00475FDA">
        <w:tc>
          <w:tcPr>
            <w:tcW w:w="6487" w:type="dxa"/>
          </w:tcPr>
          <w:p w14:paraId="6F92C5CD" w14:textId="77777777" w:rsid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Name (please print):</w:t>
            </w:r>
          </w:p>
          <w:p w14:paraId="7D3A1632" w14:textId="49D6F368"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w:t>
            </w:r>
            <w:r>
              <w:rPr>
                <w:rFonts w:cstheme="minorHAnsi"/>
                <w:szCs w:val="22"/>
              </w:rPr>
              <w:t>.............</w:t>
            </w:r>
          </w:p>
        </w:tc>
        <w:tc>
          <w:tcPr>
            <w:tcW w:w="1134" w:type="dxa"/>
          </w:tcPr>
          <w:p w14:paraId="387270E7"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c>
          <w:tcPr>
            <w:tcW w:w="1847" w:type="dxa"/>
          </w:tcPr>
          <w:p w14:paraId="196227C2"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r>
      <w:tr w:rsidR="003C12DB" w:rsidRPr="003C12DB" w14:paraId="06C37570" w14:textId="77777777" w:rsidTr="00475FDA">
        <w:tc>
          <w:tcPr>
            <w:tcW w:w="6487" w:type="dxa"/>
          </w:tcPr>
          <w:p w14:paraId="610D9263" w14:textId="6A736C22"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Position: .........................................................................................</w:t>
            </w:r>
            <w:r>
              <w:rPr>
                <w:rFonts w:cstheme="minorHAnsi"/>
                <w:szCs w:val="22"/>
              </w:rPr>
              <w:t>.............</w:t>
            </w:r>
          </w:p>
        </w:tc>
        <w:tc>
          <w:tcPr>
            <w:tcW w:w="1134" w:type="dxa"/>
          </w:tcPr>
          <w:p w14:paraId="60B5D214"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c>
          <w:tcPr>
            <w:tcW w:w="1847" w:type="dxa"/>
          </w:tcPr>
          <w:p w14:paraId="26808A31"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p w14:paraId="2C424E52"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r>
      <w:tr w:rsidR="003C12DB" w:rsidRPr="003C12DB" w14:paraId="754B4579" w14:textId="77777777" w:rsidTr="00475FDA">
        <w:tc>
          <w:tcPr>
            <w:tcW w:w="9468" w:type="dxa"/>
            <w:gridSpan w:val="3"/>
          </w:tcPr>
          <w:p w14:paraId="4205D864" w14:textId="0F7384FF"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r w:rsidRPr="003C12DB">
              <w:rPr>
                <w:rFonts w:cstheme="minorHAnsi"/>
                <w:b/>
                <w:szCs w:val="22"/>
              </w:rPr>
              <w:t>Chief Investigator:</w:t>
            </w:r>
          </w:p>
        </w:tc>
      </w:tr>
      <w:tr w:rsidR="003C12DB" w:rsidRPr="003C12DB" w14:paraId="05F73613" w14:textId="77777777" w:rsidTr="00475FDA">
        <w:tc>
          <w:tcPr>
            <w:tcW w:w="6487" w:type="dxa"/>
          </w:tcPr>
          <w:p w14:paraId="37D7B078" w14:textId="7AAFD628"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Signature: .........................................................................................</w:t>
            </w:r>
            <w:r>
              <w:rPr>
                <w:rFonts w:cstheme="minorHAnsi"/>
                <w:szCs w:val="22"/>
              </w:rPr>
              <w:t>.............</w:t>
            </w:r>
          </w:p>
        </w:tc>
        <w:tc>
          <w:tcPr>
            <w:tcW w:w="1134" w:type="dxa"/>
          </w:tcPr>
          <w:p w14:paraId="6899C2A9"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c>
          <w:tcPr>
            <w:tcW w:w="1847" w:type="dxa"/>
          </w:tcPr>
          <w:p w14:paraId="6DCDA9C7"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Date: ....../....../......</w:t>
            </w:r>
          </w:p>
        </w:tc>
      </w:tr>
      <w:tr w:rsidR="003C12DB" w:rsidRPr="003C12DB" w14:paraId="0B18011F" w14:textId="77777777" w:rsidTr="00475FDA">
        <w:tc>
          <w:tcPr>
            <w:tcW w:w="6487" w:type="dxa"/>
          </w:tcPr>
          <w:p w14:paraId="46B7C679" w14:textId="77777777" w:rsidR="003C12DB" w:rsidRDefault="003C12DB" w:rsidP="003802A1">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Name: (please print):</w:t>
            </w:r>
          </w:p>
          <w:p w14:paraId="0A5F9562" w14:textId="2A05B038" w:rsidR="003C12DB" w:rsidRPr="003C12DB" w:rsidRDefault="003C12DB" w:rsidP="003802A1">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w:t>
            </w:r>
            <w:r>
              <w:rPr>
                <w:rFonts w:cstheme="minorHAnsi"/>
                <w:szCs w:val="22"/>
              </w:rPr>
              <w:t>.............</w:t>
            </w:r>
            <w:r w:rsidRPr="003C12DB">
              <w:rPr>
                <w:rFonts w:cstheme="minorHAnsi"/>
                <w:szCs w:val="22"/>
              </w:rPr>
              <w:tab/>
            </w:r>
          </w:p>
        </w:tc>
        <w:tc>
          <w:tcPr>
            <w:tcW w:w="1134" w:type="dxa"/>
          </w:tcPr>
          <w:p w14:paraId="0FF27A1D"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c>
          <w:tcPr>
            <w:tcW w:w="1847" w:type="dxa"/>
          </w:tcPr>
          <w:p w14:paraId="64437623"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r>
      <w:tr w:rsidR="003C12DB" w:rsidRPr="003C12DB" w14:paraId="3E725846" w14:textId="77777777" w:rsidTr="00475FDA">
        <w:tc>
          <w:tcPr>
            <w:tcW w:w="6487" w:type="dxa"/>
          </w:tcPr>
          <w:p w14:paraId="33664AF3" w14:textId="22C8E12F"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r w:rsidRPr="003C12DB">
              <w:rPr>
                <w:rFonts w:cstheme="minorHAnsi"/>
                <w:b/>
                <w:szCs w:val="22"/>
              </w:rPr>
              <w:t>Statistician:</w:t>
            </w:r>
          </w:p>
        </w:tc>
        <w:tc>
          <w:tcPr>
            <w:tcW w:w="1134" w:type="dxa"/>
          </w:tcPr>
          <w:p w14:paraId="765628F6"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c>
          <w:tcPr>
            <w:tcW w:w="1847" w:type="dxa"/>
          </w:tcPr>
          <w:p w14:paraId="626E59A7"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r>
      <w:tr w:rsidR="003C12DB" w:rsidRPr="003C12DB" w14:paraId="26183B06" w14:textId="77777777" w:rsidTr="00475FDA">
        <w:tc>
          <w:tcPr>
            <w:tcW w:w="6487" w:type="dxa"/>
          </w:tcPr>
          <w:p w14:paraId="049F7737" w14:textId="12697022"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Signature: .........................................................................................</w:t>
            </w:r>
            <w:r>
              <w:rPr>
                <w:rFonts w:cstheme="minorHAnsi"/>
                <w:szCs w:val="22"/>
              </w:rPr>
              <w:t>.............</w:t>
            </w:r>
          </w:p>
        </w:tc>
        <w:tc>
          <w:tcPr>
            <w:tcW w:w="1134" w:type="dxa"/>
          </w:tcPr>
          <w:p w14:paraId="74AD3538"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c>
          <w:tcPr>
            <w:tcW w:w="1847" w:type="dxa"/>
          </w:tcPr>
          <w:p w14:paraId="33DFA70C"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r>
      <w:tr w:rsidR="003C12DB" w:rsidRPr="003C12DB" w14:paraId="6AED38E9" w14:textId="77777777" w:rsidTr="00475FDA">
        <w:tc>
          <w:tcPr>
            <w:tcW w:w="6487" w:type="dxa"/>
          </w:tcPr>
          <w:p w14:paraId="71FF777B" w14:textId="77777777" w:rsidR="003C12DB" w:rsidRDefault="003C12DB" w:rsidP="003802A1">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Name: (please print):</w:t>
            </w:r>
          </w:p>
          <w:p w14:paraId="0A9D097C" w14:textId="695A1B0E" w:rsidR="003C12DB" w:rsidRPr="003C12DB" w:rsidRDefault="003C12DB" w:rsidP="003802A1">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w:t>
            </w:r>
            <w:r>
              <w:rPr>
                <w:rFonts w:cstheme="minorHAnsi"/>
                <w:szCs w:val="22"/>
              </w:rPr>
              <w:t>.............</w:t>
            </w:r>
            <w:r w:rsidRPr="003C12DB">
              <w:rPr>
                <w:rFonts w:cstheme="minorHAnsi"/>
                <w:szCs w:val="22"/>
              </w:rPr>
              <w:tab/>
            </w:r>
          </w:p>
          <w:p w14:paraId="45818548" w14:textId="77777777" w:rsidR="003C12DB" w:rsidRPr="003C12DB" w:rsidRDefault="003C12DB" w:rsidP="003802A1">
            <w:pPr>
              <w:pStyle w:val="EndnoteText"/>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rPr>
                <w:rFonts w:asciiTheme="minorHAnsi" w:hAnsiTheme="minorHAnsi" w:cstheme="minorHAnsi"/>
                <w:sz w:val="22"/>
                <w:szCs w:val="22"/>
              </w:rPr>
            </w:pPr>
          </w:p>
        </w:tc>
        <w:tc>
          <w:tcPr>
            <w:tcW w:w="1134" w:type="dxa"/>
          </w:tcPr>
          <w:p w14:paraId="14E2ED95"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c>
          <w:tcPr>
            <w:tcW w:w="1847" w:type="dxa"/>
          </w:tcPr>
          <w:p w14:paraId="60C1191C"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r>
      <w:tr w:rsidR="003C12DB" w:rsidRPr="004D676C" w14:paraId="6CE56823" w14:textId="77777777" w:rsidTr="00475FDA">
        <w:tc>
          <w:tcPr>
            <w:tcW w:w="6487" w:type="dxa"/>
          </w:tcPr>
          <w:p w14:paraId="755DA26C" w14:textId="54F119E2" w:rsidR="003C12DB" w:rsidRPr="003C12DB" w:rsidRDefault="003C12DB" w:rsidP="004D676C">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 xml:space="preserve">Position: </w:t>
            </w:r>
            <w:r w:rsidR="004D676C" w:rsidRPr="003C12DB">
              <w:rPr>
                <w:rFonts w:cstheme="minorHAnsi"/>
                <w:szCs w:val="22"/>
              </w:rPr>
              <w:t>.........................................................................................</w:t>
            </w:r>
            <w:r w:rsidR="004D676C">
              <w:rPr>
                <w:rFonts w:cstheme="minorHAnsi"/>
                <w:szCs w:val="22"/>
              </w:rPr>
              <w:t>.............</w:t>
            </w:r>
            <w:r w:rsidRPr="003C12DB">
              <w:rPr>
                <w:rFonts w:cstheme="minorHAnsi"/>
                <w:szCs w:val="22"/>
              </w:rPr>
              <w:tab/>
            </w:r>
          </w:p>
        </w:tc>
        <w:tc>
          <w:tcPr>
            <w:tcW w:w="1134" w:type="dxa"/>
          </w:tcPr>
          <w:p w14:paraId="242D0937" w14:textId="77777777" w:rsidR="003C12DB" w:rsidRPr="003C12DB" w:rsidRDefault="003C12DB" w:rsidP="004D676C">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c>
          <w:tcPr>
            <w:tcW w:w="1847" w:type="dxa"/>
          </w:tcPr>
          <w:p w14:paraId="6EC73FBF" w14:textId="77777777" w:rsidR="003C12DB" w:rsidRPr="003C12DB" w:rsidRDefault="003C12DB" w:rsidP="004D676C">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r>
    </w:tbl>
    <w:p w14:paraId="47C7A68E" w14:textId="77777777" w:rsidR="00093582" w:rsidRDefault="00093582" w:rsidP="003802A1">
      <w:pPr>
        <w:pStyle w:val="Heading1"/>
        <w:spacing w:before="0" w:after="120"/>
        <w:rPr>
          <w:rFonts w:asciiTheme="minorHAnsi" w:hAnsiTheme="minorHAnsi" w:cstheme="minorHAnsi"/>
          <w:sz w:val="22"/>
          <w:szCs w:val="22"/>
        </w:rPr>
      </w:pPr>
      <w:bookmarkStart w:id="0" w:name="_Toc354567215"/>
    </w:p>
    <w:p w14:paraId="228A7C57" w14:textId="77777777" w:rsidR="00093582" w:rsidRDefault="00093582">
      <w:pPr>
        <w:spacing w:after="0" w:line="240" w:lineRule="auto"/>
        <w:rPr>
          <w:rFonts w:eastAsiaTheme="majorEastAsia" w:cstheme="minorHAnsi"/>
          <w:b/>
          <w:bCs/>
          <w:color w:val="3B0083"/>
          <w:szCs w:val="22"/>
        </w:rPr>
      </w:pPr>
      <w:r>
        <w:rPr>
          <w:rFonts w:cstheme="minorHAnsi"/>
          <w:szCs w:val="22"/>
        </w:rPr>
        <w:br w:type="page"/>
      </w:r>
    </w:p>
    <w:p w14:paraId="4B78DCA0" w14:textId="35D0E435" w:rsidR="00475FDA" w:rsidRPr="00093582" w:rsidRDefault="00475FDA" w:rsidP="00093582">
      <w:pPr>
        <w:pStyle w:val="Heading1"/>
        <w:spacing w:before="0" w:after="120"/>
        <w:rPr>
          <w:rFonts w:asciiTheme="minorHAnsi" w:hAnsiTheme="minorHAnsi" w:cstheme="minorHAnsi"/>
          <w:color w:val="auto"/>
          <w:sz w:val="22"/>
          <w:szCs w:val="22"/>
        </w:rPr>
      </w:pPr>
      <w:r w:rsidRPr="00093582">
        <w:rPr>
          <w:rFonts w:asciiTheme="minorHAnsi" w:hAnsiTheme="minorHAnsi" w:cstheme="minorHAnsi"/>
          <w:color w:val="auto"/>
          <w:sz w:val="22"/>
          <w:szCs w:val="22"/>
        </w:rPr>
        <w:lastRenderedPageBreak/>
        <w:t>KEY TRIAL CONTACTS</w:t>
      </w:r>
      <w:bookmarkEnd w:id="0"/>
    </w:p>
    <w:p w14:paraId="76B4BE03"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Insert full details of the key trial contacts including the following</w:t>
      </w:r>
    </w:p>
    <w:tbl>
      <w:tblPr>
        <w:tblStyle w:val="TableGrid"/>
        <w:tblW w:w="0" w:type="auto"/>
        <w:tblLook w:val="04A0" w:firstRow="1" w:lastRow="0" w:firstColumn="1" w:lastColumn="0" w:noHBand="0" w:noVBand="1"/>
      </w:tblPr>
      <w:tblGrid>
        <w:gridCol w:w="3936"/>
        <w:gridCol w:w="6252"/>
      </w:tblGrid>
      <w:tr w:rsidR="003C12DB" w14:paraId="37F1B76C" w14:textId="77777777" w:rsidTr="003C12DB">
        <w:tc>
          <w:tcPr>
            <w:tcW w:w="3936" w:type="dxa"/>
          </w:tcPr>
          <w:p w14:paraId="20B9EE96" w14:textId="7F7852E4" w:rsidR="003C12DB" w:rsidRDefault="003C12DB" w:rsidP="003802A1">
            <w:pPr>
              <w:spacing w:line="240" w:lineRule="auto"/>
              <w:rPr>
                <w:rFonts w:cstheme="minorHAnsi"/>
                <w:color w:val="0000FF"/>
                <w:szCs w:val="22"/>
              </w:rPr>
            </w:pPr>
            <w:r w:rsidRPr="00A226B7">
              <w:t>Chief Investigator</w:t>
            </w:r>
          </w:p>
        </w:tc>
        <w:tc>
          <w:tcPr>
            <w:tcW w:w="6252" w:type="dxa"/>
          </w:tcPr>
          <w:p w14:paraId="1802A146" w14:textId="461102E4" w:rsidR="003C12DB" w:rsidRDefault="003C12DB" w:rsidP="003802A1">
            <w:pPr>
              <w:spacing w:line="240" w:lineRule="auto"/>
              <w:rPr>
                <w:rFonts w:cstheme="minorHAnsi"/>
                <w:color w:val="0000FF"/>
                <w:szCs w:val="22"/>
              </w:rPr>
            </w:pPr>
            <w:r w:rsidRPr="003C12DB">
              <w:rPr>
                <w:rFonts w:cstheme="minorHAnsi"/>
                <w:color w:val="0000FF"/>
                <w:szCs w:val="22"/>
              </w:rPr>
              <w:t>Full contact details including phone, email and fax numbers</w:t>
            </w:r>
          </w:p>
        </w:tc>
      </w:tr>
      <w:tr w:rsidR="003C12DB" w14:paraId="488CD785" w14:textId="77777777" w:rsidTr="003C12DB">
        <w:tc>
          <w:tcPr>
            <w:tcW w:w="3936" w:type="dxa"/>
          </w:tcPr>
          <w:p w14:paraId="446678F7" w14:textId="15A8CDA8" w:rsidR="003C12DB" w:rsidRDefault="003C12DB" w:rsidP="003802A1">
            <w:pPr>
              <w:spacing w:line="240" w:lineRule="auto"/>
              <w:rPr>
                <w:rFonts w:cstheme="minorHAnsi"/>
                <w:color w:val="0000FF"/>
                <w:szCs w:val="22"/>
              </w:rPr>
            </w:pPr>
            <w:r w:rsidRPr="00A226B7">
              <w:t>Trial Co-ordinator</w:t>
            </w:r>
          </w:p>
        </w:tc>
        <w:tc>
          <w:tcPr>
            <w:tcW w:w="6252" w:type="dxa"/>
          </w:tcPr>
          <w:p w14:paraId="2A3B85E8" w14:textId="07E65DEE" w:rsidR="003C12DB" w:rsidRDefault="003C12DB" w:rsidP="003802A1">
            <w:pPr>
              <w:spacing w:line="240" w:lineRule="auto"/>
              <w:rPr>
                <w:rFonts w:cstheme="minorHAnsi"/>
                <w:color w:val="0000FF"/>
                <w:szCs w:val="22"/>
              </w:rPr>
            </w:pPr>
            <w:r w:rsidRPr="003C12DB">
              <w:rPr>
                <w:rFonts w:cstheme="minorHAnsi"/>
                <w:color w:val="0000FF"/>
                <w:szCs w:val="22"/>
              </w:rPr>
              <w:t>Full contact details including phone, email and fax numbers</w:t>
            </w:r>
          </w:p>
        </w:tc>
      </w:tr>
      <w:tr w:rsidR="003C12DB" w14:paraId="4072219F" w14:textId="77777777" w:rsidTr="003C12DB">
        <w:tc>
          <w:tcPr>
            <w:tcW w:w="3936" w:type="dxa"/>
          </w:tcPr>
          <w:p w14:paraId="430FFEC6" w14:textId="2BAE3A45" w:rsidR="003C12DB" w:rsidRDefault="003C12DB" w:rsidP="003802A1">
            <w:pPr>
              <w:spacing w:line="240" w:lineRule="auto"/>
              <w:rPr>
                <w:rFonts w:cstheme="minorHAnsi"/>
                <w:color w:val="0000FF"/>
                <w:szCs w:val="22"/>
              </w:rPr>
            </w:pPr>
            <w:r w:rsidRPr="00A226B7">
              <w:t>Sponsor</w:t>
            </w:r>
          </w:p>
        </w:tc>
        <w:tc>
          <w:tcPr>
            <w:tcW w:w="6252" w:type="dxa"/>
          </w:tcPr>
          <w:p w14:paraId="32C912D8" w14:textId="77777777" w:rsidR="003C12DB" w:rsidRDefault="003C12DB" w:rsidP="003802A1">
            <w:pPr>
              <w:spacing w:line="240" w:lineRule="auto"/>
              <w:rPr>
                <w:rFonts w:cstheme="minorHAnsi"/>
                <w:color w:val="0000FF"/>
                <w:szCs w:val="22"/>
              </w:rPr>
            </w:pPr>
            <w:r w:rsidRPr="003C12DB">
              <w:rPr>
                <w:rFonts w:cstheme="minorHAnsi"/>
                <w:color w:val="0000FF"/>
                <w:szCs w:val="22"/>
              </w:rPr>
              <w:t>Full contact details including phone, email and fax numbers</w:t>
            </w:r>
          </w:p>
          <w:p w14:paraId="57ADC52D" w14:textId="66E4B2DF" w:rsidR="003C12DB" w:rsidRDefault="003C12DB" w:rsidP="003802A1">
            <w:pPr>
              <w:spacing w:line="240" w:lineRule="auto"/>
              <w:rPr>
                <w:rFonts w:cstheme="minorHAnsi"/>
                <w:color w:val="0000FF"/>
                <w:szCs w:val="22"/>
              </w:rPr>
            </w:pPr>
            <w:r w:rsidRPr="003C12DB">
              <w:rPr>
                <w:rFonts w:cstheme="minorHAnsi"/>
                <w:color w:val="0000FF"/>
                <w:szCs w:val="22"/>
              </w:rPr>
              <w:t>The sponsor can be defined as the individual, company, institution, or organisation assuming overall responsibility for the initiation and management of the trial, and is not necessarily the main funder. Sponsorship responsibilities may be shared by joint- or co-sponsors</w:t>
            </w:r>
          </w:p>
        </w:tc>
      </w:tr>
      <w:tr w:rsidR="003C12DB" w14:paraId="4F303E55" w14:textId="77777777" w:rsidTr="003C12DB">
        <w:trPr>
          <w:trHeight w:val="104"/>
        </w:trPr>
        <w:tc>
          <w:tcPr>
            <w:tcW w:w="3936" w:type="dxa"/>
          </w:tcPr>
          <w:p w14:paraId="4CA5469E" w14:textId="69B85299" w:rsidR="003C12DB" w:rsidRDefault="003C12DB" w:rsidP="003802A1">
            <w:pPr>
              <w:spacing w:line="240" w:lineRule="auto"/>
              <w:rPr>
                <w:rFonts w:cstheme="minorHAnsi"/>
                <w:color w:val="0000FF"/>
                <w:szCs w:val="22"/>
              </w:rPr>
            </w:pPr>
            <w:r w:rsidRPr="00A226B7">
              <w:t xml:space="preserve">Joint-sponsor(s)/co-sponsor(s) </w:t>
            </w:r>
          </w:p>
        </w:tc>
        <w:tc>
          <w:tcPr>
            <w:tcW w:w="6252" w:type="dxa"/>
          </w:tcPr>
          <w:p w14:paraId="7B92F0E3" w14:textId="0323DC28" w:rsidR="003C12DB" w:rsidRDefault="003C12DB" w:rsidP="003802A1">
            <w:pPr>
              <w:spacing w:line="240" w:lineRule="auto"/>
              <w:rPr>
                <w:rFonts w:cstheme="minorHAnsi"/>
                <w:color w:val="0000FF"/>
                <w:szCs w:val="22"/>
              </w:rPr>
            </w:pPr>
            <w:r w:rsidRPr="003C12DB">
              <w:rPr>
                <w:rFonts w:cstheme="minorHAnsi"/>
                <w:color w:val="0000FF"/>
                <w:szCs w:val="22"/>
              </w:rPr>
              <w:t>Full contact details including phone, email and fax numbers of ALL organisations assuming sponsorship responsibilities as a joint- or co-sponsor/s (If applicable)</w:t>
            </w:r>
          </w:p>
        </w:tc>
      </w:tr>
      <w:tr w:rsidR="003C12DB" w14:paraId="21A94519" w14:textId="77777777" w:rsidTr="003C12DB">
        <w:tc>
          <w:tcPr>
            <w:tcW w:w="3936" w:type="dxa"/>
          </w:tcPr>
          <w:p w14:paraId="08D4251D" w14:textId="105DAF0F" w:rsidR="003C12DB" w:rsidRDefault="003C12DB" w:rsidP="003802A1">
            <w:pPr>
              <w:spacing w:line="240" w:lineRule="auto"/>
              <w:rPr>
                <w:rFonts w:cstheme="minorHAnsi"/>
                <w:color w:val="0000FF"/>
                <w:szCs w:val="22"/>
              </w:rPr>
            </w:pPr>
            <w:r w:rsidRPr="00A226B7">
              <w:t>Funder(s)</w:t>
            </w:r>
          </w:p>
        </w:tc>
        <w:tc>
          <w:tcPr>
            <w:tcW w:w="6252" w:type="dxa"/>
          </w:tcPr>
          <w:p w14:paraId="4DA08208" w14:textId="75117D88" w:rsidR="003C12DB" w:rsidRDefault="003C12DB" w:rsidP="003802A1">
            <w:pPr>
              <w:spacing w:line="240" w:lineRule="auto"/>
              <w:rPr>
                <w:rFonts w:cstheme="minorHAnsi"/>
                <w:color w:val="0000FF"/>
                <w:szCs w:val="22"/>
              </w:rPr>
            </w:pPr>
            <w:r w:rsidRPr="003C12DB">
              <w:rPr>
                <w:rFonts w:cstheme="minorHAnsi"/>
                <w:color w:val="0000FF"/>
                <w:szCs w:val="22"/>
              </w:rPr>
              <w:t>Names and contact details of ALL organisations providing funding and/or support in kind for this trial</w:t>
            </w:r>
          </w:p>
        </w:tc>
      </w:tr>
      <w:tr w:rsidR="003C12DB" w14:paraId="5046A2F7" w14:textId="77777777" w:rsidTr="003C12DB">
        <w:tc>
          <w:tcPr>
            <w:tcW w:w="3936" w:type="dxa"/>
          </w:tcPr>
          <w:p w14:paraId="5702EDE6" w14:textId="3B09B541" w:rsidR="003C12DB" w:rsidRDefault="003C12DB" w:rsidP="003802A1">
            <w:pPr>
              <w:spacing w:line="240" w:lineRule="auto"/>
              <w:rPr>
                <w:rFonts w:cstheme="minorHAnsi"/>
                <w:color w:val="0000FF"/>
                <w:szCs w:val="22"/>
              </w:rPr>
            </w:pPr>
            <w:r w:rsidRPr="00A226B7">
              <w:t>Clinical Trials Unit</w:t>
            </w:r>
          </w:p>
        </w:tc>
        <w:tc>
          <w:tcPr>
            <w:tcW w:w="6252" w:type="dxa"/>
          </w:tcPr>
          <w:p w14:paraId="266D75A3" w14:textId="7E7B5959" w:rsidR="003C12DB" w:rsidRDefault="003C12DB" w:rsidP="003802A1">
            <w:pPr>
              <w:spacing w:line="240" w:lineRule="auto"/>
              <w:rPr>
                <w:rFonts w:cstheme="minorHAnsi"/>
                <w:color w:val="0000FF"/>
                <w:szCs w:val="22"/>
              </w:rPr>
            </w:pPr>
            <w:r w:rsidRPr="003C12DB">
              <w:rPr>
                <w:rFonts w:cstheme="minorHAnsi"/>
                <w:color w:val="0000FF"/>
                <w:szCs w:val="22"/>
              </w:rPr>
              <w:t>Full contact details including phone, email and fax numbers (If applicable)</w:t>
            </w:r>
          </w:p>
        </w:tc>
      </w:tr>
      <w:tr w:rsidR="003C12DB" w14:paraId="215561C8" w14:textId="77777777" w:rsidTr="003C12DB">
        <w:tc>
          <w:tcPr>
            <w:tcW w:w="3936" w:type="dxa"/>
          </w:tcPr>
          <w:p w14:paraId="389EF0F2" w14:textId="5D1FAA42" w:rsidR="003C12DB" w:rsidRDefault="003C12DB" w:rsidP="003802A1">
            <w:pPr>
              <w:spacing w:line="240" w:lineRule="auto"/>
              <w:rPr>
                <w:rFonts w:cstheme="minorHAnsi"/>
                <w:color w:val="0000FF"/>
                <w:szCs w:val="22"/>
              </w:rPr>
            </w:pPr>
            <w:r w:rsidRPr="00A226B7">
              <w:t>Key Protocol Contributors</w:t>
            </w:r>
          </w:p>
        </w:tc>
        <w:tc>
          <w:tcPr>
            <w:tcW w:w="6252" w:type="dxa"/>
          </w:tcPr>
          <w:p w14:paraId="448E4762" w14:textId="22D39ACB" w:rsidR="003C12DB" w:rsidRDefault="003C12DB" w:rsidP="003802A1">
            <w:pPr>
              <w:spacing w:line="240" w:lineRule="auto"/>
              <w:rPr>
                <w:rFonts w:cstheme="minorHAnsi"/>
                <w:color w:val="0000FF"/>
                <w:szCs w:val="22"/>
              </w:rPr>
            </w:pPr>
            <w:r w:rsidRPr="003C12DB">
              <w:rPr>
                <w:rFonts w:cstheme="minorHAnsi"/>
                <w:color w:val="0000FF"/>
                <w:szCs w:val="22"/>
              </w:rPr>
              <w:t>Full contact details including phone, email and fax numbers (If applicable)</w:t>
            </w:r>
          </w:p>
        </w:tc>
      </w:tr>
      <w:tr w:rsidR="003C12DB" w14:paraId="495CD03F" w14:textId="77777777" w:rsidTr="003C12DB">
        <w:tc>
          <w:tcPr>
            <w:tcW w:w="3936" w:type="dxa"/>
          </w:tcPr>
          <w:p w14:paraId="7E7DFD0F" w14:textId="2AE6180B" w:rsidR="003C12DB" w:rsidRDefault="003C12DB" w:rsidP="003802A1">
            <w:pPr>
              <w:spacing w:line="240" w:lineRule="auto"/>
              <w:rPr>
                <w:rFonts w:cstheme="minorHAnsi"/>
                <w:color w:val="0000FF"/>
                <w:szCs w:val="22"/>
              </w:rPr>
            </w:pPr>
            <w:r w:rsidRPr="00A226B7">
              <w:t>Statistician</w:t>
            </w:r>
          </w:p>
        </w:tc>
        <w:tc>
          <w:tcPr>
            <w:tcW w:w="6252" w:type="dxa"/>
          </w:tcPr>
          <w:p w14:paraId="42621F6F" w14:textId="58351D9C" w:rsidR="003C12DB" w:rsidRDefault="003C12DB" w:rsidP="003802A1">
            <w:pPr>
              <w:spacing w:line="240" w:lineRule="auto"/>
              <w:rPr>
                <w:rFonts w:cstheme="minorHAnsi"/>
                <w:color w:val="0000FF"/>
                <w:szCs w:val="22"/>
              </w:rPr>
            </w:pPr>
            <w:r w:rsidRPr="003C12DB">
              <w:rPr>
                <w:rFonts w:cstheme="minorHAnsi"/>
                <w:color w:val="0000FF"/>
                <w:szCs w:val="22"/>
              </w:rPr>
              <w:t>Full contact details including phone, email and fax numbers</w:t>
            </w:r>
          </w:p>
        </w:tc>
      </w:tr>
      <w:tr w:rsidR="003C12DB" w14:paraId="5082C9C5" w14:textId="77777777" w:rsidTr="003C12DB">
        <w:tc>
          <w:tcPr>
            <w:tcW w:w="3936" w:type="dxa"/>
          </w:tcPr>
          <w:p w14:paraId="1ABED283" w14:textId="0B64BE21" w:rsidR="003C12DB" w:rsidRPr="00A226B7" w:rsidRDefault="003C12DB" w:rsidP="003802A1">
            <w:pPr>
              <w:spacing w:line="240" w:lineRule="auto"/>
            </w:pPr>
            <w:r w:rsidRPr="00986650">
              <w:t>Trials pharmacist</w:t>
            </w:r>
          </w:p>
        </w:tc>
        <w:tc>
          <w:tcPr>
            <w:tcW w:w="6252" w:type="dxa"/>
          </w:tcPr>
          <w:p w14:paraId="259E99E6" w14:textId="32DEA2C6" w:rsidR="003C12DB" w:rsidRPr="003C12DB" w:rsidRDefault="003C12DB" w:rsidP="003802A1">
            <w:pPr>
              <w:spacing w:line="240" w:lineRule="auto"/>
              <w:rPr>
                <w:rFonts w:cstheme="minorHAnsi"/>
                <w:color w:val="0000FF"/>
                <w:szCs w:val="22"/>
              </w:rPr>
            </w:pPr>
            <w:r w:rsidRPr="003C12DB">
              <w:rPr>
                <w:rFonts w:cstheme="minorHAnsi"/>
                <w:color w:val="0000FF"/>
                <w:szCs w:val="22"/>
              </w:rPr>
              <w:t>Full contact details including phone, email and fax numbers</w:t>
            </w:r>
          </w:p>
        </w:tc>
      </w:tr>
      <w:tr w:rsidR="003C12DB" w14:paraId="1AB8C106" w14:textId="77777777" w:rsidTr="003C12DB">
        <w:tc>
          <w:tcPr>
            <w:tcW w:w="3936" w:type="dxa"/>
          </w:tcPr>
          <w:p w14:paraId="694C149B" w14:textId="2CBDA28D" w:rsidR="003C12DB" w:rsidRPr="00A226B7" w:rsidRDefault="003C12DB" w:rsidP="003802A1">
            <w:pPr>
              <w:spacing w:line="240" w:lineRule="auto"/>
            </w:pPr>
            <w:r w:rsidRPr="00211A38">
              <w:t>Committees</w:t>
            </w:r>
          </w:p>
        </w:tc>
        <w:tc>
          <w:tcPr>
            <w:tcW w:w="6252" w:type="dxa"/>
          </w:tcPr>
          <w:p w14:paraId="26BF7A04" w14:textId="0211BD50" w:rsidR="003C12DB" w:rsidRPr="003C12DB" w:rsidRDefault="003C12DB" w:rsidP="003802A1">
            <w:pPr>
              <w:spacing w:line="240" w:lineRule="auto"/>
              <w:rPr>
                <w:rFonts w:cstheme="minorHAnsi"/>
                <w:color w:val="0000FF"/>
                <w:szCs w:val="22"/>
              </w:rPr>
            </w:pPr>
            <w:r w:rsidRPr="003C12DB">
              <w:rPr>
                <w:rFonts w:cstheme="minorHAnsi"/>
                <w:color w:val="0000FF"/>
                <w:szCs w:val="22"/>
              </w:rPr>
              <w:t xml:space="preserve">Full contact details including phone, email and fax numbers </w:t>
            </w:r>
          </w:p>
        </w:tc>
      </w:tr>
    </w:tbl>
    <w:p w14:paraId="2D3CCADC" w14:textId="77777777" w:rsidR="003C12DB" w:rsidRPr="003C12DB" w:rsidRDefault="003C12DB" w:rsidP="003802A1">
      <w:pPr>
        <w:spacing w:line="240" w:lineRule="auto"/>
        <w:rPr>
          <w:rFonts w:cstheme="minorHAnsi"/>
          <w:color w:val="0000FF"/>
          <w:szCs w:val="22"/>
        </w:rPr>
      </w:pPr>
    </w:p>
    <w:p w14:paraId="4DF8C109" w14:textId="77777777" w:rsidR="00475FDA" w:rsidRPr="003C12DB" w:rsidRDefault="00475FDA" w:rsidP="003802A1">
      <w:pPr>
        <w:spacing w:line="240" w:lineRule="auto"/>
        <w:rPr>
          <w:rFonts w:cstheme="minorHAnsi"/>
          <w:szCs w:val="22"/>
        </w:rPr>
      </w:pPr>
    </w:p>
    <w:p w14:paraId="30B5808A" w14:textId="77777777" w:rsidR="003C12DB" w:rsidRDefault="003C12DB" w:rsidP="003802A1">
      <w:pPr>
        <w:spacing w:line="240" w:lineRule="auto"/>
        <w:rPr>
          <w:rFonts w:eastAsiaTheme="majorEastAsia" w:cstheme="minorHAnsi"/>
          <w:b/>
          <w:bCs/>
          <w:color w:val="3B0083"/>
          <w:szCs w:val="22"/>
        </w:rPr>
      </w:pPr>
      <w:r>
        <w:rPr>
          <w:rFonts w:cstheme="minorHAnsi"/>
          <w:szCs w:val="22"/>
        </w:rPr>
        <w:br w:type="page"/>
      </w:r>
    </w:p>
    <w:p w14:paraId="6B04F7E8" w14:textId="29CF8D7D" w:rsidR="00475FDA" w:rsidRPr="00093582" w:rsidRDefault="00475FDA" w:rsidP="00093582">
      <w:pPr>
        <w:pStyle w:val="Heading1"/>
        <w:spacing w:before="0" w:after="120"/>
        <w:rPr>
          <w:rFonts w:asciiTheme="minorHAnsi" w:hAnsiTheme="minorHAnsi" w:cstheme="minorHAnsi"/>
          <w:color w:val="auto"/>
          <w:sz w:val="22"/>
          <w:szCs w:val="22"/>
        </w:rPr>
      </w:pPr>
      <w:r w:rsidRPr="00093582">
        <w:rPr>
          <w:rFonts w:asciiTheme="minorHAnsi" w:hAnsiTheme="minorHAnsi" w:cstheme="minorHAnsi"/>
          <w:color w:val="auto"/>
          <w:sz w:val="22"/>
          <w:szCs w:val="22"/>
        </w:rPr>
        <w:lastRenderedPageBreak/>
        <w:t>TRIAL SUMMARY</w:t>
      </w:r>
    </w:p>
    <w:p w14:paraId="52D9F1E5" w14:textId="1A73ABC9" w:rsidR="003C12DB" w:rsidRPr="003C12DB" w:rsidRDefault="00475FDA" w:rsidP="003802A1">
      <w:pPr>
        <w:spacing w:line="240" w:lineRule="auto"/>
        <w:rPr>
          <w:rFonts w:cstheme="minorHAnsi"/>
          <w:bCs/>
          <w:color w:val="0000FF"/>
          <w:szCs w:val="22"/>
        </w:rPr>
      </w:pPr>
      <w:r w:rsidRPr="003C12DB">
        <w:rPr>
          <w:rFonts w:cstheme="minorHAnsi"/>
          <w:bCs/>
          <w:color w:val="0000FF"/>
          <w:szCs w:val="22"/>
        </w:rPr>
        <w:t>It may be useful to include a brief synopsis of the trial for quick reference. Complete information and, if required, add additional rows</w:t>
      </w:r>
      <w:r w:rsidR="001D1F95">
        <w:rPr>
          <w:rFonts w:cstheme="minorHAnsi"/>
          <w:bCs/>
          <w:color w:val="0000FF"/>
          <w:szCs w:val="22"/>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3118"/>
        <w:gridCol w:w="3119"/>
      </w:tblGrid>
      <w:tr w:rsidR="003C12DB" w:rsidRPr="003C12DB" w14:paraId="5F042276" w14:textId="77777777" w:rsidTr="001D1F95">
        <w:trPr>
          <w:trHeight w:val="385"/>
        </w:trPr>
        <w:tc>
          <w:tcPr>
            <w:tcW w:w="3936" w:type="dxa"/>
          </w:tcPr>
          <w:p w14:paraId="33BB8C9C" w14:textId="77777777" w:rsidR="00475FDA" w:rsidRPr="003C12DB" w:rsidRDefault="00475FDA" w:rsidP="003802A1">
            <w:pPr>
              <w:spacing w:line="240" w:lineRule="auto"/>
              <w:rPr>
                <w:rFonts w:cstheme="minorHAnsi"/>
                <w:szCs w:val="22"/>
              </w:rPr>
            </w:pPr>
            <w:r w:rsidRPr="003C12DB">
              <w:rPr>
                <w:rFonts w:cstheme="minorHAnsi"/>
                <w:szCs w:val="22"/>
              </w:rPr>
              <w:t>Trial Title</w:t>
            </w:r>
          </w:p>
        </w:tc>
        <w:tc>
          <w:tcPr>
            <w:tcW w:w="6237" w:type="dxa"/>
            <w:gridSpan w:val="2"/>
          </w:tcPr>
          <w:p w14:paraId="3D0E0C8C" w14:textId="77777777" w:rsidR="00475FDA" w:rsidRPr="003C12DB" w:rsidRDefault="00475FDA" w:rsidP="003802A1">
            <w:pPr>
              <w:spacing w:line="240" w:lineRule="auto"/>
              <w:rPr>
                <w:rFonts w:cstheme="minorHAnsi"/>
                <w:color w:val="0000FF"/>
                <w:szCs w:val="22"/>
              </w:rPr>
            </w:pPr>
          </w:p>
        </w:tc>
      </w:tr>
      <w:tr w:rsidR="003C12DB" w:rsidRPr="003C12DB" w14:paraId="0C338093" w14:textId="77777777" w:rsidTr="001D1F95">
        <w:trPr>
          <w:trHeight w:val="385"/>
        </w:trPr>
        <w:tc>
          <w:tcPr>
            <w:tcW w:w="3936" w:type="dxa"/>
          </w:tcPr>
          <w:p w14:paraId="3CAAED46" w14:textId="77777777" w:rsidR="00475FDA" w:rsidRPr="003C12DB" w:rsidRDefault="00475FDA" w:rsidP="003802A1">
            <w:pPr>
              <w:spacing w:line="240" w:lineRule="auto"/>
              <w:rPr>
                <w:rFonts w:cstheme="minorHAnsi"/>
                <w:szCs w:val="22"/>
              </w:rPr>
            </w:pPr>
            <w:r w:rsidRPr="003C12DB">
              <w:rPr>
                <w:rFonts w:cstheme="minorHAnsi"/>
                <w:szCs w:val="22"/>
              </w:rPr>
              <w:t>Internal ref. no. (or short title)</w:t>
            </w:r>
          </w:p>
        </w:tc>
        <w:tc>
          <w:tcPr>
            <w:tcW w:w="6237" w:type="dxa"/>
            <w:gridSpan w:val="2"/>
          </w:tcPr>
          <w:p w14:paraId="045D5932" w14:textId="77777777" w:rsidR="00475FDA" w:rsidRPr="003C12DB" w:rsidRDefault="00475FDA" w:rsidP="003802A1">
            <w:pPr>
              <w:spacing w:line="240" w:lineRule="auto"/>
              <w:rPr>
                <w:rFonts w:cstheme="minorHAnsi"/>
                <w:color w:val="0000FF"/>
                <w:szCs w:val="22"/>
              </w:rPr>
            </w:pPr>
          </w:p>
        </w:tc>
      </w:tr>
      <w:tr w:rsidR="003C12DB" w:rsidRPr="003C12DB" w14:paraId="72659C60" w14:textId="77777777" w:rsidTr="001D1F95">
        <w:trPr>
          <w:trHeight w:val="385"/>
        </w:trPr>
        <w:tc>
          <w:tcPr>
            <w:tcW w:w="3936" w:type="dxa"/>
          </w:tcPr>
          <w:p w14:paraId="2ED83DBA" w14:textId="77777777" w:rsidR="00475FDA" w:rsidRPr="003C12DB" w:rsidRDefault="00475FDA" w:rsidP="003802A1">
            <w:pPr>
              <w:spacing w:line="240" w:lineRule="auto"/>
              <w:rPr>
                <w:rFonts w:cstheme="minorHAnsi"/>
                <w:szCs w:val="22"/>
              </w:rPr>
            </w:pPr>
            <w:r w:rsidRPr="003C12DB">
              <w:rPr>
                <w:rFonts w:cstheme="minorHAnsi"/>
                <w:szCs w:val="22"/>
              </w:rPr>
              <w:t xml:space="preserve">Clinical Phase </w:t>
            </w:r>
          </w:p>
        </w:tc>
        <w:tc>
          <w:tcPr>
            <w:tcW w:w="6237" w:type="dxa"/>
            <w:gridSpan w:val="2"/>
          </w:tcPr>
          <w:p w14:paraId="38C4D67F" w14:textId="77777777" w:rsidR="00475FDA" w:rsidRPr="003C12DB" w:rsidRDefault="00475FDA" w:rsidP="003802A1">
            <w:pPr>
              <w:spacing w:line="240" w:lineRule="auto"/>
              <w:rPr>
                <w:rFonts w:cstheme="minorHAnsi"/>
                <w:color w:val="0000FF"/>
                <w:szCs w:val="22"/>
              </w:rPr>
            </w:pPr>
          </w:p>
        </w:tc>
      </w:tr>
      <w:tr w:rsidR="003C12DB" w:rsidRPr="003C12DB" w14:paraId="6BE9617D" w14:textId="77777777" w:rsidTr="001D1F95">
        <w:trPr>
          <w:trHeight w:val="371"/>
        </w:trPr>
        <w:tc>
          <w:tcPr>
            <w:tcW w:w="3936" w:type="dxa"/>
          </w:tcPr>
          <w:p w14:paraId="3F2D11B3" w14:textId="77777777" w:rsidR="00475FDA" w:rsidRPr="003C12DB" w:rsidRDefault="00475FDA" w:rsidP="003802A1">
            <w:pPr>
              <w:spacing w:line="240" w:lineRule="auto"/>
              <w:rPr>
                <w:rFonts w:cstheme="minorHAnsi"/>
                <w:szCs w:val="22"/>
              </w:rPr>
            </w:pPr>
            <w:r w:rsidRPr="003C12DB">
              <w:rPr>
                <w:rFonts w:cstheme="minorHAnsi"/>
                <w:szCs w:val="22"/>
              </w:rPr>
              <w:t>Trial Design</w:t>
            </w:r>
          </w:p>
        </w:tc>
        <w:tc>
          <w:tcPr>
            <w:tcW w:w="6237" w:type="dxa"/>
            <w:gridSpan w:val="2"/>
          </w:tcPr>
          <w:p w14:paraId="3F0CDF90" w14:textId="77777777" w:rsidR="00475FDA" w:rsidRPr="003C12DB" w:rsidRDefault="00475FDA" w:rsidP="003802A1">
            <w:pPr>
              <w:spacing w:line="240" w:lineRule="auto"/>
              <w:rPr>
                <w:rFonts w:cstheme="minorHAnsi"/>
                <w:color w:val="0000FF"/>
                <w:szCs w:val="22"/>
              </w:rPr>
            </w:pPr>
          </w:p>
        </w:tc>
      </w:tr>
      <w:tr w:rsidR="003C12DB" w:rsidRPr="003C12DB" w14:paraId="37FD4EEE" w14:textId="77777777" w:rsidTr="001D1F95">
        <w:trPr>
          <w:trHeight w:val="703"/>
        </w:trPr>
        <w:tc>
          <w:tcPr>
            <w:tcW w:w="3936" w:type="dxa"/>
          </w:tcPr>
          <w:p w14:paraId="734DF1DE" w14:textId="77777777" w:rsidR="00475FDA" w:rsidRPr="003C12DB" w:rsidRDefault="00475FDA" w:rsidP="003802A1">
            <w:pPr>
              <w:spacing w:line="240" w:lineRule="auto"/>
              <w:rPr>
                <w:rFonts w:cstheme="minorHAnsi"/>
                <w:szCs w:val="22"/>
              </w:rPr>
            </w:pPr>
            <w:r w:rsidRPr="003C12DB">
              <w:rPr>
                <w:rFonts w:cstheme="minorHAnsi"/>
                <w:szCs w:val="22"/>
              </w:rPr>
              <w:t>Trial Participants</w:t>
            </w:r>
          </w:p>
        </w:tc>
        <w:tc>
          <w:tcPr>
            <w:tcW w:w="6237" w:type="dxa"/>
            <w:gridSpan w:val="2"/>
          </w:tcPr>
          <w:p w14:paraId="1044BC6D" w14:textId="77777777" w:rsidR="00475FDA" w:rsidRPr="003C12DB" w:rsidRDefault="00475FDA" w:rsidP="003802A1">
            <w:pPr>
              <w:spacing w:line="240" w:lineRule="auto"/>
              <w:rPr>
                <w:rFonts w:cstheme="minorHAnsi"/>
                <w:color w:val="0000FF"/>
                <w:szCs w:val="22"/>
              </w:rPr>
            </w:pPr>
          </w:p>
        </w:tc>
      </w:tr>
      <w:tr w:rsidR="003C12DB" w:rsidRPr="003C12DB" w14:paraId="4CCE0C58" w14:textId="77777777" w:rsidTr="001D1F95">
        <w:trPr>
          <w:trHeight w:val="755"/>
        </w:trPr>
        <w:tc>
          <w:tcPr>
            <w:tcW w:w="3936" w:type="dxa"/>
          </w:tcPr>
          <w:p w14:paraId="0BC9D62F" w14:textId="77777777" w:rsidR="00475FDA" w:rsidRPr="003C12DB" w:rsidRDefault="00475FDA" w:rsidP="003802A1">
            <w:pPr>
              <w:spacing w:line="240" w:lineRule="auto"/>
              <w:rPr>
                <w:rFonts w:cstheme="minorHAnsi"/>
                <w:szCs w:val="22"/>
              </w:rPr>
            </w:pPr>
            <w:r w:rsidRPr="003C12DB">
              <w:rPr>
                <w:rFonts w:cstheme="minorHAnsi"/>
                <w:szCs w:val="22"/>
              </w:rPr>
              <w:t>Planned Sample Size</w:t>
            </w:r>
          </w:p>
        </w:tc>
        <w:tc>
          <w:tcPr>
            <w:tcW w:w="6237" w:type="dxa"/>
            <w:gridSpan w:val="2"/>
          </w:tcPr>
          <w:p w14:paraId="592A74C2" w14:textId="77777777" w:rsidR="00475FDA" w:rsidRPr="003C12DB" w:rsidRDefault="00475FDA" w:rsidP="003802A1">
            <w:pPr>
              <w:spacing w:line="240" w:lineRule="auto"/>
              <w:rPr>
                <w:rFonts w:cstheme="minorHAnsi"/>
                <w:color w:val="0000FF"/>
                <w:szCs w:val="22"/>
              </w:rPr>
            </w:pPr>
          </w:p>
        </w:tc>
      </w:tr>
      <w:tr w:rsidR="003C12DB" w:rsidRPr="003C12DB" w14:paraId="62E93A6F" w14:textId="77777777" w:rsidTr="001D1F95">
        <w:trPr>
          <w:trHeight w:val="385"/>
        </w:trPr>
        <w:tc>
          <w:tcPr>
            <w:tcW w:w="3936" w:type="dxa"/>
          </w:tcPr>
          <w:p w14:paraId="17BC6BF4" w14:textId="77777777" w:rsidR="00475FDA" w:rsidRPr="003C12DB" w:rsidRDefault="00475FDA" w:rsidP="003802A1">
            <w:pPr>
              <w:spacing w:line="240" w:lineRule="auto"/>
              <w:rPr>
                <w:rFonts w:cstheme="minorHAnsi"/>
                <w:szCs w:val="22"/>
              </w:rPr>
            </w:pPr>
            <w:r w:rsidRPr="003C12DB">
              <w:rPr>
                <w:rFonts w:cstheme="minorHAnsi"/>
                <w:szCs w:val="22"/>
              </w:rPr>
              <w:t>Treatment duration</w:t>
            </w:r>
          </w:p>
        </w:tc>
        <w:tc>
          <w:tcPr>
            <w:tcW w:w="6237" w:type="dxa"/>
            <w:gridSpan w:val="2"/>
          </w:tcPr>
          <w:p w14:paraId="32863D44" w14:textId="77777777" w:rsidR="00475FDA" w:rsidRPr="003C12DB" w:rsidRDefault="00475FDA" w:rsidP="003802A1">
            <w:pPr>
              <w:spacing w:line="240" w:lineRule="auto"/>
              <w:rPr>
                <w:rFonts w:cstheme="minorHAnsi"/>
                <w:color w:val="0000FF"/>
                <w:szCs w:val="22"/>
              </w:rPr>
            </w:pPr>
          </w:p>
        </w:tc>
      </w:tr>
      <w:tr w:rsidR="003C12DB" w:rsidRPr="003C12DB" w14:paraId="23FDA7F9" w14:textId="77777777" w:rsidTr="001D1F95">
        <w:trPr>
          <w:trHeight w:val="385"/>
        </w:trPr>
        <w:tc>
          <w:tcPr>
            <w:tcW w:w="3936" w:type="dxa"/>
          </w:tcPr>
          <w:p w14:paraId="2873A146" w14:textId="77777777" w:rsidR="00475FDA" w:rsidRPr="003C12DB" w:rsidRDefault="00475FDA" w:rsidP="003802A1">
            <w:pPr>
              <w:spacing w:line="240" w:lineRule="auto"/>
              <w:rPr>
                <w:rFonts w:cstheme="minorHAnsi"/>
                <w:szCs w:val="22"/>
              </w:rPr>
            </w:pPr>
            <w:r w:rsidRPr="003C12DB">
              <w:rPr>
                <w:rFonts w:cstheme="minorHAnsi"/>
                <w:szCs w:val="22"/>
              </w:rPr>
              <w:t>Follow up duration</w:t>
            </w:r>
          </w:p>
        </w:tc>
        <w:tc>
          <w:tcPr>
            <w:tcW w:w="6237" w:type="dxa"/>
            <w:gridSpan w:val="2"/>
          </w:tcPr>
          <w:p w14:paraId="76FEB1F3" w14:textId="77777777" w:rsidR="00475FDA" w:rsidRPr="003C12DB" w:rsidRDefault="00475FDA" w:rsidP="003802A1">
            <w:pPr>
              <w:spacing w:line="240" w:lineRule="auto"/>
              <w:rPr>
                <w:rFonts w:cstheme="minorHAnsi"/>
                <w:color w:val="0000FF"/>
                <w:szCs w:val="22"/>
              </w:rPr>
            </w:pPr>
          </w:p>
        </w:tc>
      </w:tr>
      <w:tr w:rsidR="003C12DB" w:rsidRPr="003C12DB" w14:paraId="15260F08" w14:textId="77777777" w:rsidTr="001D1F95">
        <w:trPr>
          <w:trHeight w:val="385"/>
        </w:trPr>
        <w:tc>
          <w:tcPr>
            <w:tcW w:w="3936" w:type="dxa"/>
          </w:tcPr>
          <w:p w14:paraId="5521B620" w14:textId="77777777" w:rsidR="00475FDA" w:rsidRPr="003C12DB" w:rsidRDefault="00475FDA" w:rsidP="003802A1">
            <w:pPr>
              <w:spacing w:line="240" w:lineRule="auto"/>
              <w:rPr>
                <w:rFonts w:cstheme="minorHAnsi"/>
                <w:szCs w:val="22"/>
              </w:rPr>
            </w:pPr>
            <w:r w:rsidRPr="003C12DB">
              <w:rPr>
                <w:rFonts w:cstheme="minorHAnsi"/>
                <w:szCs w:val="22"/>
              </w:rPr>
              <w:t>Planned Trial Period</w:t>
            </w:r>
          </w:p>
        </w:tc>
        <w:tc>
          <w:tcPr>
            <w:tcW w:w="6237" w:type="dxa"/>
            <w:gridSpan w:val="2"/>
          </w:tcPr>
          <w:p w14:paraId="0954CC16" w14:textId="77777777" w:rsidR="00475FDA" w:rsidRPr="003C12DB" w:rsidRDefault="00475FDA" w:rsidP="003802A1">
            <w:pPr>
              <w:spacing w:line="240" w:lineRule="auto"/>
              <w:rPr>
                <w:rFonts w:cstheme="minorHAnsi"/>
                <w:color w:val="0000FF"/>
                <w:szCs w:val="22"/>
              </w:rPr>
            </w:pPr>
          </w:p>
        </w:tc>
      </w:tr>
      <w:tr w:rsidR="001D1F95" w:rsidRPr="003C12DB" w14:paraId="58353C48" w14:textId="77777777" w:rsidTr="001D1F95">
        <w:trPr>
          <w:trHeight w:val="428"/>
        </w:trPr>
        <w:tc>
          <w:tcPr>
            <w:tcW w:w="3936" w:type="dxa"/>
          </w:tcPr>
          <w:p w14:paraId="701B71BB" w14:textId="77777777" w:rsidR="001D1F95" w:rsidRPr="003C12DB" w:rsidRDefault="001D1F95" w:rsidP="003802A1">
            <w:pPr>
              <w:spacing w:line="240" w:lineRule="auto"/>
              <w:rPr>
                <w:rFonts w:cstheme="minorHAnsi"/>
                <w:szCs w:val="22"/>
              </w:rPr>
            </w:pPr>
          </w:p>
        </w:tc>
        <w:tc>
          <w:tcPr>
            <w:tcW w:w="3118" w:type="dxa"/>
          </w:tcPr>
          <w:p w14:paraId="70BD9401" w14:textId="77777777" w:rsidR="001D1F95" w:rsidRPr="003C12DB" w:rsidRDefault="001D1F95" w:rsidP="003802A1">
            <w:pPr>
              <w:spacing w:line="240" w:lineRule="auto"/>
              <w:rPr>
                <w:rFonts w:cstheme="minorHAnsi"/>
                <w:szCs w:val="22"/>
              </w:rPr>
            </w:pPr>
            <w:r w:rsidRPr="003C12DB">
              <w:rPr>
                <w:rFonts w:cstheme="minorHAnsi"/>
                <w:szCs w:val="22"/>
              </w:rPr>
              <w:t>Objectives</w:t>
            </w:r>
          </w:p>
        </w:tc>
        <w:tc>
          <w:tcPr>
            <w:tcW w:w="3119" w:type="dxa"/>
          </w:tcPr>
          <w:p w14:paraId="25CD835D" w14:textId="3B8176F6" w:rsidR="001D1F95" w:rsidRPr="003C12DB" w:rsidRDefault="001D1F95" w:rsidP="003802A1">
            <w:pPr>
              <w:spacing w:line="240" w:lineRule="auto"/>
              <w:rPr>
                <w:rFonts w:cstheme="minorHAnsi"/>
                <w:szCs w:val="22"/>
              </w:rPr>
            </w:pPr>
            <w:r w:rsidRPr="003C12DB">
              <w:rPr>
                <w:rFonts w:cstheme="minorHAnsi"/>
                <w:szCs w:val="22"/>
              </w:rPr>
              <w:t>Outcome Measures</w:t>
            </w:r>
          </w:p>
        </w:tc>
      </w:tr>
      <w:tr w:rsidR="003C12DB" w:rsidRPr="003C12DB" w14:paraId="4A72BEB2" w14:textId="77777777" w:rsidTr="001D1F95">
        <w:trPr>
          <w:trHeight w:val="770"/>
        </w:trPr>
        <w:tc>
          <w:tcPr>
            <w:tcW w:w="3936" w:type="dxa"/>
          </w:tcPr>
          <w:p w14:paraId="0D568A86" w14:textId="77777777" w:rsidR="00475FDA" w:rsidRPr="003C12DB" w:rsidRDefault="00475FDA" w:rsidP="003802A1">
            <w:pPr>
              <w:spacing w:line="240" w:lineRule="auto"/>
              <w:rPr>
                <w:rFonts w:cstheme="minorHAnsi"/>
                <w:szCs w:val="22"/>
              </w:rPr>
            </w:pPr>
            <w:r w:rsidRPr="003C12DB">
              <w:rPr>
                <w:rFonts w:cstheme="minorHAnsi"/>
                <w:szCs w:val="22"/>
              </w:rPr>
              <w:t>Primary</w:t>
            </w:r>
          </w:p>
          <w:p w14:paraId="4C0CED87" w14:textId="77777777" w:rsidR="00475FDA" w:rsidRPr="003C12DB" w:rsidRDefault="00475FDA" w:rsidP="003802A1">
            <w:pPr>
              <w:spacing w:line="240" w:lineRule="auto"/>
              <w:rPr>
                <w:rFonts w:cstheme="minorHAnsi"/>
                <w:szCs w:val="22"/>
              </w:rPr>
            </w:pPr>
          </w:p>
        </w:tc>
        <w:tc>
          <w:tcPr>
            <w:tcW w:w="3118" w:type="dxa"/>
          </w:tcPr>
          <w:p w14:paraId="27012C63" w14:textId="77777777" w:rsidR="00475FDA" w:rsidRPr="003C12DB" w:rsidRDefault="00475FDA" w:rsidP="003802A1">
            <w:pPr>
              <w:spacing w:line="240" w:lineRule="auto"/>
              <w:rPr>
                <w:rFonts w:cstheme="minorHAnsi"/>
                <w:szCs w:val="22"/>
              </w:rPr>
            </w:pPr>
          </w:p>
          <w:p w14:paraId="73108B5B" w14:textId="77777777" w:rsidR="00475FDA" w:rsidRPr="003C12DB" w:rsidRDefault="00475FDA" w:rsidP="003802A1">
            <w:pPr>
              <w:spacing w:line="240" w:lineRule="auto"/>
              <w:rPr>
                <w:rFonts w:cstheme="minorHAnsi"/>
                <w:szCs w:val="22"/>
              </w:rPr>
            </w:pPr>
          </w:p>
        </w:tc>
        <w:tc>
          <w:tcPr>
            <w:tcW w:w="3119" w:type="dxa"/>
          </w:tcPr>
          <w:p w14:paraId="5CBF2781" w14:textId="77777777" w:rsidR="00475FDA" w:rsidRPr="003C12DB" w:rsidRDefault="00475FDA" w:rsidP="003802A1">
            <w:pPr>
              <w:spacing w:line="240" w:lineRule="auto"/>
              <w:rPr>
                <w:rFonts w:cstheme="minorHAnsi"/>
                <w:szCs w:val="22"/>
              </w:rPr>
            </w:pPr>
          </w:p>
          <w:p w14:paraId="2C5B6D09" w14:textId="77777777" w:rsidR="00475FDA" w:rsidRPr="003C12DB" w:rsidRDefault="00475FDA" w:rsidP="003802A1">
            <w:pPr>
              <w:spacing w:line="240" w:lineRule="auto"/>
              <w:rPr>
                <w:rFonts w:cstheme="minorHAnsi"/>
                <w:szCs w:val="22"/>
              </w:rPr>
            </w:pPr>
          </w:p>
        </w:tc>
      </w:tr>
      <w:tr w:rsidR="003C12DB" w:rsidRPr="003C12DB" w14:paraId="7061A677" w14:textId="77777777" w:rsidTr="001D1F95">
        <w:trPr>
          <w:trHeight w:val="770"/>
        </w:trPr>
        <w:tc>
          <w:tcPr>
            <w:tcW w:w="3936" w:type="dxa"/>
          </w:tcPr>
          <w:p w14:paraId="2F0A96FF" w14:textId="77777777" w:rsidR="00475FDA" w:rsidRPr="003C12DB" w:rsidRDefault="00475FDA" w:rsidP="003802A1">
            <w:pPr>
              <w:spacing w:line="240" w:lineRule="auto"/>
              <w:rPr>
                <w:rFonts w:cstheme="minorHAnsi"/>
                <w:szCs w:val="22"/>
              </w:rPr>
            </w:pPr>
            <w:r w:rsidRPr="003C12DB">
              <w:rPr>
                <w:rFonts w:cstheme="minorHAnsi"/>
                <w:szCs w:val="22"/>
              </w:rPr>
              <w:t>Secondary</w:t>
            </w:r>
          </w:p>
          <w:p w14:paraId="444F706E" w14:textId="77777777" w:rsidR="00475FDA" w:rsidRPr="003C12DB" w:rsidRDefault="00475FDA" w:rsidP="003802A1">
            <w:pPr>
              <w:spacing w:line="240" w:lineRule="auto"/>
              <w:rPr>
                <w:rFonts w:cstheme="minorHAnsi"/>
                <w:szCs w:val="22"/>
              </w:rPr>
            </w:pPr>
          </w:p>
        </w:tc>
        <w:tc>
          <w:tcPr>
            <w:tcW w:w="3118" w:type="dxa"/>
          </w:tcPr>
          <w:p w14:paraId="369903DA" w14:textId="77777777" w:rsidR="00475FDA" w:rsidRPr="003C12DB" w:rsidRDefault="00475FDA" w:rsidP="003802A1">
            <w:pPr>
              <w:spacing w:line="240" w:lineRule="auto"/>
              <w:rPr>
                <w:rFonts w:cstheme="minorHAnsi"/>
                <w:szCs w:val="22"/>
              </w:rPr>
            </w:pPr>
          </w:p>
          <w:p w14:paraId="27359E82" w14:textId="77777777" w:rsidR="00475FDA" w:rsidRPr="003C12DB" w:rsidRDefault="00475FDA" w:rsidP="003802A1">
            <w:pPr>
              <w:spacing w:line="240" w:lineRule="auto"/>
              <w:rPr>
                <w:rFonts w:cstheme="minorHAnsi"/>
                <w:szCs w:val="22"/>
              </w:rPr>
            </w:pPr>
          </w:p>
        </w:tc>
        <w:tc>
          <w:tcPr>
            <w:tcW w:w="3119" w:type="dxa"/>
          </w:tcPr>
          <w:p w14:paraId="4F0EB2AC" w14:textId="77777777" w:rsidR="00475FDA" w:rsidRPr="003C12DB" w:rsidRDefault="00475FDA" w:rsidP="003802A1">
            <w:pPr>
              <w:spacing w:line="240" w:lineRule="auto"/>
              <w:rPr>
                <w:rFonts w:cstheme="minorHAnsi"/>
                <w:szCs w:val="22"/>
              </w:rPr>
            </w:pPr>
          </w:p>
          <w:p w14:paraId="01E95B56" w14:textId="77777777" w:rsidR="00475FDA" w:rsidRPr="003C12DB" w:rsidRDefault="00475FDA" w:rsidP="003802A1">
            <w:pPr>
              <w:spacing w:line="240" w:lineRule="auto"/>
              <w:rPr>
                <w:rFonts w:cstheme="minorHAnsi"/>
                <w:szCs w:val="22"/>
              </w:rPr>
            </w:pPr>
          </w:p>
        </w:tc>
      </w:tr>
      <w:tr w:rsidR="003C12DB" w:rsidRPr="003C12DB" w14:paraId="2CA5B277" w14:textId="77777777" w:rsidTr="001D1F95">
        <w:trPr>
          <w:trHeight w:val="770"/>
        </w:trPr>
        <w:tc>
          <w:tcPr>
            <w:tcW w:w="3936" w:type="dxa"/>
          </w:tcPr>
          <w:p w14:paraId="6D3C1439" w14:textId="77777777" w:rsidR="00475FDA" w:rsidRPr="003C12DB" w:rsidRDefault="00475FDA" w:rsidP="003802A1">
            <w:pPr>
              <w:spacing w:line="240" w:lineRule="auto"/>
              <w:rPr>
                <w:rFonts w:cstheme="minorHAnsi"/>
                <w:szCs w:val="22"/>
              </w:rPr>
            </w:pPr>
            <w:r w:rsidRPr="003C12DB">
              <w:rPr>
                <w:rFonts w:cstheme="minorHAnsi"/>
                <w:szCs w:val="22"/>
              </w:rPr>
              <w:t>Investigational Medicinal Product(s)</w:t>
            </w:r>
          </w:p>
        </w:tc>
        <w:tc>
          <w:tcPr>
            <w:tcW w:w="6237" w:type="dxa"/>
            <w:gridSpan w:val="2"/>
          </w:tcPr>
          <w:p w14:paraId="34E0BC54" w14:textId="77777777" w:rsidR="00475FDA" w:rsidRPr="003C12DB" w:rsidRDefault="00475FDA" w:rsidP="003802A1">
            <w:pPr>
              <w:spacing w:line="240" w:lineRule="auto"/>
              <w:rPr>
                <w:rFonts w:cstheme="minorHAnsi"/>
                <w:szCs w:val="22"/>
              </w:rPr>
            </w:pPr>
          </w:p>
        </w:tc>
      </w:tr>
      <w:tr w:rsidR="003C12DB" w:rsidRPr="003C12DB" w14:paraId="0038A6B1" w14:textId="77777777" w:rsidTr="001D1F95">
        <w:trPr>
          <w:trHeight w:val="385"/>
        </w:trPr>
        <w:tc>
          <w:tcPr>
            <w:tcW w:w="3936" w:type="dxa"/>
          </w:tcPr>
          <w:p w14:paraId="6BBC51CD" w14:textId="77777777" w:rsidR="00475FDA" w:rsidRPr="00C01333" w:rsidRDefault="00475FDA" w:rsidP="003802A1">
            <w:pPr>
              <w:spacing w:line="240" w:lineRule="auto"/>
              <w:rPr>
                <w:rFonts w:cstheme="minorHAnsi"/>
                <w:color w:val="FF0000"/>
                <w:szCs w:val="22"/>
              </w:rPr>
            </w:pPr>
            <w:r w:rsidRPr="00C01333">
              <w:rPr>
                <w:rFonts w:cstheme="minorHAnsi"/>
                <w:szCs w:val="22"/>
              </w:rPr>
              <w:t>Formulation, Dose, Route of Administration</w:t>
            </w:r>
          </w:p>
        </w:tc>
        <w:tc>
          <w:tcPr>
            <w:tcW w:w="6237" w:type="dxa"/>
            <w:gridSpan w:val="2"/>
          </w:tcPr>
          <w:p w14:paraId="329B05C2" w14:textId="77777777" w:rsidR="00475FDA" w:rsidRPr="00C01333" w:rsidRDefault="00475FDA" w:rsidP="003802A1">
            <w:pPr>
              <w:spacing w:line="240" w:lineRule="auto"/>
              <w:rPr>
                <w:rFonts w:cstheme="minorHAnsi"/>
                <w:color w:val="FF0000"/>
                <w:szCs w:val="22"/>
              </w:rPr>
            </w:pPr>
          </w:p>
        </w:tc>
      </w:tr>
      <w:tr w:rsidR="00C01333" w:rsidRPr="003C12DB" w14:paraId="11CE37D2" w14:textId="77777777" w:rsidTr="001D1F95">
        <w:trPr>
          <w:trHeight w:val="385"/>
        </w:trPr>
        <w:tc>
          <w:tcPr>
            <w:tcW w:w="3936" w:type="dxa"/>
          </w:tcPr>
          <w:p w14:paraId="2F40215F" w14:textId="77777777" w:rsidR="00C01333" w:rsidRPr="00C01333" w:rsidRDefault="00C01333" w:rsidP="003802A1">
            <w:pPr>
              <w:spacing w:line="240" w:lineRule="auto"/>
              <w:rPr>
                <w:rFonts w:cstheme="minorHAnsi"/>
                <w:color w:val="FF0000"/>
                <w:szCs w:val="22"/>
              </w:rPr>
            </w:pPr>
          </w:p>
          <w:p w14:paraId="1E58D53F" w14:textId="4A4D0830" w:rsidR="00C01333" w:rsidRPr="00C01333" w:rsidRDefault="00C01333" w:rsidP="003802A1">
            <w:pPr>
              <w:spacing w:line="240" w:lineRule="auto"/>
              <w:rPr>
                <w:rFonts w:cstheme="minorHAnsi"/>
                <w:color w:val="FF0000"/>
                <w:szCs w:val="22"/>
              </w:rPr>
            </w:pPr>
            <w:r w:rsidRPr="00C01333">
              <w:rPr>
                <w:rFonts w:cstheme="minorHAnsi"/>
                <w:color w:val="FF0000"/>
                <w:szCs w:val="22"/>
              </w:rPr>
              <w:t>Main inclusion/exclusion criteria</w:t>
            </w:r>
          </w:p>
        </w:tc>
        <w:tc>
          <w:tcPr>
            <w:tcW w:w="6237" w:type="dxa"/>
            <w:gridSpan w:val="2"/>
          </w:tcPr>
          <w:p w14:paraId="50F994CC" w14:textId="77777777" w:rsidR="00C01333" w:rsidRPr="00C01333" w:rsidRDefault="00C01333" w:rsidP="003802A1">
            <w:pPr>
              <w:spacing w:line="240" w:lineRule="auto"/>
              <w:rPr>
                <w:rFonts w:cstheme="minorHAnsi"/>
                <w:color w:val="FF0000"/>
                <w:szCs w:val="22"/>
              </w:rPr>
            </w:pPr>
          </w:p>
        </w:tc>
      </w:tr>
      <w:tr w:rsidR="00C01333" w:rsidRPr="003C12DB" w14:paraId="1E940645" w14:textId="77777777" w:rsidTr="001D1F95">
        <w:trPr>
          <w:trHeight w:val="385"/>
        </w:trPr>
        <w:tc>
          <w:tcPr>
            <w:tcW w:w="3936" w:type="dxa"/>
          </w:tcPr>
          <w:p w14:paraId="2FC13519" w14:textId="77777777" w:rsidR="00C01333" w:rsidRPr="00C01333" w:rsidRDefault="00C01333" w:rsidP="003802A1">
            <w:pPr>
              <w:spacing w:line="240" w:lineRule="auto"/>
              <w:rPr>
                <w:rFonts w:cstheme="minorHAnsi"/>
                <w:color w:val="FF0000"/>
                <w:szCs w:val="22"/>
              </w:rPr>
            </w:pPr>
          </w:p>
          <w:p w14:paraId="40903E25" w14:textId="221EC41E" w:rsidR="00C01333" w:rsidRPr="00C01333" w:rsidRDefault="00C01333" w:rsidP="003802A1">
            <w:pPr>
              <w:spacing w:line="240" w:lineRule="auto"/>
              <w:rPr>
                <w:rFonts w:cstheme="minorHAnsi"/>
                <w:color w:val="FF0000"/>
                <w:szCs w:val="22"/>
              </w:rPr>
            </w:pPr>
            <w:r w:rsidRPr="00C01333">
              <w:rPr>
                <w:rFonts w:cstheme="minorHAnsi"/>
                <w:color w:val="FF0000"/>
                <w:szCs w:val="22"/>
              </w:rPr>
              <w:t>Investigations performed</w:t>
            </w:r>
          </w:p>
        </w:tc>
        <w:tc>
          <w:tcPr>
            <w:tcW w:w="6237" w:type="dxa"/>
            <w:gridSpan w:val="2"/>
          </w:tcPr>
          <w:p w14:paraId="78ACF731" w14:textId="77777777" w:rsidR="00C01333" w:rsidRPr="00C01333" w:rsidRDefault="00C01333" w:rsidP="003802A1">
            <w:pPr>
              <w:spacing w:line="240" w:lineRule="auto"/>
              <w:rPr>
                <w:rFonts w:cstheme="minorHAnsi"/>
                <w:color w:val="FF0000"/>
                <w:szCs w:val="22"/>
              </w:rPr>
            </w:pPr>
          </w:p>
        </w:tc>
      </w:tr>
      <w:tr w:rsidR="00C01333" w:rsidRPr="003C12DB" w14:paraId="5A1EF6B7" w14:textId="77777777" w:rsidTr="001D1F95">
        <w:trPr>
          <w:trHeight w:val="385"/>
        </w:trPr>
        <w:tc>
          <w:tcPr>
            <w:tcW w:w="3936" w:type="dxa"/>
          </w:tcPr>
          <w:p w14:paraId="70EBA358" w14:textId="77777777" w:rsidR="00C01333" w:rsidRPr="00C01333" w:rsidRDefault="00C01333" w:rsidP="003802A1">
            <w:pPr>
              <w:spacing w:line="240" w:lineRule="auto"/>
              <w:rPr>
                <w:rFonts w:cstheme="minorHAnsi"/>
                <w:color w:val="FF0000"/>
                <w:szCs w:val="22"/>
              </w:rPr>
            </w:pPr>
          </w:p>
          <w:p w14:paraId="08CCB235" w14:textId="1AE65125" w:rsidR="00C01333" w:rsidRPr="00C01333" w:rsidRDefault="00C01333" w:rsidP="003802A1">
            <w:pPr>
              <w:spacing w:line="240" w:lineRule="auto"/>
              <w:rPr>
                <w:rFonts w:cstheme="minorHAnsi"/>
                <w:color w:val="FF0000"/>
                <w:szCs w:val="22"/>
              </w:rPr>
            </w:pPr>
            <w:r w:rsidRPr="00C01333">
              <w:rPr>
                <w:rFonts w:cstheme="minorHAnsi"/>
                <w:color w:val="FF0000"/>
                <w:szCs w:val="22"/>
              </w:rPr>
              <w:t>Biological samples to be taken from patients</w:t>
            </w:r>
          </w:p>
        </w:tc>
        <w:tc>
          <w:tcPr>
            <w:tcW w:w="6237" w:type="dxa"/>
            <w:gridSpan w:val="2"/>
          </w:tcPr>
          <w:p w14:paraId="2FDD5BFE" w14:textId="77777777" w:rsidR="00C01333" w:rsidRPr="00C01333" w:rsidRDefault="00C01333" w:rsidP="003802A1">
            <w:pPr>
              <w:spacing w:line="240" w:lineRule="auto"/>
              <w:rPr>
                <w:rFonts w:cstheme="minorHAnsi"/>
                <w:color w:val="FF0000"/>
                <w:szCs w:val="22"/>
              </w:rPr>
            </w:pPr>
          </w:p>
        </w:tc>
      </w:tr>
      <w:tr w:rsidR="00C01333" w:rsidRPr="003C12DB" w14:paraId="11C160C8" w14:textId="77777777" w:rsidTr="001D1F95">
        <w:trPr>
          <w:trHeight w:val="385"/>
        </w:trPr>
        <w:tc>
          <w:tcPr>
            <w:tcW w:w="3936" w:type="dxa"/>
          </w:tcPr>
          <w:p w14:paraId="42AA8B75" w14:textId="77777777" w:rsidR="00C01333" w:rsidRDefault="00C01333" w:rsidP="003802A1">
            <w:pPr>
              <w:spacing w:line="240" w:lineRule="auto"/>
              <w:rPr>
                <w:rFonts w:cstheme="minorHAnsi"/>
                <w:color w:val="FF0000"/>
                <w:szCs w:val="22"/>
              </w:rPr>
            </w:pPr>
          </w:p>
          <w:p w14:paraId="2585C99E" w14:textId="6E15F48D" w:rsidR="00C01333" w:rsidRPr="00C01333" w:rsidRDefault="00C01333" w:rsidP="003802A1">
            <w:pPr>
              <w:spacing w:line="240" w:lineRule="auto"/>
              <w:rPr>
                <w:rFonts w:cstheme="minorHAnsi"/>
                <w:color w:val="FF0000"/>
                <w:szCs w:val="22"/>
              </w:rPr>
            </w:pPr>
            <w:r>
              <w:rPr>
                <w:rFonts w:cstheme="minorHAnsi"/>
                <w:color w:val="FF0000"/>
                <w:szCs w:val="22"/>
              </w:rPr>
              <w:t>Planned trial sites</w:t>
            </w:r>
          </w:p>
        </w:tc>
        <w:tc>
          <w:tcPr>
            <w:tcW w:w="6237" w:type="dxa"/>
            <w:gridSpan w:val="2"/>
          </w:tcPr>
          <w:p w14:paraId="1894710B" w14:textId="77777777" w:rsidR="00C01333" w:rsidRPr="00C01333" w:rsidRDefault="00C01333" w:rsidP="003802A1">
            <w:pPr>
              <w:spacing w:line="240" w:lineRule="auto"/>
              <w:rPr>
                <w:rFonts w:cstheme="minorHAnsi"/>
                <w:color w:val="FF0000"/>
                <w:szCs w:val="22"/>
              </w:rPr>
            </w:pPr>
          </w:p>
        </w:tc>
      </w:tr>
    </w:tbl>
    <w:p w14:paraId="185F8528"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p w14:paraId="783A51E5" w14:textId="77777777" w:rsidR="001D1F95" w:rsidRDefault="001D1F95" w:rsidP="003802A1">
      <w:pPr>
        <w:spacing w:line="240" w:lineRule="auto"/>
        <w:rPr>
          <w:rFonts w:eastAsiaTheme="majorEastAsia" w:cstheme="minorHAnsi"/>
          <w:b/>
          <w:bCs/>
          <w:color w:val="3B0083"/>
          <w:szCs w:val="22"/>
        </w:rPr>
      </w:pPr>
      <w:r>
        <w:rPr>
          <w:rFonts w:cstheme="minorHAnsi"/>
          <w:szCs w:val="22"/>
        </w:rPr>
        <w:lastRenderedPageBreak/>
        <w:br w:type="page"/>
      </w:r>
    </w:p>
    <w:p w14:paraId="2B944FC0" w14:textId="6291FA69" w:rsidR="00475FDA" w:rsidRDefault="00475FDA" w:rsidP="00093582">
      <w:pPr>
        <w:pStyle w:val="Heading1"/>
        <w:spacing w:before="0" w:after="120"/>
        <w:rPr>
          <w:rFonts w:asciiTheme="minorHAnsi" w:hAnsiTheme="minorHAnsi" w:cstheme="minorHAnsi"/>
          <w:color w:val="auto"/>
          <w:sz w:val="22"/>
          <w:szCs w:val="22"/>
        </w:rPr>
      </w:pPr>
      <w:r w:rsidRPr="00093582">
        <w:rPr>
          <w:rFonts w:asciiTheme="minorHAnsi" w:hAnsiTheme="minorHAnsi" w:cstheme="minorHAnsi"/>
          <w:color w:val="auto"/>
          <w:sz w:val="22"/>
          <w:szCs w:val="22"/>
        </w:rPr>
        <w:lastRenderedPageBreak/>
        <w:t>FUNDING AND SUPPORT IN KIND</w:t>
      </w:r>
    </w:p>
    <w:tbl>
      <w:tblPr>
        <w:tblStyle w:val="TableGrid"/>
        <w:tblW w:w="0" w:type="auto"/>
        <w:tblLook w:val="04A0" w:firstRow="1" w:lastRow="0" w:firstColumn="1" w:lastColumn="0" w:noHBand="0" w:noVBand="1"/>
      </w:tblPr>
      <w:tblGrid>
        <w:gridCol w:w="5094"/>
        <w:gridCol w:w="5094"/>
      </w:tblGrid>
      <w:tr w:rsidR="00093582" w14:paraId="41EB2007" w14:textId="77777777" w:rsidTr="00093582">
        <w:tc>
          <w:tcPr>
            <w:tcW w:w="5094" w:type="dxa"/>
          </w:tcPr>
          <w:p w14:paraId="3C1BE6F6" w14:textId="77777777" w:rsidR="00093582" w:rsidRPr="003C12DB" w:rsidRDefault="00093582" w:rsidP="00093582">
            <w:pPr>
              <w:spacing w:line="240" w:lineRule="auto"/>
              <w:rPr>
                <w:rFonts w:cstheme="minorHAnsi"/>
                <w:b/>
                <w:szCs w:val="22"/>
              </w:rPr>
            </w:pPr>
            <w:r w:rsidRPr="003C12DB">
              <w:rPr>
                <w:rFonts w:cstheme="minorHAnsi"/>
                <w:b/>
                <w:szCs w:val="22"/>
              </w:rPr>
              <w:t>FUNDER(S)</w:t>
            </w:r>
          </w:p>
          <w:p w14:paraId="3DC8AD4B" w14:textId="15783E9E" w:rsidR="00093582" w:rsidRDefault="00093582" w:rsidP="00093582">
            <w:r w:rsidRPr="003C12DB">
              <w:rPr>
                <w:rFonts w:cstheme="minorHAnsi"/>
                <w:szCs w:val="22"/>
              </w:rPr>
              <w:t>(Names and contact details of ALL organisations providing funding and/or support in kind for this trial)</w:t>
            </w:r>
          </w:p>
        </w:tc>
        <w:tc>
          <w:tcPr>
            <w:tcW w:w="5094" w:type="dxa"/>
          </w:tcPr>
          <w:p w14:paraId="56ACE572" w14:textId="7400EE1F" w:rsidR="00093582" w:rsidRDefault="00093582" w:rsidP="00093582">
            <w:r w:rsidRPr="003C12DB">
              <w:rPr>
                <w:rFonts w:cstheme="minorHAnsi"/>
                <w:b/>
                <w:szCs w:val="22"/>
              </w:rPr>
              <w:t>FINANCIAL AND NON FINANCIALSUPPORT GIVEN</w:t>
            </w:r>
          </w:p>
        </w:tc>
      </w:tr>
      <w:tr w:rsidR="00093582" w14:paraId="3FBE5540" w14:textId="77777777" w:rsidTr="00093582">
        <w:tc>
          <w:tcPr>
            <w:tcW w:w="5094" w:type="dxa"/>
          </w:tcPr>
          <w:p w14:paraId="14B0DCDD" w14:textId="77777777" w:rsidR="00093582" w:rsidRPr="003C12DB" w:rsidRDefault="00093582" w:rsidP="00093582">
            <w:pPr>
              <w:spacing w:line="240" w:lineRule="auto"/>
              <w:rPr>
                <w:rFonts w:cstheme="minorHAnsi"/>
                <w:b/>
                <w:szCs w:val="22"/>
              </w:rPr>
            </w:pPr>
          </w:p>
        </w:tc>
        <w:tc>
          <w:tcPr>
            <w:tcW w:w="5094" w:type="dxa"/>
          </w:tcPr>
          <w:p w14:paraId="6015CF4B" w14:textId="77777777" w:rsidR="00093582" w:rsidRPr="003C12DB" w:rsidRDefault="00093582" w:rsidP="00093582">
            <w:pPr>
              <w:rPr>
                <w:rFonts w:cstheme="minorHAnsi"/>
                <w:b/>
                <w:szCs w:val="22"/>
              </w:rPr>
            </w:pPr>
          </w:p>
        </w:tc>
      </w:tr>
      <w:tr w:rsidR="00093582" w14:paraId="30963525" w14:textId="77777777" w:rsidTr="00093582">
        <w:tc>
          <w:tcPr>
            <w:tcW w:w="5094" w:type="dxa"/>
          </w:tcPr>
          <w:p w14:paraId="1B381608" w14:textId="77777777" w:rsidR="00093582" w:rsidRPr="003C12DB" w:rsidRDefault="00093582" w:rsidP="00093582">
            <w:pPr>
              <w:spacing w:line="240" w:lineRule="auto"/>
              <w:rPr>
                <w:rFonts w:cstheme="minorHAnsi"/>
                <w:b/>
                <w:szCs w:val="22"/>
              </w:rPr>
            </w:pPr>
          </w:p>
        </w:tc>
        <w:tc>
          <w:tcPr>
            <w:tcW w:w="5094" w:type="dxa"/>
          </w:tcPr>
          <w:p w14:paraId="51B1E475" w14:textId="77777777" w:rsidR="00093582" w:rsidRPr="003C12DB" w:rsidRDefault="00093582" w:rsidP="00093582">
            <w:pPr>
              <w:rPr>
                <w:rFonts w:cstheme="minorHAnsi"/>
                <w:b/>
                <w:szCs w:val="22"/>
              </w:rPr>
            </w:pPr>
          </w:p>
        </w:tc>
      </w:tr>
      <w:tr w:rsidR="00093582" w14:paraId="3367A46F" w14:textId="77777777" w:rsidTr="00093582">
        <w:tc>
          <w:tcPr>
            <w:tcW w:w="5094" w:type="dxa"/>
          </w:tcPr>
          <w:p w14:paraId="42528C3E" w14:textId="77777777" w:rsidR="00093582" w:rsidRPr="003C12DB" w:rsidRDefault="00093582" w:rsidP="00093582">
            <w:pPr>
              <w:spacing w:line="240" w:lineRule="auto"/>
              <w:rPr>
                <w:rFonts w:cstheme="minorHAnsi"/>
                <w:b/>
                <w:szCs w:val="22"/>
              </w:rPr>
            </w:pPr>
          </w:p>
        </w:tc>
        <w:tc>
          <w:tcPr>
            <w:tcW w:w="5094" w:type="dxa"/>
          </w:tcPr>
          <w:p w14:paraId="73DAFEA3" w14:textId="77777777" w:rsidR="00093582" w:rsidRPr="003C12DB" w:rsidRDefault="00093582" w:rsidP="00093582">
            <w:pPr>
              <w:rPr>
                <w:rFonts w:cstheme="minorHAnsi"/>
                <w:b/>
                <w:szCs w:val="22"/>
              </w:rPr>
            </w:pPr>
          </w:p>
        </w:tc>
      </w:tr>
    </w:tbl>
    <w:p w14:paraId="1540776C" w14:textId="77777777" w:rsidR="00093582" w:rsidRPr="00093582" w:rsidRDefault="00093582" w:rsidP="00093582"/>
    <w:p w14:paraId="0CB3B500"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p w14:paraId="5401281F" w14:textId="77777777" w:rsidR="006361A0" w:rsidRDefault="006361A0" w:rsidP="003802A1">
      <w:pPr>
        <w:spacing w:line="240" w:lineRule="auto"/>
        <w:rPr>
          <w:rFonts w:eastAsiaTheme="majorEastAsia" w:cstheme="minorHAnsi"/>
          <w:b/>
          <w:bCs/>
          <w:color w:val="3B0083"/>
          <w:szCs w:val="22"/>
        </w:rPr>
      </w:pPr>
      <w:r>
        <w:rPr>
          <w:rFonts w:cstheme="minorHAnsi"/>
          <w:szCs w:val="22"/>
        </w:rPr>
        <w:br w:type="page"/>
      </w:r>
    </w:p>
    <w:p w14:paraId="6533797E" w14:textId="0E4DA6B5" w:rsidR="00475FDA" w:rsidRPr="00093582" w:rsidRDefault="00475FDA" w:rsidP="003802A1">
      <w:pPr>
        <w:pStyle w:val="Heading1"/>
        <w:spacing w:before="0" w:after="120"/>
        <w:rPr>
          <w:rFonts w:asciiTheme="minorHAnsi" w:hAnsiTheme="minorHAnsi" w:cstheme="minorHAnsi"/>
          <w:color w:val="auto"/>
          <w:sz w:val="22"/>
          <w:szCs w:val="22"/>
        </w:rPr>
      </w:pPr>
      <w:r w:rsidRPr="00093582">
        <w:rPr>
          <w:rFonts w:asciiTheme="minorHAnsi" w:hAnsiTheme="minorHAnsi" w:cstheme="minorHAnsi"/>
          <w:color w:val="auto"/>
          <w:sz w:val="22"/>
          <w:szCs w:val="22"/>
        </w:rPr>
        <w:lastRenderedPageBreak/>
        <w:t>ROLE OF STUDY SPONSOR AND FUNDER</w:t>
      </w:r>
    </w:p>
    <w:p w14:paraId="18B4CF93" w14:textId="0A03A373" w:rsidR="00475FDA" w:rsidRPr="003C12DB" w:rsidRDefault="00475FDA" w:rsidP="003802A1">
      <w:pPr>
        <w:spacing w:line="240" w:lineRule="auto"/>
        <w:rPr>
          <w:rFonts w:cstheme="minorHAnsi"/>
          <w:color w:val="0000FF"/>
          <w:szCs w:val="22"/>
        </w:rPr>
      </w:pPr>
      <w:r w:rsidRPr="003C12DB">
        <w:rPr>
          <w:rFonts w:cstheme="minorHAnsi"/>
          <w:color w:val="0000FF"/>
          <w:szCs w:val="22"/>
        </w:rPr>
        <w:t>Aim: To clarify the potential influence of sponsor and funders over the trial</w:t>
      </w:r>
    </w:p>
    <w:p w14:paraId="72AA5CFA" w14:textId="48A22248" w:rsidR="00475FDA" w:rsidRPr="003C12DB" w:rsidRDefault="00475FDA" w:rsidP="003802A1">
      <w:pPr>
        <w:autoSpaceDE w:val="0"/>
        <w:autoSpaceDN w:val="0"/>
        <w:adjustRightInd w:val="0"/>
        <w:spacing w:line="240" w:lineRule="auto"/>
        <w:rPr>
          <w:rFonts w:cstheme="minorHAnsi"/>
          <w:color w:val="0000FF"/>
          <w:szCs w:val="22"/>
        </w:rPr>
      </w:pPr>
      <w:r w:rsidRPr="003C12DB">
        <w:rPr>
          <w:rFonts w:cstheme="minorHAnsi"/>
          <w:color w:val="0000FF"/>
          <w:szCs w:val="22"/>
        </w:rPr>
        <w:t xml:space="preserve">The sponsor can be defined as the company, institution, or organisation assuming overall responsibility for the initiation and management of the trial, and is not necessarily the main funder. Identification of the trial sponsor provides transparency and accountability. </w:t>
      </w:r>
    </w:p>
    <w:p w14:paraId="68B8D195" w14:textId="0F0A0425" w:rsidR="00475FDA" w:rsidRPr="003C12DB" w:rsidRDefault="00475FDA" w:rsidP="003802A1">
      <w:pPr>
        <w:autoSpaceDE w:val="0"/>
        <w:autoSpaceDN w:val="0"/>
        <w:adjustRightInd w:val="0"/>
        <w:spacing w:line="240" w:lineRule="auto"/>
        <w:rPr>
          <w:rFonts w:cstheme="minorHAnsi"/>
          <w:color w:val="0000FF"/>
          <w:szCs w:val="22"/>
        </w:rPr>
      </w:pPr>
      <w:r w:rsidRPr="003C12DB">
        <w:rPr>
          <w:rFonts w:cstheme="minorHAnsi"/>
          <w:color w:val="0000FF"/>
          <w:szCs w:val="22"/>
        </w:rPr>
        <w:t>The protocol should explicitly outline the roles and responsibilities of the sponsor(s) and any funder(s) in trial design, conduct, data analysis and interpretation, manuscript writing, and dissemination of results. It is also important to state whether the sponsor(s) or funder(s) controls the final decision regarding any of these aspects of the trial.</w:t>
      </w:r>
    </w:p>
    <w:p w14:paraId="154D3FC3" w14:textId="77777777" w:rsidR="00475FDA" w:rsidRPr="003C12DB" w:rsidRDefault="00475FDA" w:rsidP="003802A1">
      <w:pPr>
        <w:autoSpaceDE w:val="0"/>
        <w:autoSpaceDN w:val="0"/>
        <w:adjustRightInd w:val="0"/>
        <w:spacing w:line="240" w:lineRule="auto"/>
        <w:rPr>
          <w:rFonts w:cstheme="minorHAnsi"/>
          <w:color w:val="0000FF"/>
          <w:szCs w:val="22"/>
        </w:rPr>
      </w:pPr>
      <w:r w:rsidRPr="003C12DB">
        <w:rPr>
          <w:rFonts w:cstheme="minorHAnsi"/>
          <w:color w:val="0000FF"/>
          <w:szCs w:val="22"/>
        </w:rPr>
        <w:t>NB in a CTIMP the sponsor has legal responsibilities that cannot be delegated.</w:t>
      </w:r>
    </w:p>
    <w:p w14:paraId="4F93CE44"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p w14:paraId="5172A6D8" w14:textId="77777777" w:rsidR="00475FDA" w:rsidRPr="003C12DB" w:rsidRDefault="00475FDA" w:rsidP="003802A1">
      <w:pPr>
        <w:pStyle w:val="Heading1"/>
        <w:spacing w:before="0" w:after="120"/>
        <w:rPr>
          <w:rFonts w:asciiTheme="minorHAnsi" w:hAnsiTheme="minorHAnsi" w:cstheme="minorHAnsi"/>
          <w:sz w:val="22"/>
          <w:szCs w:val="22"/>
        </w:rPr>
      </w:pPr>
    </w:p>
    <w:p w14:paraId="33934124" w14:textId="77777777" w:rsidR="006361A0" w:rsidRDefault="006361A0" w:rsidP="003802A1">
      <w:pPr>
        <w:spacing w:line="240" w:lineRule="auto"/>
        <w:rPr>
          <w:rFonts w:eastAsiaTheme="majorEastAsia" w:cstheme="minorHAnsi"/>
          <w:b/>
          <w:bCs/>
          <w:color w:val="3B0083"/>
          <w:szCs w:val="22"/>
        </w:rPr>
      </w:pPr>
      <w:r>
        <w:rPr>
          <w:rFonts w:cstheme="minorHAnsi"/>
          <w:szCs w:val="22"/>
        </w:rPr>
        <w:br w:type="page"/>
      </w:r>
    </w:p>
    <w:p w14:paraId="2B865601" w14:textId="256F1368" w:rsidR="00475FDA" w:rsidRPr="00093582" w:rsidRDefault="00475FDA" w:rsidP="00093582">
      <w:pPr>
        <w:pStyle w:val="Heading1"/>
        <w:spacing w:before="0" w:after="120"/>
        <w:rPr>
          <w:rFonts w:asciiTheme="minorHAnsi" w:hAnsiTheme="minorHAnsi" w:cstheme="minorHAnsi"/>
          <w:color w:val="auto"/>
          <w:sz w:val="22"/>
          <w:szCs w:val="22"/>
        </w:rPr>
      </w:pPr>
      <w:r w:rsidRPr="00093582">
        <w:rPr>
          <w:rFonts w:asciiTheme="minorHAnsi" w:hAnsiTheme="minorHAnsi" w:cstheme="minorHAnsi"/>
          <w:color w:val="auto"/>
          <w:sz w:val="22"/>
          <w:szCs w:val="22"/>
        </w:rPr>
        <w:lastRenderedPageBreak/>
        <w:t>ROLES AND RESPONSIBILITIES OF TRIAL MANAGEMENT COMMITEES/GROUPS &amp; INDIVIDUALS</w:t>
      </w:r>
    </w:p>
    <w:p w14:paraId="5E413F88" w14:textId="18DF8CD6" w:rsidR="00475FDA" w:rsidRPr="00093582" w:rsidRDefault="00475FDA" w:rsidP="00093582">
      <w:pPr>
        <w:autoSpaceDE w:val="0"/>
        <w:autoSpaceDN w:val="0"/>
        <w:adjustRightInd w:val="0"/>
        <w:spacing w:line="240" w:lineRule="auto"/>
        <w:rPr>
          <w:rFonts w:cstheme="minorHAnsi"/>
          <w:b/>
          <w:color w:val="0000FF"/>
          <w:szCs w:val="22"/>
          <w:lang w:eastAsia="en-GB"/>
        </w:rPr>
      </w:pPr>
      <w:r w:rsidRPr="003C12DB">
        <w:rPr>
          <w:rFonts w:cstheme="minorHAnsi"/>
          <w:b/>
          <w:color w:val="0000FF"/>
          <w:szCs w:val="22"/>
          <w:lang w:eastAsia="en-GB"/>
        </w:rPr>
        <w:t>Trial Management Committees</w:t>
      </w:r>
    </w:p>
    <w:p w14:paraId="12F2E533" w14:textId="31483C2C" w:rsidR="00475FDA" w:rsidRPr="003C12DB" w:rsidRDefault="00475FDA" w:rsidP="003802A1">
      <w:pPr>
        <w:pStyle w:val="EndnoteText"/>
        <w:tabs>
          <w:tab w:val="left" w:pos="817"/>
          <w:tab w:val="left" w:pos="9603"/>
        </w:tabs>
        <w:suppressAutoHyphens/>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 xml:space="preserve">Aim: To outline the various committees or groups involved in trial coordination and conduct. </w:t>
      </w:r>
    </w:p>
    <w:p w14:paraId="0667301B" w14:textId="3B393116" w:rsidR="00475FDA" w:rsidRPr="003C12DB" w:rsidRDefault="00475FDA" w:rsidP="003802A1">
      <w:pPr>
        <w:pStyle w:val="EndnoteText"/>
        <w:tabs>
          <w:tab w:val="left" w:pos="817"/>
          <w:tab w:val="left" w:pos="9603"/>
        </w:tabs>
        <w:suppressAutoHyphens/>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There are three main trial management groups which may be involved in the set up and management of a clinical trial, depending on the trial size, design and number of sites. For each committee/group the protocol should state their roles and responsibilities and degree of independence from Sponsor and Investigators. If not included in the document the protocol should state where the information on the committee/group can be found.</w:t>
      </w:r>
    </w:p>
    <w:p w14:paraId="08103133" w14:textId="77777777" w:rsidR="003802A1" w:rsidRDefault="00475FDA" w:rsidP="003802A1">
      <w:pPr>
        <w:pStyle w:val="EndnoteText"/>
        <w:numPr>
          <w:ilvl w:val="0"/>
          <w:numId w:val="3"/>
        </w:numPr>
        <w:tabs>
          <w:tab w:val="left" w:pos="851"/>
          <w:tab w:val="left" w:pos="9603"/>
        </w:tabs>
        <w:suppressAutoHyphens/>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Trial Steering Committee</w:t>
      </w:r>
    </w:p>
    <w:p w14:paraId="736604E5" w14:textId="703C3782" w:rsidR="00475FDA" w:rsidRPr="003802A1" w:rsidRDefault="00475FDA" w:rsidP="003802A1">
      <w:pPr>
        <w:pStyle w:val="EndnoteText"/>
        <w:tabs>
          <w:tab w:val="left" w:pos="851"/>
          <w:tab w:val="left" w:pos="9603"/>
        </w:tabs>
        <w:suppressAutoHyphens/>
        <w:spacing w:after="120"/>
        <w:ind w:left="895"/>
        <w:rPr>
          <w:rFonts w:asciiTheme="minorHAnsi" w:hAnsiTheme="minorHAnsi" w:cstheme="minorHAnsi"/>
          <w:color w:val="0000FF"/>
          <w:sz w:val="22"/>
          <w:szCs w:val="22"/>
        </w:rPr>
      </w:pPr>
      <w:r w:rsidRPr="003802A1">
        <w:rPr>
          <w:rFonts w:asciiTheme="minorHAnsi" w:hAnsiTheme="minorHAnsi" w:cstheme="minorHAnsi"/>
          <w:color w:val="0000FF"/>
          <w:sz w:val="22"/>
          <w:szCs w:val="22"/>
        </w:rPr>
        <w:t>The TSC must have a majority independent representation, including the</w:t>
      </w:r>
    </w:p>
    <w:p w14:paraId="2BD6B06A" w14:textId="77777777" w:rsidR="00475FDA" w:rsidRPr="003C12DB" w:rsidRDefault="00475FDA" w:rsidP="003802A1">
      <w:pPr>
        <w:pStyle w:val="EndnoteText"/>
        <w:tabs>
          <w:tab w:val="left" w:pos="851"/>
        </w:tabs>
        <w:suppressAutoHyphens/>
        <w:spacing w:after="120"/>
        <w:ind w:left="851"/>
        <w:rPr>
          <w:rFonts w:asciiTheme="minorHAnsi" w:hAnsiTheme="minorHAnsi" w:cstheme="minorHAnsi"/>
          <w:color w:val="0000FF"/>
          <w:sz w:val="22"/>
          <w:szCs w:val="22"/>
        </w:rPr>
      </w:pPr>
      <w:r w:rsidRPr="003C12DB">
        <w:rPr>
          <w:rFonts w:asciiTheme="minorHAnsi" w:hAnsiTheme="minorHAnsi" w:cstheme="minorHAnsi"/>
          <w:color w:val="0000FF"/>
          <w:sz w:val="22"/>
          <w:szCs w:val="22"/>
        </w:rPr>
        <w:t>Chair, meet regularly and send reports to the sponsor. Lay members or patient representatives are desirable</w:t>
      </w:r>
    </w:p>
    <w:p w14:paraId="663AA9A6" w14:textId="77777777" w:rsidR="00475FDA" w:rsidRPr="003C12DB" w:rsidRDefault="00475FDA" w:rsidP="003802A1">
      <w:pPr>
        <w:pStyle w:val="EndnoteText"/>
        <w:numPr>
          <w:ilvl w:val="0"/>
          <w:numId w:val="3"/>
        </w:numPr>
        <w:tabs>
          <w:tab w:val="left" w:pos="851"/>
          <w:tab w:val="left" w:pos="9356"/>
        </w:tabs>
        <w:suppressAutoHyphens/>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 xml:space="preserve">Data Monitoring (and ethics) Committee </w:t>
      </w:r>
    </w:p>
    <w:p w14:paraId="738B28A8" w14:textId="77777777" w:rsidR="00475FDA" w:rsidRPr="003C12DB" w:rsidRDefault="00475FDA" w:rsidP="003802A1">
      <w:pPr>
        <w:pStyle w:val="EndnoteText"/>
        <w:tabs>
          <w:tab w:val="left" w:pos="851"/>
          <w:tab w:val="left" w:pos="9356"/>
        </w:tabs>
        <w:suppressAutoHyphens/>
        <w:spacing w:after="120"/>
        <w:ind w:left="851" w:hanging="360"/>
        <w:rPr>
          <w:rFonts w:asciiTheme="minorHAnsi" w:hAnsiTheme="minorHAnsi" w:cstheme="minorHAnsi"/>
          <w:color w:val="0000FF"/>
          <w:sz w:val="22"/>
          <w:szCs w:val="22"/>
        </w:rPr>
      </w:pPr>
      <w:r w:rsidRPr="003C12DB">
        <w:rPr>
          <w:rFonts w:asciiTheme="minorHAnsi" w:hAnsiTheme="minorHAnsi" w:cstheme="minorHAnsi"/>
          <w:color w:val="0000FF"/>
          <w:sz w:val="22"/>
          <w:szCs w:val="22"/>
        </w:rPr>
        <w:tab/>
        <w:t>Independence is a key characteristic of a Data Monitoring Committee where the committee members are completely uninvolved in the running of the trial and who cannot be unfairly influenced (either directly or indirectly) by people, or institutions, involved in the trial.</w:t>
      </w:r>
    </w:p>
    <w:p w14:paraId="3CA3AFB0" w14:textId="77777777" w:rsidR="00475FDA" w:rsidRPr="003C12DB" w:rsidRDefault="00475FDA" w:rsidP="003802A1">
      <w:pPr>
        <w:pStyle w:val="EndnoteText"/>
        <w:numPr>
          <w:ilvl w:val="0"/>
          <w:numId w:val="3"/>
        </w:numPr>
        <w:tabs>
          <w:tab w:val="left" w:pos="851"/>
          <w:tab w:val="left" w:pos="9603"/>
        </w:tabs>
        <w:suppressAutoHyphens/>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Trial Management Group</w:t>
      </w:r>
    </w:p>
    <w:p w14:paraId="6E97DA1C" w14:textId="77777777" w:rsidR="00475FDA" w:rsidRPr="003C12DB" w:rsidRDefault="00475FDA" w:rsidP="003802A1">
      <w:pPr>
        <w:pStyle w:val="EndnoteText"/>
        <w:tabs>
          <w:tab w:val="left" w:pos="851"/>
        </w:tabs>
        <w:suppressAutoHyphens/>
        <w:spacing w:after="120"/>
        <w:ind w:left="851" w:hanging="360"/>
        <w:rPr>
          <w:rFonts w:asciiTheme="minorHAnsi" w:hAnsiTheme="minorHAnsi" w:cstheme="minorHAnsi"/>
          <w:color w:val="0000FF"/>
          <w:sz w:val="22"/>
          <w:szCs w:val="22"/>
        </w:rPr>
      </w:pPr>
      <w:r w:rsidRPr="003C12DB">
        <w:rPr>
          <w:rFonts w:asciiTheme="minorHAnsi" w:hAnsiTheme="minorHAnsi" w:cstheme="minorHAnsi"/>
          <w:color w:val="0000FF"/>
          <w:sz w:val="22"/>
          <w:szCs w:val="22"/>
        </w:rPr>
        <w:tab/>
        <w:t>The Trial Management Group should meet regularly to ensure all practical details of the trial are progressing well and working well and everyone within the trial understands them.</w:t>
      </w:r>
    </w:p>
    <w:p w14:paraId="529768F2" w14:textId="77777777" w:rsidR="00475FDA" w:rsidRPr="003C12DB" w:rsidRDefault="00475FDA" w:rsidP="003802A1">
      <w:pPr>
        <w:autoSpaceDE w:val="0"/>
        <w:autoSpaceDN w:val="0"/>
        <w:adjustRightInd w:val="0"/>
        <w:spacing w:line="240" w:lineRule="auto"/>
        <w:rPr>
          <w:rFonts w:cstheme="minorHAnsi"/>
          <w:color w:val="0000FF"/>
          <w:szCs w:val="22"/>
          <w:lang w:eastAsia="en-GB"/>
        </w:rPr>
      </w:pPr>
    </w:p>
    <w:p w14:paraId="15A1E0A9" w14:textId="77777777" w:rsidR="00475FDA" w:rsidRPr="003C12DB" w:rsidRDefault="00475FDA" w:rsidP="003802A1">
      <w:pPr>
        <w:pStyle w:val="EndnoteText"/>
        <w:tabs>
          <w:tab w:val="left" w:pos="817"/>
          <w:tab w:val="left" w:pos="9603"/>
        </w:tabs>
        <w:suppressAutoHyphens/>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For guidance on Trial Steering Committees &amp; Data Monitoring Committees follow this link</w:t>
      </w:r>
    </w:p>
    <w:p w14:paraId="7E347793" w14:textId="77777777" w:rsidR="00475FDA" w:rsidRPr="003C12DB" w:rsidRDefault="00E57529" w:rsidP="003802A1">
      <w:pPr>
        <w:pStyle w:val="CommentText"/>
        <w:spacing w:after="120"/>
        <w:rPr>
          <w:rFonts w:cstheme="minorHAnsi"/>
          <w:color w:val="0000FF"/>
          <w:sz w:val="22"/>
          <w:szCs w:val="22"/>
        </w:rPr>
      </w:pPr>
      <w:hyperlink r:id="rId10" w:history="1">
        <w:r w:rsidR="00475FDA" w:rsidRPr="003C12DB">
          <w:rPr>
            <w:rStyle w:val="Hyperlink"/>
            <w:rFonts w:cstheme="minorHAnsi"/>
            <w:color w:val="0000FF"/>
            <w:sz w:val="22"/>
            <w:szCs w:val="22"/>
          </w:rPr>
          <w:t>http://www.hra.nhs.uk/documents/2013/10/data-monitoring-committees-in-clinical-trials.pdf</w:t>
        </w:r>
      </w:hyperlink>
    </w:p>
    <w:p w14:paraId="47A332A8" w14:textId="77777777" w:rsidR="00475FDA" w:rsidRPr="003C12DB" w:rsidRDefault="00475FDA" w:rsidP="003802A1">
      <w:pPr>
        <w:pStyle w:val="EndnoteText"/>
        <w:tabs>
          <w:tab w:val="left" w:pos="817"/>
          <w:tab w:val="left" w:pos="9603"/>
        </w:tabs>
        <w:suppressAutoHyphens/>
        <w:spacing w:after="120"/>
        <w:rPr>
          <w:rFonts w:asciiTheme="minorHAnsi" w:hAnsiTheme="minorHAnsi" w:cstheme="minorHAnsi"/>
          <w:color w:val="0000FF"/>
          <w:sz w:val="22"/>
          <w:szCs w:val="22"/>
        </w:rPr>
      </w:pPr>
    </w:p>
    <w:p w14:paraId="5ADB330B" w14:textId="77777777" w:rsidR="00475FDA" w:rsidRPr="003C12DB" w:rsidRDefault="00475FDA" w:rsidP="003802A1">
      <w:pPr>
        <w:pStyle w:val="EndnoteText"/>
        <w:tabs>
          <w:tab w:val="left" w:pos="817"/>
          <w:tab w:val="left" w:pos="9603"/>
        </w:tabs>
        <w:suppressAutoHyphens/>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For guidance on Data Monitoring Committee Charters follow this link</w:t>
      </w:r>
    </w:p>
    <w:p w14:paraId="264208EF" w14:textId="77777777" w:rsidR="00475FDA" w:rsidRPr="003C12DB" w:rsidRDefault="00E57529" w:rsidP="003802A1">
      <w:pPr>
        <w:pStyle w:val="EndnoteText"/>
        <w:tabs>
          <w:tab w:val="left" w:pos="817"/>
          <w:tab w:val="left" w:pos="9603"/>
        </w:tabs>
        <w:suppressAutoHyphens/>
        <w:spacing w:after="120"/>
        <w:rPr>
          <w:rFonts w:asciiTheme="minorHAnsi" w:hAnsiTheme="minorHAnsi" w:cstheme="minorHAnsi"/>
          <w:color w:val="0000FF"/>
          <w:sz w:val="22"/>
          <w:szCs w:val="22"/>
        </w:rPr>
      </w:pPr>
      <w:hyperlink r:id="rId11" w:history="1">
        <w:r w:rsidR="00475FDA" w:rsidRPr="003C12DB">
          <w:rPr>
            <w:rStyle w:val="Hyperlink"/>
            <w:rFonts w:asciiTheme="minorHAnsi" w:hAnsiTheme="minorHAnsi" w:cstheme="minorHAnsi"/>
            <w:sz w:val="22"/>
            <w:szCs w:val="22"/>
          </w:rPr>
          <w:t>http://www.mrc.ac.uk/documents/pdf/good-clinical-practice-in-clinical-trials/</w:t>
        </w:r>
      </w:hyperlink>
    </w:p>
    <w:p w14:paraId="4E5D8DCB" w14:textId="77777777" w:rsidR="00475FDA" w:rsidRPr="003C12DB" w:rsidRDefault="00475FDA" w:rsidP="003802A1">
      <w:pPr>
        <w:pStyle w:val="EndnoteText"/>
        <w:tabs>
          <w:tab w:val="left" w:pos="817"/>
          <w:tab w:val="left" w:pos="9603"/>
        </w:tabs>
        <w:suppressAutoHyphens/>
        <w:spacing w:after="120"/>
        <w:rPr>
          <w:rFonts w:asciiTheme="minorHAnsi" w:hAnsiTheme="minorHAnsi" w:cstheme="minorHAnsi"/>
          <w:color w:val="0000FF"/>
          <w:sz w:val="22"/>
          <w:szCs w:val="22"/>
        </w:rPr>
      </w:pPr>
    </w:p>
    <w:p w14:paraId="630E82BA" w14:textId="77777777" w:rsidR="003802A1" w:rsidRDefault="003802A1">
      <w:pPr>
        <w:spacing w:after="0" w:line="240" w:lineRule="auto"/>
        <w:rPr>
          <w:rFonts w:eastAsia="Times New Roman" w:cstheme="minorHAnsi"/>
          <w:b/>
          <w:color w:val="0000FF"/>
          <w:szCs w:val="22"/>
        </w:rPr>
      </w:pPr>
      <w:r>
        <w:rPr>
          <w:rFonts w:cstheme="minorHAnsi"/>
          <w:b/>
          <w:color w:val="0000FF"/>
          <w:szCs w:val="22"/>
        </w:rPr>
        <w:br w:type="page"/>
      </w:r>
    </w:p>
    <w:p w14:paraId="76157DD5" w14:textId="512A6917" w:rsidR="00475FDA" w:rsidRPr="003C12DB" w:rsidRDefault="00475FDA" w:rsidP="003802A1">
      <w:pPr>
        <w:pStyle w:val="EndnoteText"/>
        <w:tabs>
          <w:tab w:val="left" w:pos="817"/>
          <w:tab w:val="left" w:pos="9603"/>
        </w:tabs>
        <w:suppressAutoHyphens/>
        <w:spacing w:after="120"/>
        <w:rPr>
          <w:rFonts w:asciiTheme="minorHAnsi" w:hAnsiTheme="minorHAnsi" w:cstheme="minorHAnsi"/>
          <w:b/>
          <w:color w:val="0000FF"/>
          <w:sz w:val="22"/>
          <w:szCs w:val="22"/>
        </w:rPr>
      </w:pPr>
      <w:r w:rsidRPr="003C12DB">
        <w:rPr>
          <w:rFonts w:asciiTheme="minorHAnsi" w:hAnsiTheme="minorHAnsi" w:cstheme="minorHAnsi"/>
          <w:b/>
          <w:color w:val="0000FF"/>
          <w:sz w:val="22"/>
          <w:szCs w:val="22"/>
        </w:rPr>
        <w:lastRenderedPageBreak/>
        <w:t>Protocol contributors</w:t>
      </w:r>
    </w:p>
    <w:p w14:paraId="7C538BBD" w14:textId="327C2B83" w:rsidR="00475FDA" w:rsidRPr="003C12DB" w:rsidRDefault="00475FDA" w:rsidP="003802A1">
      <w:pPr>
        <w:pStyle w:val="EndnoteText"/>
        <w:tabs>
          <w:tab w:val="left" w:pos="817"/>
          <w:tab w:val="left" w:pos="9603"/>
        </w:tabs>
        <w:suppressAutoHyphens/>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Aim: To describe all the contributors to the protocol</w:t>
      </w:r>
    </w:p>
    <w:p w14:paraId="2C24C281" w14:textId="77777777" w:rsidR="00475FDA" w:rsidRPr="003C12DB" w:rsidRDefault="00475FDA" w:rsidP="003802A1">
      <w:pPr>
        <w:pStyle w:val="EndnoteText"/>
        <w:tabs>
          <w:tab w:val="left" w:pos="817"/>
          <w:tab w:val="left" w:pos="9603"/>
        </w:tabs>
        <w:suppressAutoHyphens/>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 xml:space="preserve">The protocol should: </w:t>
      </w:r>
    </w:p>
    <w:p w14:paraId="1946979F" w14:textId="77777777" w:rsidR="00475FDA" w:rsidRPr="003C12DB" w:rsidRDefault="00475FDA" w:rsidP="003802A1">
      <w:pPr>
        <w:pStyle w:val="EndnoteText"/>
        <w:numPr>
          <w:ilvl w:val="0"/>
          <w:numId w:val="3"/>
        </w:numPr>
        <w:tabs>
          <w:tab w:val="left" w:pos="817"/>
          <w:tab w:val="left" w:pos="9603"/>
        </w:tabs>
        <w:suppressAutoHyphens/>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ab/>
        <w:t xml:space="preserve">Explicitly outline the roles and responsibilities of the sponsor and any funders in study design, conduct, data analysis and interpretation, manuscript writing, and dissemination of results. </w:t>
      </w:r>
    </w:p>
    <w:p w14:paraId="4433708D" w14:textId="77777777" w:rsidR="00475FDA" w:rsidRPr="003C12DB" w:rsidRDefault="00475FDA" w:rsidP="003802A1">
      <w:pPr>
        <w:pStyle w:val="EndnoteText"/>
        <w:numPr>
          <w:ilvl w:val="0"/>
          <w:numId w:val="3"/>
        </w:numPr>
        <w:tabs>
          <w:tab w:val="left" w:pos="817"/>
          <w:tab w:val="left" w:pos="9603"/>
        </w:tabs>
        <w:suppressAutoHyphens/>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ab/>
        <w:t>It is also important to state whether the sponsor or funder controls the final decision regarding any of these aspects of the trial.</w:t>
      </w:r>
    </w:p>
    <w:p w14:paraId="04719722" w14:textId="77777777" w:rsidR="00475FDA" w:rsidRPr="003C12DB" w:rsidRDefault="00475FDA" w:rsidP="003802A1">
      <w:pPr>
        <w:pStyle w:val="EndnoteText"/>
        <w:numPr>
          <w:ilvl w:val="0"/>
          <w:numId w:val="3"/>
        </w:numPr>
        <w:tabs>
          <w:tab w:val="left" w:pos="817"/>
          <w:tab w:val="left" w:pos="9603"/>
        </w:tabs>
        <w:suppressAutoHyphens/>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 xml:space="preserve"> </w:t>
      </w:r>
      <w:r w:rsidRPr="003C12DB">
        <w:rPr>
          <w:rFonts w:asciiTheme="minorHAnsi" w:hAnsiTheme="minorHAnsi" w:cstheme="minorHAnsi"/>
          <w:noProof/>
          <w:color w:val="0000FF"/>
          <w:sz w:val="22"/>
          <w:szCs w:val="22"/>
          <w:lang w:val="en-US"/>
        </w:rPr>
        <w:t xml:space="preserve">Describe in what aspects of the protocol design have patients, service users, and/or their carers, or members of the public been involved. </w:t>
      </w:r>
    </w:p>
    <w:p w14:paraId="14BFB8E3" w14:textId="77777777" w:rsidR="00475FDA" w:rsidRPr="003C12DB" w:rsidRDefault="00475FDA" w:rsidP="003802A1">
      <w:pPr>
        <w:pStyle w:val="EndnoteText"/>
        <w:tabs>
          <w:tab w:val="left" w:pos="817"/>
          <w:tab w:val="left" w:pos="9603"/>
        </w:tabs>
        <w:suppressAutoHyphens/>
        <w:spacing w:after="120"/>
        <w:ind w:left="535"/>
        <w:rPr>
          <w:rFonts w:asciiTheme="minorHAnsi" w:hAnsiTheme="minorHAnsi" w:cstheme="minorHAnsi"/>
          <w:color w:val="0000FF"/>
          <w:sz w:val="22"/>
          <w:szCs w:val="22"/>
        </w:rPr>
      </w:pPr>
    </w:p>
    <w:tbl>
      <w:tblPr>
        <w:tblW w:w="9602" w:type="dxa"/>
        <w:tblLayout w:type="fixed"/>
        <w:tblLook w:val="0000" w:firstRow="0" w:lastRow="0" w:firstColumn="0" w:lastColumn="0" w:noHBand="0" w:noVBand="0"/>
      </w:tblPr>
      <w:tblGrid>
        <w:gridCol w:w="3708"/>
        <w:gridCol w:w="5894"/>
      </w:tblGrid>
      <w:tr w:rsidR="00475FDA" w:rsidRPr="003C12DB" w14:paraId="5AC828C4" w14:textId="77777777" w:rsidTr="00475FDA">
        <w:trPr>
          <w:trHeight w:val="138"/>
        </w:trPr>
        <w:tc>
          <w:tcPr>
            <w:tcW w:w="3708" w:type="dxa"/>
          </w:tcPr>
          <w:p w14:paraId="39E61344"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b/>
                <w:color w:val="0000FF"/>
                <w:szCs w:val="22"/>
              </w:rPr>
              <w:t>KEY WORDS:</w:t>
            </w:r>
          </w:p>
        </w:tc>
        <w:tc>
          <w:tcPr>
            <w:tcW w:w="5894" w:type="dxa"/>
          </w:tcPr>
          <w:p w14:paraId="4A7DE507"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Insert relevant key words to describe the study; no more than 6 phrases</w:t>
            </w:r>
          </w:p>
        </w:tc>
      </w:tr>
    </w:tbl>
    <w:p w14:paraId="651514A6" w14:textId="77777777" w:rsidR="00475FDA" w:rsidRPr="003C12DB" w:rsidRDefault="00475FDA" w:rsidP="003802A1">
      <w:pPr>
        <w:spacing w:line="240" w:lineRule="auto"/>
        <w:rPr>
          <w:rFonts w:cstheme="minorHAnsi"/>
          <w:szCs w:val="22"/>
        </w:rPr>
      </w:pPr>
    </w:p>
    <w:p w14:paraId="7DA27166" w14:textId="22CB5DA8" w:rsidR="00475FDA" w:rsidRPr="00093582" w:rsidRDefault="00475FDA" w:rsidP="003802A1">
      <w:pPr>
        <w:pStyle w:val="Heading1"/>
        <w:spacing w:before="0" w:after="120"/>
        <w:rPr>
          <w:rFonts w:asciiTheme="minorHAnsi" w:hAnsiTheme="minorHAnsi" w:cstheme="minorHAnsi"/>
          <w:color w:val="auto"/>
          <w:sz w:val="22"/>
          <w:szCs w:val="22"/>
        </w:rPr>
      </w:pPr>
      <w:r w:rsidRPr="003C12DB">
        <w:rPr>
          <w:rFonts w:cstheme="minorHAnsi"/>
          <w:szCs w:val="22"/>
        </w:rPr>
        <w:br w:type="page"/>
      </w:r>
      <w:r w:rsidRPr="00093582">
        <w:rPr>
          <w:rFonts w:asciiTheme="minorHAnsi" w:hAnsiTheme="minorHAnsi" w:cstheme="minorHAnsi"/>
          <w:color w:val="auto"/>
          <w:sz w:val="22"/>
          <w:szCs w:val="22"/>
        </w:rPr>
        <w:lastRenderedPageBreak/>
        <w:t>LIST of CONTENTS</w:t>
      </w:r>
    </w:p>
    <w:tbl>
      <w:tblPr>
        <w:tblStyle w:val="TableGrid"/>
        <w:tblW w:w="10419" w:type="dxa"/>
        <w:tblLook w:val="04A0" w:firstRow="1" w:lastRow="0" w:firstColumn="1" w:lastColumn="0" w:noHBand="0" w:noVBand="1"/>
      </w:tblPr>
      <w:tblGrid>
        <w:gridCol w:w="9128"/>
        <w:gridCol w:w="1291"/>
      </w:tblGrid>
      <w:tr w:rsidR="006361A0" w:rsidRPr="00987A19" w14:paraId="3212C7FD" w14:textId="77777777" w:rsidTr="00987A19">
        <w:tc>
          <w:tcPr>
            <w:tcW w:w="9128" w:type="dxa"/>
            <w:vAlign w:val="center"/>
          </w:tcPr>
          <w:p w14:paraId="5A76A411" w14:textId="597433B1" w:rsidR="006361A0" w:rsidRPr="00987A19" w:rsidRDefault="006361A0" w:rsidP="00987A19">
            <w:pPr>
              <w:spacing w:before="60" w:after="60" w:line="240" w:lineRule="auto"/>
              <w:rPr>
                <w:rFonts w:cstheme="minorHAnsi"/>
                <w:b/>
                <w:color w:val="0000FF"/>
                <w:szCs w:val="22"/>
              </w:rPr>
            </w:pPr>
            <w:r w:rsidRPr="00987A19">
              <w:rPr>
                <w:rFonts w:cstheme="minorHAnsi"/>
                <w:b/>
                <w:color w:val="0000FF"/>
                <w:szCs w:val="22"/>
              </w:rPr>
              <w:t>GENERAL INFORMATION</w:t>
            </w:r>
          </w:p>
        </w:tc>
        <w:tc>
          <w:tcPr>
            <w:tcW w:w="1291" w:type="dxa"/>
            <w:vAlign w:val="center"/>
          </w:tcPr>
          <w:p w14:paraId="1480F3B9" w14:textId="2E5FB38F" w:rsidR="006361A0" w:rsidRPr="00987A19" w:rsidRDefault="006361A0" w:rsidP="00987A19">
            <w:pPr>
              <w:spacing w:before="60" w:after="60" w:line="240" w:lineRule="auto"/>
              <w:rPr>
                <w:rFonts w:cstheme="minorHAnsi"/>
                <w:b/>
                <w:color w:val="0000FF"/>
                <w:szCs w:val="22"/>
              </w:rPr>
            </w:pPr>
            <w:r w:rsidRPr="00987A19">
              <w:rPr>
                <w:rFonts w:cstheme="minorHAnsi"/>
                <w:b/>
                <w:color w:val="0000FF"/>
                <w:szCs w:val="22"/>
              </w:rPr>
              <w:t>Page No.</w:t>
            </w:r>
          </w:p>
        </w:tc>
      </w:tr>
      <w:tr w:rsidR="006361A0" w:rsidRPr="00987A19" w14:paraId="37F15CF8" w14:textId="77777777" w:rsidTr="00987A19">
        <w:tc>
          <w:tcPr>
            <w:tcW w:w="9128" w:type="dxa"/>
            <w:vAlign w:val="center"/>
          </w:tcPr>
          <w:p w14:paraId="158F0F34" w14:textId="670879DA" w:rsidR="006361A0" w:rsidRPr="00987A19" w:rsidRDefault="006361A0" w:rsidP="00987A19">
            <w:pPr>
              <w:spacing w:before="60" w:after="60" w:line="240" w:lineRule="auto"/>
              <w:rPr>
                <w:rFonts w:cstheme="minorHAnsi"/>
                <w:color w:val="0000FF"/>
                <w:szCs w:val="22"/>
              </w:rPr>
            </w:pPr>
            <w:r w:rsidRPr="00987A19">
              <w:rPr>
                <w:rFonts w:cstheme="minorHAnsi"/>
                <w:color w:val="0000FF"/>
                <w:szCs w:val="22"/>
              </w:rPr>
              <w:t>TITLE PAGE</w:t>
            </w:r>
            <w:r w:rsidRPr="00987A19">
              <w:rPr>
                <w:rFonts w:cstheme="minorHAnsi"/>
                <w:color w:val="0000FF"/>
                <w:szCs w:val="22"/>
              </w:rPr>
              <w:tab/>
            </w:r>
          </w:p>
        </w:tc>
        <w:tc>
          <w:tcPr>
            <w:tcW w:w="1291" w:type="dxa"/>
            <w:vAlign w:val="center"/>
          </w:tcPr>
          <w:p w14:paraId="2C46ECA6" w14:textId="77777777" w:rsidR="006361A0" w:rsidRPr="00987A19" w:rsidRDefault="006361A0" w:rsidP="00987A19">
            <w:pPr>
              <w:spacing w:before="60" w:after="60" w:line="240" w:lineRule="auto"/>
              <w:rPr>
                <w:rFonts w:cstheme="minorHAnsi"/>
                <w:color w:val="0000FF"/>
                <w:szCs w:val="22"/>
              </w:rPr>
            </w:pPr>
          </w:p>
        </w:tc>
      </w:tr>
      <w:tr w:rsidR="006361A0" w:rsidRPr="00987A19" w14:paraId="5A872E31" w14:textId="77777777" w:rsidTr="00987A19">
        <w:tc>
          <w:tcPr>
            <w:tcW w:w="9128" w:type="dxa"/>
            <w:vAlign w:val="center"/>
          </w:tcPr>
          <w:p w14:paraId="41886691" w14:textId="4E242FE6" w:rsidR="006361A0" w:rsidRPr="00987A19" w:rsidRDefault="006361A0" w:rsidP="00987A19">
            <w:pPr>
              <w:spacing w:before="60" w:after="60" w:line="240" w:lineRule="auto"/>
              <w:rPr>
                <w:rFonts w:cstheme="minorHAnsi"/>
                <w:color w:val="0000FF"/>
                <w:szCs w:val="22"/>
              </w:rPr>
            </w:pPr>
            <w:r w:rsidRPr="00987A19">
              <w:rPr>
                <w:rFonts w:cstheme="minorHAnsi"/>
                <w:color w:val="0000FF"/>
                <w:szCs w:val="22"/>
              </w:rPr>
              <w:t>RESEARCH REFERENCE NUMBERS</w:t>
            </w:r>
            <w:r w:rsidRPr="00987A19">
              <w:rPr>
                <w:rFonts w:cstheme="minorHAnsi"/>
                <w:color w:val="0000FF"/>
                <w:szCs w:val="22"/>
              </w:rPr>
              <w:tab/>
            </w:r>
          </w:p>
        </w:tc>
        <w:tc>
          <w:tcPr>
            <w:tcW w:w="1291" w:type="dxa"/>
            <w:vAlign w:val="center"/>
          </w:tcPr>
          <w:p w14:paraId="28D3A5AA" w14:textId="77777777" w:rsidR="006361A0" w:rsidRPr="00987A19" w:rsidRDefault="006361A0" w:rsidP="00987A19">
            <w:pPr>
              <w:spacing w:before="60" w:after="60" w:line="240" w:lineRule="auto"/>
              <w:rPr>
                <w:rFonts w:cstheme="minorHAnsi"/>
                <w:color w:val="0000FF"/>
                <w:szCs w:val="22"/>
              </w:rPr>
            </w:pPr>
          </w:p>
        </w:tc>
      </w:tr>
      <w:tr w:rsidR="006361A0" w:rsidRPr="00987A19" w14:paraId="24626DF7" w14:textId="77777777" w:rsidTr="00987A19">
        <w:tc>
          <w:tcPr>
            <w:tcW w:w="9128" w:type="dxa"/>
            <w:vAlign w:val="center"/>
          </w:tcPr>
          <w:p w14:paraId="0F03F9ED" w14:textId="18D298EA" w:rsidR="006361A0" w:rsidRPr="00987A19" w:rsidRDefault="006361A0" w:rsidP="00987A19">
            <w:pPr>
              <w:spacing w:before="60" w:after="60" w:line="240" w:lineRule="auto"/>
              <w:rPr>
                <w:rFonts w:cstheme="minorHAnsi"/>
                <w:color w:val="0000FF"/>
                <w:szCs w:val="22"/>
              </w:rPr>
            </w:pPr>
            <w:r w:rsidRPr="00987A19">
              <w:rPr>
                <w:rFonts w:cstheme="minorHAnsi"/>
                <w:color w:val="0000FF"/>
                <w:szCs w:val="22"/>
              </w:rPr>
              <w:t>SIGNATURE PAGE</w:t>
            </w:r>
          </w:p>
        </w:tc>
        <w:tc>
          <w:tcPr>
            <w:tcW w:w="1291" w:type="dxa"/>
            <w:vAlign w:val="center"/>
          </w:tcPr>
          <w:p w14:paraId="2697B0B2" w14:textId="77777777" w:rsidR="006361A0" w:rsidRPr="00987A19" w:rsidRDefault="006361A0" w:rsidP="00987A19">
            <w:pPr>
              <w:spacing w:before="60" w:after="60" w:line="240" w:lineRule="auto"/>
              <w:rPr>
                <w:rFonts w:cstheme="minorHAnsi"/>
                <w:color w:val="0000FF"/>
                <w:szCs w:val="22"/>
              </w:rPr>
            </w:pPr>
          </w:p>
        </w:tc>
      </w:tr>
      <w:tr w:rsidR="006361A0" w:rsidRPr="00987A19" w14:paraId="37B02DF2" w14:textId="77777777" w:rsidTr="00987A19">
        <w:tc>
          <w:tcPr>
            <w:tcW w:w="9128" w:type="dxa"/>
            <w:vAlign w:val="center"/>
          </w:tcPr>
          <w:p w14:paraId="44116F21" w14:textId="62410BFE" w:rsidR="006361A0" w:rsidRPr="00987A19" w:rsidRDefault="006361A0" w:rsidP="00987A19">
            <w:pPr>
              <w:spacing w:before="60" w:after="60" w:line="240" w:lineRule="auto"/>
              <w:rPr>
                <w:rFonts w:cstheme="minorHAnsi"/>
                <w:color w:val="0000FF"/>
                <w:szCs w:val="22"/>
              </w:rPr>
            </w:pPr>
            <w:r w:rsidRPr="00987A19">
              <w:rPr>
                <w:rFonts w:cstheme="minorHAnsi"/>
                <w:color w:val="0000FF"/>
                <w:szCs w:val="22"/>
              </w:rPr>
              <w:t>TRIAL SUMMARY</w:t>
            </w:r>
            <w:r w:rsidRPr="00987A19">
              <w:rPr>
                <w:rFonts w:cstheme="minorHAnsi"/>
                <w:color w:val="0000FF"/>
                <w:szCs w:val="22"/>
              </w:rPr>
              <w:tab/>
            </w:r>
          </w:p>
        </w:tc>
        <w:tc>
          <w:tcPr>
            <w:tcW w:w="1291" w:type="dxa"/>
            <w:vAlign w:val="center"/>
          </w:tcPr>
          <w:p w14:paraId="6BE1275E" w14:textId="77777777" w:rsidR="006361A0" w:rsidRPr="00987A19" w:rsidRDefault="006361A0" w:rsidP="00987A19">
            <w:pPr>
              <w:spacing w:before="60" w:after="60" w:line="240" w:lineRule="auto"/>
              <w:rPr>
                <w:rFonts w:cstheme="minorHAnsi"/>
                <w:color w:val="0000FF"/>
                <w:szCs w:val="22"/>
              </w:rPr>
            </w:pPr>
          </w:p>
        </w:tc>
      </w:tr>
      <w:tr w:rsidR="006361A0" w:rsidRPr="00987A19" w14:paraId="00D954E7" w14:textId="77777777" w:rsidTr="00987A19">
        <w:tc>
          <w:tcPr>
            <w:tcW w:w="9128" w:type="dxa"/>
            <w:vAlign w:val="center"/>
          </w:tcPr>
          <w:p w14:paraId="3421D647" w14:textId="2957D65C" w:rsidR="006361A0" w:rsidRPr="00987A19" w:rsidRDefault="006361A0" w:rsidP="00987A19">
            <w:pPr>
              <w:spacing w:before="60" w:after="60" w:line="240" w:lineRule="auto"/>
              <w:rPr>
                <w:rFonts w:cstheme="minorHAnsi"/>
                <w:color w:val="0000FF"/>
                <w:szCs w:val="22"/>
              </w:rPr>
            </w:pPr>
            <w:r w:rsidRPr="00987A19">
              <w:rPr>
                <w:rFonts w:cstheme="minorHAnsi"/>
                <w:color w:val="0000FF"/>
                <w:szCs w:val="22"/>
              </w:rPr>
              <w:t>FUNDING</w:t>
            </w:r>
            <w:r w:rsidRPr="00987A19">
              <w:rPr>
                <w:rFonts w:cstheme="minorHAnsi"/>
                <w:color w:val="0000FF"/>
                <w:szCs w:val="22"/>
              </w:rPr>
              <w:tab/>
            </w:r>
          </w:p>
        </w:tc>
        <w:tc>
          <w:tcPr>
            <w:tcW w:w="1291" w:type="dxa"/>
            <w:vAlign w:val="center"/>
          </w:tcPr>
          <w:p w14:paraId="11262EAD" w14:textId="77777777" w:rsidR="006361A0" w:rsidRPr="00987A19" w:rsidRDefault="006361A0" w:rsidP="00987A19">
            <w:pPr>
              <w:spacing w:before="60" w:after="60" w:line="240" w:lineRule="auto"/>
              <w:rPr>
                <w:rFonts w:cstheme="minorHAnsi"/>
                <w:color w:val="0000FF"/>
                <w:szCs w:val="22"/>
              </w:rPr>
            </w:pPr>
          </w:p>
        </w:tc>
      </w:tr>
      <w:tr w:rsidR="006361A0" w:rsidRPr="00987A19" w14:paraId="4102CAC6" w14:textId="77777777" w:rsidTr="00987A19">
        <w:tc>
          <w:tcPr>
            <w:tcW w:w="9128" w:type="dxa"/>
            <w:vAlign w:val="center"/>
          </w:tcPr>
          <w:p w14:paraId="719BDADE" w14:textId="26C28B75" w:rsidR="006361A0" w:rsidRPr="00987A19" w:rsidRDefault="006361A0" w:rsidP="00987A19">
            <w:pPr>
              <w:spacing w:before="60" w:after="60" w:line="240" w:lineRule="auto"/>
              <w:rPr>
                <w:rFonts w:cstheme="minorHAnsi"/>
                <w:color w:val="0000FF"/>
                <w:szCs w:val="22"/>
              </w:rPr>
            </w:pPr>
            <w:r w:rsidRPr="00987A19">
              <w:rPr>
                <w:rFonts w:cstheme="minorHAnsi"/>
                <w:color w:val="0000FF"/>
                <w:szCs w:val="22"/>
              </w:rPr>
              <w:t>KEY TRIAL CONTACTS</w:t>
            </w:r>
            <w:r w:rsidRPr="00987A19">
              <w:rPr>
                <w:rFonts w:cstheme="minorHAnsi"/>
                <w:color w:val="0000FF"/>
                <w:szCs w:val="22"/>
              </w:rPr>
              <w:tab/>
            </w:r>
          </w:p>
        </w:tc>
        <w:tc>
          <w:tcPr>
            <w:tcW w:w="1291" w:type="dxa"/>
            <w:vAlign w:val="center"/>
          </w:tcPr>
          <w:p w14:paraId="03286DA3" w14:textId="77777777" w:rsidR="006361A0" w:rsidRPr="00987A19" w:rsidRDefault="006361A0" w:rsidP="00987A19">
            <w:pPr>
              <w:spacing w:before="60" w:after="60" w:line="240" w:lineRule="auto"/>
              <w:rPr>
                <w:rFonts w:cstheme="minorHAnsi"/>
                <w:color w:val="0000FF"/>
                <w:szCs w:val="22"/>
              </w:rPr>
            </w:pPr>
          </w:p>
        </w:tc>
      </w:tr>
      <w:tr w:rsidR="006361A0" w:rsidRPr="00987A19" w14:paraId="3DC9B057" w14:textId="77777777" w:rsidTr="00987A19">
        <w:tc>
          <w:tcPr>
            <w:tcW w:w="9128" w:type="dxa"/>
            <w:vAlign w:val="center"/>
          </w:tcPr>
          <w:p w14:paraId="5EA5ADFD" w14:textId="269D93E4" w:rsidR="006361A0" w:rsidRPr="00987A19" w:rsidRDefault="006361A0" w:rsidP="00987A19">
            <w:pPr>
              <w:spacing w:before="60" w:after="60" w:line="240" w:lineRule="auto"/>
              <w:rPr>
                <w:rFonts w:cstheme="minorHAnsi"/>
                <w:color w:val="0000FF"/>
                <w:szCs w:val="22"/>
              </w:rPr>
            </w:pPr>
            <w:r w:rsidRPr="00987A19">
              <w:rPr>
                <w:rFonts w:cstheme="minorHAnsi"/>
                <w:color w:val="0000FF"/>
                <w:szCs w:val="22"/>
              </w:rPr>
              <w:t>ROLE OF SPONSOR AND FUNDER</w:t>
            </w:r>
          </w:p>
        </w:tc>
        <w:tc>
          <w:tcPr>
            <w:tcW w:w="1291" w:type="dxa"/>
            <w:vAlign w:val="center"/>
          </w:tcPr>
          <w:p w14:paraId="1510BA59" w14:textId="77777777" w:rsidR="006361A0" w:rsidRPr="00987A19" w:rsidRDefault="006361A0" w:rsidP="00987A19">
            <w:pPr>
              <w:spacing w:before="60" w:after="60" w:line="240" w:lineRule="auto"/>
              <w:rPr>
                <w:rFonts w:cstheme="minorHAnsi"/>
                <w:color w:val="0000FF"/>
                <w:szCs w:val="22"/>
              </w:rPr>
            </w:pPr>
          </w:p>
        </w:tc>
      </w:tr>
      <w:tr w:rsidR="006361A0" w:rsidRPr="00987A19" w14:paraId="39059D14" w14:textId="77777777" w:rsidTr="00987A19">
        <w:tc>
          <w:tcPr>
            <w:tcW w:w="9128" w:type="dxa"/>
            <w:vAlign w:val="center"/>
          </w:tcPr>
          <w:p w14:paraId="6F215347" w14:textId="06C1E6D8" w:rsidR="006361A0" w:rsidRPr="00987A19" w:rsidRDefault="006361A0" w:rsidP="00987A19">
            <w:pPr>
              <w:spacing w:before="60" w:after="60" w:line="240" w:lineRule="auto"/>
              <w:rPr>
                <w:rFonts w:cstheme="minorHAnsi"/>
                <w:color w:val="0000FF"/>
                <w:szCs w:val="22"/>
              </w:rPr>
            </w:pPr>
            <w:r w:rsidRPr="00987A19">
              <w:rPr>
                <w:rFonts w:cstheme="minorHAnsi"/>
                <w:color w:val="0000FF"/>
                <w:szCs w:val="22"/>
              </w:rPr>
              <w:t xml:space="preserve">ROLES &amp; RESPONSIBILITIES OF TRIAL MANAGEMENT COMMITTEES, GROUPS AND INDIVIDUALS </w:t>
            </w:r>
            <w:r w:rsidRPr="00987A19">
              <w:rPr>
                <w:rFonts w:cstheme="minorHAnsi"/>
                <w:color w:val="0000FF"/>
                <w:szCs w:val="22"/>
              </w:rPr>
              <w:tab/>
            </w:r>
          </w:p>
        </w:tc>
        <w:tc>
          <w:tcPr>
            <w:tcW w:w="1291" w:type="dxa"/>
            <w:vAlign w:val="center"/>
          </w:tcPr>
          <w:p w14:paraId="6C84AD9F" w14:textId="77777777" w:rsidR="006361A0" w:rsidRPr="00987A19" w:rsidRDefault="006361A0" w:rsidP="00987A19">
            <w:pPr>
              <w:spacing w:before="60" w:after="60" w:line="240" w:lineRule="auto"/>
              <w:rPr>
                <w:rFonts w:cstheme="minorHAnsi"/>
                <w:color w:val="0000FF"/>
                <w:szCs w:val="22"/>
              </w:rPr>
            </w:pPr>
          </w:p>
        </w:tc>
      </w:tr>
      <w:tr w:rsidR="006361A0" w:rsidRPr="00987A19" w14:paraId="39139354" w14:textId="77777777" w:rsidTr="00987A19">
        <w:tc>
          <w:tcPr>
            <w:tcW w:w="9128" w:type="dxa"/>
            <w:vAlign w:val="center"/>
          </w:tcPr>
          <w:p w14:paraId="2767ECE5" w14:textId="64CDB2E0" w:rsidR="006361A0" w:rsidRPr="00987A19" w:rsidRDefault="006361A0" w:rsidP="00987A19">
            <w:pPr>
              <w:spacing w:before="60" w:after="60" w:line="240" w:lineRule="auto"/>
              <w:rPr>
                <w:rFonts w:cstheme="minorHAnsi"/>
                <w:color w:val="0000FF"/>
                <w:szCs w:val="22"/>
              </w:rPr>
            </w:pPr>
            <w:r w:rsidRPr="00987A19">
              <w:rPr>
                <w:rFonts w:cstheme="minorHAnsi"/>
                <w:color w:val="0000FF"/>
                <w:szCs w:val="22"/>
              </w:rPr>
              <w:t>LIST of CONTENTS</w:t>
            </w:r>
            <w:r w:rsidRPr="00987A19">
              <w:rPr>
                <w:rFonts w:cstheme="minorHAnsi"/>
                <w:color w:val="0000FF"/>
                <w:szCs w:val="22"/>
              </w:rPr>
              <w:tab/>
            </w:r>
          </w:p>
        </w:tc>
        <w:tc>
          <w:tcPr>
            <w:tcW w:w="1291" w:type="dxa"/>
            <w:vAlign w:val="center"/>
          </w:tcPr>
          <w:p w14:paraId="58F7E4DB" w14:textId="77777777" w:rsidR="006361A0" w:rsidRPr="00987A19" w:rsidRDefault="006361A0" w:rsidP="00987A19">
            <w:pPr>
              <w:spacing w:before="60" w:after="60" w:line="240" w:lineRule="auto"/>
              <w:rPr>
                <w:rFonts w:cstheme="minorHAnsi"/>
                <w:color w:val="0000FF"/>
                <w:szCs w:val="22"/>
              </w:rPr>
            </w:pPr>
          </w:p>
        </w:tc>
      </w:tr>
      <w:tr w:rsidR="006361A0" w:rsidRPr="00987A19" w14:paraId="71CB024A" w14:textId="77777777" w:rsidTr="00987A19">
        <w:tc>
          <w:tcPr>
            <w:tcW w:w="9128" w:type="dxa"/>
            <w:vAlign w:val="center"/>
          </w:tcPr>
          <w:p w14:paraId="24612320" w14:textId="3BDF398C" w:rsidR="006361A0" w:rsidRPr="00987A19" w:rsidRDefault="006361A0" w:rsidP="00987A19">
            <w:pPr>
              <w:spacing w:before="60" w:after="60" w:line="240" w:lineRule="auto"/>
              <w:rPr>
                <w:rFonts w:cstheme="minorHAnsi"/>
                <w:color w:val="0000FF"/>
                <w:szCs w:val="22"/>
              </w:rPr>
            </w:pPr>
            <w:r w:rsidRPr="00987A19">
              <w:rPr>
                <w:rFonts w:cstheme="minorHAnsi"/>
                <w:color w:val="0000FF"/>
                <w:szCs w:val="22"/>
              </w:rPr>
              <w:t>LIST OF ABBREVIATIONS</w:t>
            </w:r>
          </w:p>
        </w:tc>
        <w:tc>
          <w:tcPr>
            <w:tcW w:w="1291" w:type="dxa"/>
            <w:vAlign w:val="center"/>
          </w:tcPr>
          <w:p w14:paraId="3D8D538C" w14:textId="77777777" w:rsidR="006361A0" w:rsidRPr="00987A19" w:rsidRDefault="006361A0" w:rsidP="00987A19">
            <w:pPr>
              <w:spacing w:before="60" w:after="60" w:line="240" w:lineRule="auto"/>
              <w:rPr>
                <w:rFonts w:cstheme="minorHAnsi"/>
                <w:color w:val="0000FF"/>
                <w:szCs w:val="22"/>
              </w:rPr>
            </w:pPr>
          </w:p>
        </w:tc>
      </w:tr>
      <w:tr w:rsidR="006361A0" w:rsidRPr="00987A19" w14:paraId="677DC4DA" w14:textId="77777777" w:rsidTr="00987A19">
        <w:tc>
          <w:tcPr>
            <w:tcW w:w="9128" w:type="dxa"/>
            <w:vAlign w:val="center"/>
          </w:tcPr>
          <w:p w14:paraId="343DECBE" w14:textId="0CB5EF4F" w:rsidR="006361A0" w:rsidRPr="00987A19" w:rsidRDefault="006361A0" w:rsidP="00987A19">
            <w:pPr>
              <w:spacing w:before="60" w:after="60" w:line="240" w:lineRule="auto"/>
              <w:rPr>
                <w:rFonts w:cstheme="minorHAnsi"/>
                <w:color w:val="0000FF"/>
                <w:szCs w:val="22"/>
              </w:rPr>
            </w:pPr>
            <w:r w:rsidRPr="00987A19">
              <w:rPr>
                <w:rFonts w:cstheme="minorHAnsi"/>
                <w:color w:val="0000FF"/>
                <w:szCs w:val="22"/>
              </w:rPr>
              <w:t>TRIAL FLOW CHART</w:t>
            </w:r>
            <w:r w:rsidRPr="00987A19">
              <w:rPr>
                <w:rFonts w:cstheme="minorHAnsi"/>
                <w:color w:val="0000FF"/>
                <w:szCs w:val="22"/>
              </w:rPr>
              <w:tab/>
            </w:r>
          </w:p>
        </w:tc>
        <w:tc>
          <w:tcPr>
            <w:tcW w:w="1291" w:type="dxa"/>
            <w:vAlign w:val="center"/>
          </w:tcPr>
          <w:p w14:paraId="46AFF604" w14:textId="77777777" w:rsidR="006361A0" w:rsidRPr="00987A19" w:rsidRDefault="006361A0" w:rsidP="00987A19">
            <w:pPr>
              <w:spacing w:before="60" w:after="60" w:line="240" w:lineRule="auto"/>
              <w:rPr>
                <w:rFonts w:cstheme="minorHAnsi"/>
                <w:color w:val="0000FF"/>
                <w:szCs w:val="22"/>
              </w:rPr>
            </w:pPr>
          </w:p>
        </w:tc>
      </w:tr>
      <w:tr w:rsidR="006361A0" w:rsidRPr="00987A19" w14:paraId="34FE2B6A" w14:textId="77777777" w:rsidTr="00987A19">
        <w:tc>
          <w:tcPr>
            <w:tcW w:w="10419" w:type="dxa"/>
            <w:gridSpan w:val="2"/>
            <w:vAlign w:val="center"/>
          </w:tcPr>
          <w:p w14:paraId="639061A0" w14:textId="106CC5EC" w:rsidR="00CA7C26" w:rsidRPr="00987A19" w:rsidRDefault="006361A0" w:rsidP="00987A19">
            <w:pPr>
              <w:spacing w:before="60" w:after="60" w:line="240" w:lineRule="auto"/>
              <w:rPr>
                <w:rFonts w:cstheme="minorHAnsi"/>
                <w:color w:val="0000FF"/>
                <w:szCs w:val="22"/>
              </w:rPr>
            </w:pPr>
            <w:r w:rsidRPr="00987A19">
              <w:rPr>
                <w:rFonts w:cstheme="minorHAnsi"/>
                <w:b/>
                <w:color w:val="0000FF"/>
                <w:szCs w:val="22"/>
              </w:rPr>
              <w:t>SECTION</w:t>
            </w:r>
            <w:r w:rsidRPr="00987A19">
              <w:rPr>
                <w:rFonts w:cstheme="minorHAnsi"/>
                <w:color w:val="0000FF"/>
                <w:szCs w:val="22"/>
              </w:rPr>
              <w:t xml:space="preserve"> </w:t>
            </w:r>
          </w:p>
        </w:tc>
      </w:tr>
      <w:tr w:rsidR="006361A0" w:rsidRPr="00987A19" w14:paraId="4AB6B2B3" w14:textId="77777777" w:rsidTr="00987A19">
        <w:tc>
          <w:tcPr>
            <w:tcW w:w="9128" w:type="dxa"/>
            <w:vAlign w:val="center"/>
          </w:tcPr>
          <w:p w14:paraId="5FB04283" w14:textId="0E45CD34" w:rsidR="006361A0" w:rsidRPr="00987A19" w:rsidRDefault="006361A0" w:rsidP="00987A19">
            <w:pPr>
              <w:spacing w:before="60" w:after="60" w:line="240" w:lineRule="auto"/>
              <w:rPr>
                <w:rFonts w:cstheme="minorHAnsi"/>
                <w:color w:val="0000FF"/>
                <w:szCs w:val="22"/>
              </w:rPr>
            </w:pPr>
            <w:r w:rsidRPr="00987A19">
              <w:rPr>
                <w:rFonts w:cstheme="minorHAnsi"/>
                <w:color w:val="0000FF"/>
                <w:szCs w:val="22"/>
              </w:rPr>
              <w:t>1. BACKGROUND</w:t>
            </w:r>
            <w:r w:rsidRPr="00987A19">
              <w:rPr>
                <w:rFonts w:cstheme="minorHAnsi"/>
                <w:color w:val="0000FF"/>
                <w:szCs w:val="22"/>
              </w:rPr>
              <w:tab/>
            </w:r>
          </w:p>
        </w:tc>
        <w:tc>
          <w:tcPr>
            <w:tcW w:w="1291" w:type="dxa"/>
            <w:vAlign w:val="center"/>
          </w:tcPr>
          <w:p w14:paraId="07F4859E" w14:textId="77777777" w:rsidR="006361A0" w:rsidRPr="00987A19" w:rsidRDefault="006361A0" w:rsidP="00987A19">
            <w:pPr>
              <w:spacing w:before="60" w:after="60" w:line="240" w:lineRule="auto"/>
              <w:rPr>
                <w:rFonts w:cstheme="minorHAnsi"/>
                <w:color w:val="0000FF"/>
                <w:szCs w:val="22"/>
              </w:rPr>
            </w:pPr>
          </w:p>
        </w:tc>
      </w:tr>
      <w:tr w:rsidR="006361A0" w:rsidRPr="00987A19" w14:paraId="057B8D67" w14:textId="77777777" w:rsidTr="00987A19">
        <w:tc>
          <w:tcPr>
            <w:tcW w:w="9128" w:type="dxa"/>
            <w:vAlign w:val="center"/>
          </w:tcPr>
          <w:p w14:paraId="6906B9A5" w14:textId="26DDF20C" w:rsidR="006361A0" w:rsidRPr="00987A19" w:rsidRDefault="006361A0" w:rsidP="00987A19">
            <w:pPr>
              <w:spacing w:before="60" w:after="60" w:line="240" w:lineRule="auto"/>
              <w:rPr>
                <w:szCs w:val="22"/>
              </w:rPr>
            </w:pPr>
            <w:r w:rsidRPr="00987A19">
              <w:rPr>
                <w:rFonts w:cstheme="minorHAnsi"/>
                <w:color w:val="0000FF"/>
                <w:szCs w:val="22"/>
              </w:rPr>
              <w:t>2. RATIONALE</w:t>
            </w:r>
            <w:r w:rsidRPr="00987A19">
              <w:rPr>
                <w:rFonts w:cstheme="minorHAnsi"/>
                <w:color w:val="0000FF"/>
                <w:szCs w:val="22"/>
              </w:rPr>
              <w:tab/>
            </w:r>
          </w:p>
        </w:tc>
        <w:tc>
          <w:tcPr>
            <w:tcW w:w="1291" w:type="dxa"/>
            <w:vAlign w:val="center"/>
          </w:tcPr>
          <w:p w14:paraId="420CF0B8" w14:textId="77777777" w:rsidR="006361A0" w:rsidRPr="00987A19" w:rsidRDefault="006361A0" w:rsidP="00987A19">
            <w:pPr>
              <w:spacing w:before="60" w:after="60" w:line="240" w:lineRule="auto"/>
              <w:rPr>
                <w:szCs w:val="22"/>
              </w:rPr>
            </w:pPr>
          </w:p>
        </w:tc>
      </w:tr>
      <w:tr w:rsidR="006361A0" w:rsidRPr="00987A19" w14:paraId="026C9DA7" w14:textId="77777777" w:rsidTr="00987A19">
        <w:tc>
          <w:tcPr>
            <w:tcW w:w="9128" w:type="dxa"/>
            <w:vAlign w:val="center"/>
          </w:tcPr>
          <w:p w14:paraId="54D62C1B" w14:textId="37F1ADFA" w:rsidR="006361A0" w:rsidRPr="00987A19" w:rsidRDefault="006361A0" w:rsidP="00987A19">
            <w:pPr>
              <w:tabs>
                <w:tab w:val="right" w:leader="dot" w:pos="9248"/>
              </w:tabs>
              <w:spacing w:before="60" w:after="60" w:line="240" w:lineRule="auto"/>
              <w:ind w:right="-18"/>
              <w:rPr>
                <w:rFonts w:cstheme="minorHAnsi"/>
                <w:color w:val="0000FF"/>
                <w:szCs w:val="22"/>
              </w:rPr>
            </w:pPr>
            <w:r w:rsidRPr="00987A19">
              <w:rPr>
                <w:rFonts w:cstheme="minorHAnsi"/>
                <w:color w:val="0000FF"/>
                <w:szCs w:val="22"/>
              </w:rPr>
              <w:t xml:space="preserve">3. OBJECTIVES AND OUTCOME MEASURES/ENDPOINTS </w:t>
            </w:r>
          </w:p>
        </w:tc>
        <w:tc>
          <w:tcPr>
            <w:tcW w:w="1291" w:type="dxa"/>
            <w:vAlign w:val="center"/>
          </w:tcPr>
          <w:p w14:paraId="3766EBB0" w14:textId="77777777" w:rsidR="006361A0" w:rsidRPr="00987A19" w:rsidRDefault="006361A0" w:rsidP="00987A19">
            <w:pPr>
              <w:spacing w:before="60" w:after="60" w:line="240" w:lineRule="auto"/>
              <w:rPr>
                <w:szCs w:val="22"/>
              </w:rPr>
            </w:pPr>
          </w:p>
        </w:tc>
      </w:tr>
      <w:tr w:rsidR="006361A0" w:rsidRPr="00987A19" w14:paraId="21213E90" w14:textId="77777777" w:rsidTr="00987A19">
        <w:tc>
          <w:tcPr>
            <w:tcW w:w="9128" w:type="dxa"/>
            <w:vAlign w:val="center"/>
          </w:tcPr>
          <w:p w14:paraId="2A7D6865" w14:textId="6FDED6FB" w:rsidR="006361A0" w:rsidRPr="00987A19" w:rsidRDefault="006361A0" w:rsidP="00987A19">
            <w:pPr>
              <w:tabs>
                <w:tab w:val="right" w:leader="dot" w:pos="9248"/>
              </w:tabs>
              <w:spacing w:before="60" w:after="60" w:line="240" w:lineRule="auto"/>
              <w:ind w:right="-18"/>
              <w:rPr>
                <w:rFonts w:cstheme="minorHAnsi"/>
                <w:color w:val="0000FF"/>
                <w:szCs w:val="22"/>
              </w:rPr>
            </w:pPr>
            <w:r w:rsidRPr="00987A19">
              <w:rPr>
                <w:rFonts w:cstheme="minorHAnsi"/>
                <w:color w:val="0000FF"/>
                <w:szCs w:val="22"/>
              </w:rPr>
              <w:t>4. TRIAL DESIGN</w:t>
            </w:r>
          </w:p>
        </w:tc>
        <w:tc>
          <w:tcPr>
            <w:tcW w:w="1291" w:type="dxa"/>
            <w:vAlign w:val="center"/>
          </w:tcPr>
          <w:p w14:paraId="281AA463" w14:textId="77777777" w:rsidR="006361A0" w:rsidRPr="00987A19" w:rsidRDefault="006361A0" w:rsidP="00987A19">
            <w:pPr>
              <w:spacing w:before="60" w:after="60" w:line="240" w:lineRule="auto"/>
              <w:rPr>
                <w:szCs w:val="22"/>
              </w:rPr>
            </w:pPr>
          </w:p>
        </w:tc>
      </w:tr>
      <w:tr w:rsidR="006361A0" w:rsidRPr="00987A19" w14:paraId="284BE5EC" w14:textId="77777777" w:rsidTr="00987A19">
        <w:tc>
          <w:tcPr>
            <w:tcW w:w="9128" w:type="dxa"/>
            <w:vAlign w:val="center"/>
          </w:tcPr>
          <w:p w14:paraId="0F2A6C01" w14:textId="564DC968" w:rsidR="006361A0" w:rsidRPr="00987A19" w:rsidRDefault="006361A0" w:rsidP="00987A19">
            <w:pPr>
              <w:tabs>
                <w:tab w:val="right" w:leader="dot" w:pos="9248"/>
              </w:tabs>
              <w:spacing w:before="60" w:after="60" w:line="240" w:lineRule="auto"/>
              <w:ind w:right="-18"/>
              <w:rPr>
                <w:rFonts w:cstheme="minorHAnsi"/>
                <w:color w:val="0000FF"/>
                <w:szCs w:val="22"/>
              </w:rPr>
            </w:pPr>
            <w:r w:rsidRPr="00987A19">
              <w:rPr>
                <w:rFonts w:cstheme="minorHAnsi"/>
                <w:color w:val="0000FF"/>
                <w:szCs w:val="22"/>
              </w:rPr>
              <w:t>5. STUDY SETTING</w:t>
            </w:r>
          </w:p>
        </w:tc>
        <w:tc>
          <w:tcPr>
            <w:tcW w:w="1291" w:type="dxa"/>
            <w:vAlign w:val="center"/>
          </w:tcPr>
          <w:p w14:paraId="697E2B31" w14:textId="77777777" w:rsidR="006361A0" w:rsidRPr="00987A19" w:rsidRDefault="006361A0" w:rsidP="00987A19">
            <w:pPr>
              <w:spacing w:before="60" w:after="60" w:line="240" w:lineRule="auto"/>
              <w:rPr>
                <w:szCs w:val="22"/>
              </w:rPr>
            </w:pPr>
          </w:p>
        </w:tc>
      </w:tr>
      <w:tr w:rsidR="006361A0" w:rsidRPr="00987A19" w14:paraId="3B446F5D" w14:textId="77777777" w:rsidTr="00987A19">
        <w:tc>
          <w:tcPr>
            <w:tcW w:w="9128" w:type="dxa"/>
            <w:vAlign w:val="center"/>
          </w:tcPr>
          <w:p w14:paraId="695E6069" w14:textId="69332F9C" w:rsidR="006361A0" w:rsidRPr="00987A19" w:rsidRDefault="006361A0" w:rsidP="00987A19">
            <w:pPr>
              <w:tabs>
                <w:tab w:val="right" w:leader="dot" w:pos="9248"/>
              </w:tabs>
              <w:spacing w:before="60" w:after="60" w:line="240" w:lineRule="auto"/>
              <w:ind w:right="-18"/>
              <w:rPr>
                <w:rFonts w:cstheme="minorHAnsi"/>
                <w:color w:val="0000FF"/>
                <w:szCs w:val="22"/>
              </w:rPr>
            </w:pPr>
            <w:r w:rsidRPr="00987A19">
              <w:rPr>
                <w:rFonts w:cstheme="minorHAnsi"/>
                <w:color w:val="0000FF"/>
                <w:szCs w:val="22"/>
              </w:rPr>
              <w:t>6. ELIGIBILITY CRITERIA</w:t>
            </w:r>
          </w:p>
        </w:tc>
        <w:tc>
          <w:tcPr>
            <w:tcW w:w="1291" w:type="dxa"/>
            <w:vAlign w:val="center"/>
          </w:tcPr>
          <w:p w14:paraId="64A579F4" w14:textId="77777777" w:rsidR="006361A0" w:rsidRPr="00987A19" w:rsidRDefault="006361A0" w:rsidP="00987A19">
            <w:pPr>
              <w:spacing w:before="60" w:after="60" w:line="240" w:lineRule="auto"/>
              <w:rPr>
                <w:szCs w:val="22"/>
              </w:rPr>
            </w:pPr>
          </w:p>
        </w:tc>
      </w:tr>
      <w:tr w:rsidR="006361A0" w:rsidRPr="00987A19" w14:paraId="17B1B812" w14:textId="77777777" w:rsidTr="00987A19">
        <w:tc>
          <w:tcPr>
            <w:tcW w:w="9128" w:type="dxa"/>
            <w:vAlign w:val="center"/>
          </w:tcPr>
          <w:p w14:paraId="098BEE55" w14:textId="74EEC67C" w:rsidR="006361A0" w:rsidRPr="00987A19" w:rsidRDefault="006361A0" w:rsidP="00987A19">
            <w:pPr>
              <w:tabs>
                <w:tab w:val="right" w:leader="dot" w:pos="9248"/>
              </w:tabs>
              <w:suppressAutoHyphens/>
              <w:spacing w:before="60" w:after="60" w:line="240" w:lineRule="auto"/>
              <w:ind w:right="-18"/>
              <w:rPr>
                <w:rFonts w:cstheme="minorHAnsi"/>
                <w:color w:val="0000FF"/>
                <w:szCs w:val="22"/>
              </w:rPr>
            </w:pPr>
            <w:r w:rsidRPr="00987A19">
              <w:rPr>
                <w:rFonts w:cstheme="minorHAnsi"/>
                <w:color w:val="0000FF"/>
                <w:szCs w:val="22"/>
              </w:rPr>
              <w:t>7. TRIAL PROCEDDURES</w:t>
            </w:r>
          </w:p>
        </w:tc>
        <w:tc>
          <w:tcPr>
            <w:tcW w:w="1291" w:type="dxa"/>
            <w:vAlign w:val="center"/>
          </w:tcPr>
          <w:p w14:paraId="5842D9FE" w14:textId="77777777" w:rsidR="006361A0" w:rsidRPr="00987A19" w:rsidRDefault="006361A0" w:rsidP="00987A19">
            <w:pPr>
              <w:spacing w:before="60" w:after="60" w:line="240" w:lineRule="auto"/>
              <w:rPr>
                <w:szCs w:val="22"/>
              </w:rPr>
            </w:pPr>
          </w:p>
        </w:tc>
      </w:tr>
      <w:tr w:rsidR="006361A0" w:rsidRPr="00987A19" w14:paraId="1EEBE258" w14:textId="77777777" w:rsidTr="00987A19">
        <w:tc>
          <w:tcPr>
            <w:tcW w:w="9128" w:type="dxa"/>
            <w:vAlign w:val="center"/>
          </w:tcPr>
          <w:p w14:paraId="798FF721" w14:textId="15594213" w:rsidR="006361A0" w:rsidRPr="00987A19" w:rsidRDefault="006361A0" w:rsidP="00987A19">
            <w:pPr>
              <w:tabs>
                <w:tab w:val="right" w:leader="dot" w:pos="9248"/>
              </w:tabs>
              <w:suppressAutoHyphens/>
              <w:spacing w:before="60" w:after="60" w:line="240" w:lineRule="auto"/>
              <w:ind w:right="-18"/>
              <w:rPr>
                <w:rFonts w:cstheme="minorHAnsi"/>
                <w:color w:val="0000FF"/>
                <w:szCs w:val="22"/>
              </w:rPr>
            </w:pPr>
            <w:r w:rsidRPr="00987A19">
              <w:rPr>
                <w:rFonts w:cstheme="minorHAnsi"/>
                <w:color w:val="0000FF"/>
                <w:szCs w:val="22"/>
              </w:rPr>
              <w:t>8. TRIAL MEDICATION</w:t>
            </w:r>
          </w:p>
        </w:tc>
        <w:tc>
          <w:tcPr>
            <w:tcW w:w="1291" w:type="dxa"/>
            <w:vAlign w:val="center"/>
          </w:tcPr>
          <w:p w14:paraId="2308AD45" w14:textId="77777777" w:rsidR="006361A0" w:rsidRPr="00987A19" w:rsidRDefault="006361A0" w:rsidP="00987A19">
            <w:pPr>
              <w:spacing w:before="60" w:after="60" w:line="240" w:lineRule="auto"/>
              <w:rPr>
                <w:szCs w:val="22"/>
              </w:rPr>
            </w:pPr>
          </w:p>
        </w:tc>
      </w:tr>
      <w:tr w:rsidR="006361A0" w:rsidRPr="00987A19" w14:paraId="67635D05" w14:textId="77777777" w:rsidTr="00987A19">
        <w:tc>
          <w:tcPr>
            <w:tcW w:w="9128" w:type="dxa"/>
            <w:vAlign w:val="center"/>
          </w:tcPr>
          <w:p w14:paraId="46EA0B81" w14:textId="07418BB8" w:rsidR="006361A0" w:rsidRPr="00987A19" w:rsidRDefault="006361A0" w:rsidP="00987A19">
            <w:pPr>
              <w:tabs>
                <w:tab w:val="right" w:leader="dot" w:pos="9248"/>
              </w:tabs>
              <w:suppressAutoHyphens/>
              <w:spacing w:before="60" w:after="60" w:line="240" w:lineRule="auto"/>
              <w:ind w:right="-18"/>
              <w:rPr>
                <w:rFonts w:cstheme="minorHAnsi"/>
                <w:color w:val="0000FF"/>
                <w:szCs w:val="22"/>
              </w:rPr>
            </w:pPr>
            <w:r w:rsidRPr="00987A19">
              <w:rPr>
                <w:rFonts w:cstheme="minorHAnsi"/>
                <w:color w:val="0000FF"/>
                <w:szCs w:val="22"/>
              </w:rPr>
              <w:t>9. PHARMACOVIGILANCE</w:t>
            </w:r>
          </w:p>
        </w:tc>
        <w:tc>
          <w:tcPr>
            <w:tcW w:w="1291" w:type="dxa"/>
            <w:vAlign w:val="center"/>
          </w:tcPr>
          <w:p w14:paraId="1BC81F3E" w14:textId="77777777" w:rsidR="006361A0" w:rsidRPr="00987A19" w:rsidRDefault="006361A0" w:rsidP="00987A19">
            <w:pPr>
              <w:spacing w:before="60" w:after="60" w:line="240" w:lineRule="auto"/>
              <w:rPr>
                <w:szCs w:val="22"/>
              </w:rPr>
            </w:pPr>
          </w:p>
        </w:tc>
      </w:tr>
      <w:tr w:rsidR="006361A0" w:rsidRPr="00987A19" w14:paraId="6A4F69BE" w14:textId="77777777" w:rsidTr="00987A19">
        <w:tc>
          <w:tcPr>
            <w:tcW w:w="9128" w:type="dxa"/>
            <w:vAlign w:val="center"/>
          </w:tcPr>
          <w:p w14:paraId="64397255" w14:textId="6C0DAEDF" w:rsidR="006361A0" w:rsidRPr="00987A19" w:rsidRDefault="006361A0" w:rsidP="00987A19">
            <w:pPr>
              <w:tabs>
                <w:tab w:val="right" w:leader="dot" w:pos="9248"/>
              </w:tabs>
              <w:suppressAutoHyphens/>
              <w:spacing w:before="60" w:after="60" w:line="240" w:lineRule="auto"/>
              <w:ind w:right="-18"/>
              <w:rPr>
                <w:rFonts w:cstheme="minorHAnsi"/>
                <w:color w:val="0000FF"/>
                <w:szCs w:val="22"/>
              </w:rPr>
            </w:pPr>
            <w:r w:rsidRPr="00987A19">
              <w:rPr>
                <w:rFonts w:cstheme="minorHAnsi"/>
                <w:color w:val="0000FF"/>
                <w:szCs w:val="22"/>
              </w:rPr>
              <w:t>10. STATISTICS AND DATA ANALYSIS</w:t>
            </w:r>
          </w:p>
        </w:tc>
        <w:tc>
          <w:tcPr>
            <w:tcW w:w="1291" w:type="dxa"/>
            <w:vAlign w:val="center"/>
          </w:tcPr>
          <w:p w14:paraId="0AE4103B" w14:textId="77777777" w:rsidR="006361A0" w:rsidRPr="00987A19" w:rsidRDefault="006361A0" w:rsidP="00987A19">
            <w:pPr>
              <w:spacing w:before="60" w:after="60" w:line="240" w:lineRule="auto"/>
              <w:rPr>
                <w:szCs w:val="22"/>
              </w:rPr>
            </w:pPr>
          </w:p>
        </w:tc>
      </w:tr>
      <w:tr w:rsidR="006361A0" w:rsidRPr="00987A19" w14:paraId="3E10A148" w14:textId="77777777" w:rsidTr="00987A19">
        <w:tc>
          <w:tcPr>
            <w:tcW w:w="9128" w:type="dxa"/>
            <w:vAlign w:val="center"/>
          </w:tcPr>
          <w:p w14:paraId="450BB091" w14:textId="0B624514" w:rsidR="006361A0" w:rsidRPr="00987A19" w:rsidRDefault="006361A0" w:rsidP="00987A19">
            <w:pPr>
              <w:tabs>
                <w:tab w:val="right" w:leader="dot" w:pos="9248"/>
              </w:tabs>
              <w:suppressAutoHyphens/>
              <w:spacing w:before="60" w:after="60" w:line="240" w:lineRule="auto"/>
              <w:ind w:right="-18"/>
              <w:rPr>
                <w:rFonts w:cstheme="minorHAnsi"/>
                <w:color w:val="0000FF"/>
                <w:szCs w:val="22"/>
              </w:rPr>
            </w:pPr>
            <w:r w:rsidRPr="00987A19">
              <w:rPr>
                <w:rFonts w:cstheme="minorHAnsi"/>
                <w:color w:val="0000FF"/>
                <w:szCs w:val="22"/>
              </w:rPr>
              <w:t xml:space="preserve">11. </w:t>
            </w:r>
            <w:r w:rsidRPr="00987A19">
              <w:rPr>
                <w:rFonts w:cstheme="minorHAnsi"/>
                <w:bCs/>
                <w:color w:val="0000FF"/>
                <w:szCs w:val="22"/>
              </w:rPr>
              <w:t>DATA HANDLING</w:t>
            </w:r>
          </w:p>
        </w:tc>
        <w:tc>
          <w:tcPr>
            <w:tcW w:w="1291" w:type="dxa"/>
            <w:vAlign w:val="center"/>
          </w:tcPr>
          <w:p w14:paraId="6C817920" w14:textId="77777777" w:rsidR="006361A0" w:rsidRPr="00987A19" w:rsidRDefault="006361A0" w:rsidP="00987A19">
            <w:pPr>
              <w:spacing w:before="60" w:after="60" w:line="240" w:lineRule="auto"/>
              <w:rPr>
                <w:szCs w:val="22"/>
              </w:rPr>
            </w:pPr>
          </w:p>
        </w:tc>
      </w:tr>
      <w:tr w:rsidR="006361A0" w:rsidRPr="00987A19" w14:paraId="080073CC" w14:textId="77777777" w:rsidTr="00987A19">
        <w:tc>
          <w:tcPr>
            <w:tcW w:w="9128" w:type="dxa"/>
            <w:vAlign w:val="center"/>
          </w:tcPr>
          <w:p w14:paraId="44E21FCA" w14:textId="5400CD8E" w:rsidR="006361A0" w:rsidRPr="00987A19" w:rsidRDefault="006361A0" w:rsidP="00987A19">
            <w:pPr>
              <w:tabs>
                <w:tab w:val="right" w:leader="dot" w:pos="9248"/>
              </w:tabs>
              <w:suppressAutoHyphens/>
              <w:spacing w:before="60" w:after="60" w:line="240" w:lineRule="auto"/>
              <w:ind w:right="-18"/>
              <w:rPr>
                <w:rFonts w:cstheme="minorHAnsi"/>
                <w:color w:val="0000FF"/>
                <w:szCs w:val="22"/>
              </w:rPr>
            </w:pPr>
            <w:r w:rsidRPr="00987A19">
              <w:rPr>
                <w:rFonts w:cstheme="minorHAnsi"/>
                <w:color w:val="0000FF"/>
                <w:szCs w:val="22"/>
              </w:rPr>
              <w:t>12.</w:t>
            </w:r>
            <w:r w:rsidRPr="00987A19">
              <w:rPr>
                <w:rFonts w:cstheme="minorHAnsi"/>
                <w:color w:val="0000FF"/>
                <w:spacing w:val="-3"/>
                <w:szCs w:val="22"/>
              </w:rPr>
              <w:t xml:space="preserve"> MONITORING, AUDIT &amp; INSPECTION</w:t>
            </w:r>
          </w:p>
        </w:tc>
        <w:tc>
          <w:tcPr>
            <w:tcW w:w="1291" w:type="dxa"/>
            <w:vAlign w:val="center"/>
          </w:tcPr>
          <w:p w14:paraId="31EA63B9" w14:textId="77777777" w:rsidR="006361A0" w:rsidRPr="00987A19" w:rsidRDefault="006361A0" w:rsidP="00987A19">
            <w:pPr>
              <w:spacing w:before="60" w:after="60" w:line="240" w:lineRule="auto"/>
              <w:rPr>
                <w:szCs w:val="22"/>
              </w:rPr>
            </w:pPr>
          </w:p>
        </w:tc>
      </w:tr>
      <w:tr w:rsidR="006361A0" w:rsidRPr="00987A19" w14:paraId="01A7D067" w14:textId="77777777" w:rsidTr="00987A19">
        <w:tc>
          <w:tcPr>
            <w:tcW w:w="9128" w:type="dxa"/>
            <w:vAlign w:val="center"/>
          </w:tcPr>
          <w:p w14:paraId="71EF8E28" w14:textId="09BBB2BC" w:rsidR="006361A0" w:rsidRPr="00987A19" w:rsidRDefault="006361A0" w:rsidP="00987A19">
            <w:pPr>
              <w:tabs>
                <w:tab w:val="right" w:leader="dot" w:pos="9248"/>
              </w:tabs>
              <w:suppressAutoHyphens/>
              <w:spacing w:before="60" w:after="60" w:line="240" w:lineRule="auto"/>
              <w:ind w:right="-18"/>
              <w:rPr>
                <w:rFonts w:cstheme="minorHAnsi"/>
                <w:color w:val="0000FF"/>
                <w:szCs w:val="22"/>
              </w:rPr>
            </w:pPr>
            <w:r w:rsidRPr="00987A19">
              <w:rPr>
                <w:rFonts w:cstheme="minorHAnsi"/>
                <w:color w:val="0000FF"/>
                <w:szCs w:val="22"/>
              </w:rPr>
              <w:t>13.</w:t>
            </w:r>
            <w:r w:rsidRPr="00987A19">
              <w:rPr>
                <w:rFonts w:cstheme="minorHAnsi"/>
                <w:bCs/>
                <w:color w:val="0000FF"/>
                <w:szCs w:val="22"/>
              </w:rPr>
              <w:t xml:space="preserve"> </w:t>
            </w:r>
            <w:r w:rsidRPr="00987A19">
              <w:rPr>
                <w:rFonts w:cstheme="minorHAnsi"/>
                <w:color w:val="0000FF"/>
                <w:szCs w:val="22"/>
              </w:rPr>
              <w:t>ETHICAL AND TRIAL ADMINISTRATION</w:t>
            </w:r>
          </w:p>
        </w:tc>
        <w:tc>
          <w:tcPr>
            <w:tcW w:w="1291" w:type="dxa"/>
            <w:vAlign w:val="center"/>
          </w:tcPr>
          <w:p w14:paraId="0E2D79D6" w14:textId="77777777" w:rsidR="006361A0" w:rsidRPr="00987A19" w:rsidRDefault="006361A0" w:rsidP="00987A19">
            <w:pPr>
              <w:spacing w:before="60" w:after="60" w:line="240" w:lineRule="auto"/>
              <w:rPr>
                <w:szCs w:val="22"/>
              </w:rPr>
            </w:pPr>
          </w:p>
        </w:tc>
      </w:tr>
      <w:tr w:rsidR="006361A0" w:rsidRPr="00987A19" w14:paraId="0CC0F30E" w14:textId="77777777" w:rsidTr="00987A19">
        <w:tc>
          <w:tcPr>
            <w:tcW w:w="9128" w:type="dxa"/>
            <w:vAlign w:val="center"/>
          </w:tcPr>
          <w:p w14:paraId="6E64419C" w14:textId="00C488E1" w:rsidR="006361A0" w:rsidRPr="00987A19" w:rsidRDefault="006361A0" w:rsidP="00987A19">
            <w:pPr>
              <w:tabs>
                <w:tab w:val="right" w:leader="dot" w:pos="9248"/>
              </w:tabs>
              <w:suppressAutoHyphens/>
              <w:spacing w:before="60" w:after="60" w:line="240" w:lineRule="auto"/>
              <w:ind w:right="-18"/>
              <w:rPr>
                <w:rFonts w:cstheme="minorHAnsi"/>
                <w:color w:val="0000FF"/>
                <w:szCs w:val="22"/>
              </w:rPr>
            </w:pPr>
            <w:r w:rsidRPr="00987A19">
              <w:rPr>
                <w:rFonts w:cstheme="minorHAnsi"/>
                <w:color w:val="0000FF"/>
                <w:szCs w:val="22"/>
              </w:rPr>
              <w:t xml:space="preserve">14. </w:t>
            </w:r>
            <w:r w:rsidRPr="00987A19">
              <w:rPr>
                <w:rFonts w:cstheme="minorHAnsi"/>
                <w:color w:val="0000FF"/>
                <w:spacing w:val="-3"/>
                <w:szCs w:val="22"/>
              </w:rPr>
              <w:t>DISSEMINATION POLICY</w:t>
            </w:r>
          </w:p>
        </w:tc>
        <w:tc>
          <w:tcPr>
            <w:tcW w:w="1291" w:type="dxa"/>
            <w:vAlign w:val="center"/>
          </w:tcPr>
          <w:p w14:paraId="1735F9E8" w14:textId="77777777" w:rsidR="006361A0" w:rsidRPr="00987A19" w:rsidRDefault="006361A0" w:rsidP="00987A19">
            <w:pPr>
              <w:spacing w:before="60" w:after="60" w:line="240" w:lineRule="auto"/>
              <w:rPr>
                <w:szCs w:val="22"/>
              </w:rPr>
            </w:pPr>
          </w:p>
        </w:tc>
      </w:tr>
      <w:tr w:rsidR="006361A0" w:rsidRPr="00987A19" w14:paraId="45E465A1" w14:textId="77777777" w:rsidTr="00987A19">
        <w:tc>
          <w:tcPr>
            <w:tcW w:w="9128" w:type="dxa"/>
            <w:vAlign w:val="center"/>
          </w:tcPr>
          <w:p w14:paraId="6BEA0E83" w14:textId="0EC3C428" w:rsidR="006361A0" w:rsidRPr="00987A19" w:rsidRDefault="006361A0" w:rsidP="00987A19">
            <w:pPr>
              <w:tabs>
                <w:tab w:val="right" w:leader="dot" w:pos="9248"/>
              </w:tabs>
              <w:suppressAutoHyphens/>
              <w:spacing w:before="60" w:after="60" w:line="240" w:lineRule="auto"/>
              <w:ind w:right="-18"/>
              <w:rPr>
                <w:rFonts w:cstheme="minorHAnsi"/>
                <w:color w:val="0000FF"/>
                <w:szCs w:val="22"/>
              </w:rPr>
            </w:pPr>
            <w:r w:rsidRPr="00987A19">
              <w:rPr>
                <w:rFonts w:cstheme="minorHAnsi"/>
                <w:color w:val="0000FF"/>
                <w:szCs w:val="22"/>
              </w:rPr>
              <w:t xml:space="preserve">15. </w:t>
            </w:r>
            <w:r w:rsidRPr="00987A19">
              <w:rPr>
                <w:rFonts w:cstheme="minorHAnsi"/>
                <w:color w:val="0000FF"/>
                <w:spacing w:val="-3"/>
                <w:szCs w:val="22"/>
              </w:rPr>
              <w:t>REFERENCES</w:t>
            </w:r>
          </w:p>
        </w:tc>
        <w:tc>
          <w:tcPr>
            <w:tcW w:w="1291" w:type="dxa"/>
            <w:vAlign w:val="center"/>
          </w:tcPr>
          <w:p w14:paraId="0D3BB03A" w14:textId="77777777" w:rsidR="006361A0" w:rsidRPr="00987A19" w:rsidRDefault="006361A0" w:rsidP="00987A19">
            <w:pPr>
              <w:spacing w:before="60" w:after="60" w:line="240" w:lineRule="auto"/>
              <w:rPr>
                <w:szCs w:val="22"/>
              </w:rPr>
            </w:pPr>
          </w:p>
        </w:tc>
      </w:tr>
      <w:tr w:rsidR="006361A0" w:rsidRPr="00987A19" w14:paraId="52A3ACDC" w14:textId="77777777" w:rsidTr="00987A19">
        <w:tc>
          <w:tcPr>
            <w:tcW w:w="9128" w:type="dxa"/>
            <w:vAlign w:val="center"/>
          </w:tcPr>
          <w:p w14:paraId="78B2FFBF" w14:textId="0748F0A7" w:rsidR="006361A0" w:rsidRPr="00987A19" w:rsidRDefault="006361A0" w:rsidP="00987A19">
            <w:pPr>
              <w:tabs>
                <w:tab w:val="right" w:leader="dot" w:pos="9248"/>
              </w:tabs>
              <w:suppressAutoHyphens/>
              <w:spacing w:before="60" w:after="60" w:line="240" w:lineRule="auto"/>
              <w:ind w:right="-18"/>
              <w:rPr>
                <w:rFonts w:cstheme="minorHAnsi"/>
                <w:color w:val="0000FF"/>
                <w:szCs w:val="22"/>
              </w:rPr>
            </w:pPr>
            <w:r w:rsidRPr="00987A19">
              <w:rPr>
                <w:rFonts w:cstheme="minorHAnsi"/>
                <w:color w:val="0000FF"/>
                <w:szCs w:val="22"/>
              </w:rPr>
              <w:t xml:space="preserve">16. </w:t>
            </w:r>
            <w:r w:rsidRPr="00987A19">
              <w:rPr>
                <w:rFonts w:cstheme="minorHAnsi"/>
                <w:color w:val="0000FF"/>
                <w:spacing w:val="-3"/>
                <w:szCs w:val="22"/>
              </w:rPr>
              <w:t>APPENDICIES</w:t>
            </w:r>
          </w:p>
        </w:tc>
        <w:tc>
          <w:tcPr>
            <w:tcW w:w="1291" w:type="dxa"/>
            <w:vAlign w:val="center"/>
          </w:tcPr>
          <w:p w14:paraId="060A4271" w14:textId="77777777" w:rsidR="006361A0" w:rsidRPr="00987A19" w:rsidRDefault="006361A0" w:rsidP="00987A19">
            <w:pPr>
              <w:spacing w:before="60" w:after="60" w:line="240" w:lineRule="auto"/>
              <w:rPr>
                <w:szCs w:val="22"/>
              </w:rPr>
            </w:pPr>
          </w:p>
        </w:tc>
      </w:tr>
    </w:tbl>
    <w:p w14:paraId="2A5CBB7F"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p>
    <w:p w14:paraId="3FFF97C5" w14:textId="0068218D" w:rsidR="003802A1" w:rsidRDefault="003802A1">
      <w:pPr>
        <w:spacing w:after="0" w:line="240" w:lineRule="auto"/>
        <w:rPr>
          <w:rFonts w:cstheme="minorHAnsi"/>
          <w:b/>
          <w:szCs w:val="22"/>
        </w:rPr>
      </w:pPr>
      <w:r>
        <w:rPr>
          <w:rFonts w:cstheme="minorHAnsi"/>
          <w:b/>
          <w:szCs w:val="22"/>
        </w:rPr>
        <w:br w:type="page"/>
      </w:r>
    </w:p>
    <w:p w14:paraId="1DE018A7" w14:textId="7899D14E"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r w:rsidRPr="003C12DB">
        <w:rPr>
          <w:rFonts w:cstheme="minorHAnsi"/>
          <w:b/>
          <w:szCs w:val="22"/>
        </w:rPr>
        <w:lastRenderedPageBreak/>
        <w:t>LIST OF ABBREVIATIONS</w:t>
      </w:r>
    </w:p>
    <w:p w14:paraId="391E8A0C" w14:textId="77777777" w:rsidR="00475FDA" w:rsidRPr="003C12DB" w:rsidRDefault="00475FDA" w:rsidP="003802A1">
      <w:pPr>
        <w:spacing w:line="240" w:lineRule="auto"/>
        <w:rPr>
          <w:rFonts w:cstheme="minorHAnsi"/>
          <w:szCs w:val="22"/>
        </w:rPr>
      </w:pPr>
      <w:r w:rsidRPr="003C12DB">
        <w:rPr>
          <w:rFonts w:cstheme="minorHAnsi"/>
          <w:szCs w:val="22"/>
        </w:rPr>
        <w:t>Define all unusual or ‘technical’ terms related to the trial.  Add or delete as appropriate to your trial.  Maintain alphabetical order for ease of reference.</w:t>
      </w:r>
    </w:p>
    <w:p w14:paraId="63A2BDDB" w14:textId="77777777" w:rsidR="00475FDA" w:rsidRPr="003C12DB" w:rsidRDefault="00475FDA" w:rsidP="003802A1">
      <w:pPr>
        <w:tabs>
          <w:tab w:val="left" w:pos="3870"/>
        </w:tabs>
        <w:spacing w:line="240" w:lineRule="auto"/>
        <w:rPr>
          <w:rFonts w:cstheme="minorHAnsi"/>
          <w:szCs w:val="22"/>
        </w:rPr>
      </w:pPr>
      <w:r w:rsidRPr="003C12DB">
        <w:rPr>
          <w:rFonts w:cstheme="minorHAnsi"/>
          <w:szCs w:val="22"/>
        </w:rPr>
        <w:t>AE</w:t>
      </w:r>
      <w:r w:rsidRPr="003C12DB">
        <w:rPr>
          <w:rFonts w:cstheme="minorHAnsi"/>
          <w:szCs w:val="22"/>
        </w:rPr>
        <w:tab/>
        <w:t>Adverse Event</w:t>
      </w:r>
    </w:p>
    <w:p w14:paraId="755A700B" w14:textId="77777777" w:rsidR="00475FDA" w:rsidRPr="003C12DB" w:rsidRDefault="00475FDA" w:rsidP="003802A1">
      <w:pPr>
        <w:tabs>
          <w:tab w:val="left" w:pos="3870"/>
        </w:tabs>
        <w:spacing w:line="240" w:lineRule="auto"/>
        <w:rPr>
          <w:rFonts w:cstheme="minorHAnsi"/>
          <w:szCs w:val="22"/>
        </w:rPr>
      </w:pPr>
      <w:r w:rsidRPr="003C12DB">
        <w:rPr>
          <w:rFonts w:cstheme="minorHAnsi"/>
          <w:szCs w:val="22"/>
        </w:rPr>
        <w:t>AR</w:t>
      </w:r>
      <w:r w:rsidRPr="003C12DB">
        <w:rPr>
          <w:rFonts w:cstheme="minorHAnsi"/>
          <w:szCs w:val="22"/>
        </w:rPr>
        <w:tab/>
        <w:t>Adverse Reaction</w:t>
      </w:r>
    </w:p>
    <w:p w14:paraId="29894F02" w14:textId="77777777" w:rsidR="00475FDA" w:rsidRPr="003C12DB" w:rsidRDefault="00475FDA" w:rsidP="003802A1">
      <w:pPr>
        <w:tabs>
          <w:tab w:val="left" w:pos="3870"/>
        </w:tabs>
        <w:spacing w:line="240" w:lineRule="auto"/>
        <w:rPr>
          <w:rFonts w:cstheme="minorHAnsi"/>
          <w:szCs w:val="22"/>
        </w:rPr>
      </w:pPr>
      <w:r w:rsidRPr="003C12DB">
        <w:rPr>
          <w:rFonts w:cstheme="minorHAnsi"/>
          <w:szCs w:val="22"/>
        </w:rPr>
        <w:t>CA</w:t>
      </w:r>
      <w:r w:rsidRPr="003C12DB">
        <w:rPr>
          <w:rFonts w:cstheme="minorHAnsi"/>
          <w:szCs w:val="22"/>
        </w:rPr>
        <w:tab/>
        <w:t>Competent Authority</w:t>
      </w:r>
    </w:p>
    <w:p w14:paraId="13A8C0B1" w14:textId="77777777" w:rsidR="00475FDA" w:rsidRPr="003C12DB" w:rsidRDefault="00475FDA" w:rsidP="003802A1">
      <w:pPr>
        <w:tabs>
          <w:tab w:val="left" w:pos="3870"/>
        </w:tabs>
        <w:spacing w:line="240" w:lineRule="auto"/>
        <w:rPr>
          <w:rFonts w:cstheme="minorHAnsi"/>
          <w:szCs w:val="22"/>
        </w:rPr>
      </w:pPr>
      <w:r w:rsidRPr="003C12DB">
        <w:rPr>
          <w:rFonts w:cstheme="minorHAnsi"/>
          <w:szCs w:val="22"/>
        </w:rPr>
        <w:t>CI</w:t>
      </w:r>
      <w:r w:rsidRPr="003C12DB">
        <w:rPr>
          <w:rFonts w:cstheme="minorHAnsi"/>
          <w:szCs w:val="22"/>
        </w:rPr>
        <w:tab/>
        <w:t>Chief Investigator</w:t>
      </w:r>
    </w:p>
    <w:p w14:paraId="4BF50C49" w14:textId="77777777" w:rsidR="00475FDA" w:rsidRPr="003C12DB" w:rsidRDefault="00475FDA" w:rsidP="003802A1">
      <w:pPr>
        <w:tabs>
          <w:tab w:val="left" w:pos="3870"/>
        </w:tabs>
        <w:spacing w:line="240" w:lineRule="auto"/>
        <w:rPr>
          <w:rFonts w:cstheme="minorHAnsi"/>
          <w:szCs w:val="22"/>
        </w:rPr>
      </w:pPr>
      <w:r w:rsidRPr="003C12DB">
        <w:rPr>
          <w:rFonts w:cstheme="minorHAnsi"/>
          <w:szCs w:val="22"/>
        </w:rPr>
        <w:t>CRF</w:t>
      </w:r>
      <w:r w:rsidRPr="003C12DB">
        <w:rPr>
          <w:rFonts w:cstheme="minorHAnsi"/>
          <w:szCs w:val="22"/>
        </w:rPr>
        <w:tab/>
        <w:t>Case Report Form</w:t>
      </w:r>
    </w:p>
    <w:p w14:paraId="12E51906" w14:textId="77777777" w:rsidR="00475FDA" w:rsidRPr="003C12DB" w:rsidRDefault="00475FDA" w:rsidP="003802A1">
      <w:pPr>
        <w:tabs>
          <w:tab w:val="left" w:pos="3870"/>
        </w:tabs>
        <w:spacing w:line="240" w:lineRule="auto"/>
        <w:rPr>
          <w:rFonts w:cstheme="minorHAnsi"/>
          <w:szCs w:val="22"/>
        </w:rPr>
      </w:pPr>
      <w:r w:rsidRPr="003C12DB">
        <w:rPr>
          <w:rFonts w:cstheme="minorHAnsi"/>
          <w:szCs w:val="22"/>
        </w:rPr>
        <w:t>CRO</w:t>
      </w:r>
      <w:r w:rsidRPr="003C12DB">
        <w:rPr>
          <w:rFonts w:cstheme="minorHAnsi"/>
          <w:szCs w:val="22"/>
        </w:rPr>
        <w:tab/>
        <w:t>Contract Research Organisation</w:t>
      </w:r>
    </w:p>
    <w:p w14:paraId="79FDC01C" w14:textId="77777777" w:rsidR="00475FDA" w:rsidRPr="003C12DB" w:rsidRDefault="00475FDA" w:rsidP="003802A1">
      <w:pPr>
        <w:tabs>
          <w:tab w:val="left" w:pos="3870"/>
        </w:tabs>
        <w:spacing w:line="240" w:lineRule="auto"/>
        <w:rPr>
          <w:rFonts w:cstheme="minorHAnsi"/>
          <w:szCs w:val="22"/>
        </w:rPr>
      </w:pPr>
      <w:r w:rsidRPr="003C12DB">
        <w:rPr>
          <w:rFonts w:cstheme="minorHAnsi"/>
          <w:szCs w:val="22"/>
        </w:rPr>
        <w:t>CTA</w:t>
      </w:r>
      <w:r w:rsidRPr="003C12DB">
        <w:rPr>
          <w:rFonts w:cstheme="minorHAnsi"/>
          <w:szCs w:val="22"/>
        </w:rPr>
        <w:tab/>
        <w:t>Clinical Trial Authorisation</w:t>
      </w:r>
    </w:p>
    <w:p w14:paraId="16BFF693" w14:textId="77777777" w:rsidR="00475FDA" w:rsidRPr="003C12DB" w:rsidRDefault="00475FDA" w:rsidP="003802A1">
      <w:pPr>
        <w:tabs>
          <w:tab w:val="left" w:pos="3870"/>
        </w:tabs>
        <w:spacing w:line="240" w:lineRule="auto"/>
        <w:ind w:left="3870" w:hanging="3870"/>
        <w:rPr>
          <w:rFonts w:cstheme="minorHAnsi"/>
          <w:szCs w:val="22"/>
        </w:rPr>
      </w:pPr>
      <w:r w:rsidRPr="003C12DB">
        <w:rPr>
          <w:rFonts w:cstheme="minorHAnsi"/>
          <w:szCs w:val="22"/>
        </w:rPr>
        <w:t>CTIMP</w:t>
      </w:r>
      <w:r w:rsidRPr="003C12DB">
        <w:rPr>
          <w:rFonts w:cstheme="minorHAnsi"/>
          <w:szCs w:val="22"/>
        </w:rPr>
        <w:tab/>
        <w:t>Clinical Trial of Investigational Medicinal Product</w:t>
      </w:r>
      <w:r w:rsidRPr="003C12DB">
        <w:rPr>
          <w:rFonts w:cstheme="minorHAnsi"/>
          <w:szCs w:val="22"/>
        </w:rPr>
        <w:tab/>
      </w:r>
    </w:p>
    <w:p w14:paraId="5D631761" w14:textId="77777777" w:rsidR="00475FDA" w:rsidRPr="003C12DB" w:rsidRDefault="00475FDA" w:rsidP="003802A1">
      <w:pPr>
        <w:tabs>
          <w:tab w:val="left" w:pos="3870"/>
        </w:tabs>
        <w:spacing w:line="240" w:lineRule="auto"/>
        <w:rPr>
          <w:rFonts w:cstheme="minorHAnsi"/>
          <w:szCs w:val="22"/>
        </w:rPr>
      </w:pPr>
      <w:r w:rsidRPr="003C12DB">
        <w:rPr>
          <w:rFonts w:cstheme="minorHAnsi"/>
          <w:szCs w:val="22"/>
        </w:rPr>
        <w:t>DMC</w:t>
      </w:r>
      <w:r w:rsidRPr="003C12DB">
        <w:rPr>
          <w:rFonts w:cstheme="minorHAnsi"/>
          <w:szCs w:val="22"/>
        </w:rPr>
        <w:tab/>
        <w:t>Data Monitoring Committee</w:t>
      </w:r>
    </w:p>
    <w:p w14:paraId="3D84C3FF" w14:textId="77777777" w:rsidR="00475FDA" w:rsidRPr="003C12DB" w:rsidRDefault="00475FDA" w:rsidP="003802A1">
      <w:pPr>
        <w:tabs>
          <w:tab w:val="left" w:pos="3870"/>
        </w:tabs>
        <w:spacing w:line="240" w:lineRule="auto"/>
        <w:rPr>
          <w:rFonts w:cstheme="minorHAnsi"/>
          <w:szCs w:val="22"/>
        </w:rPr>
      </w:pPr>
      <w:r w:rsidRPr="003C12DB">
        <w:rPr>
          <w:rFonts w:cstheme="minorHAnsi"/>
          <w:szCs w:val="22"/>
        </w:rPr>
        <w:t>DSUR</w:t>
      </w:r>
      <w:r w:rsidRPr="003C12DB">
        <w:rPr>
          <w:rFonts w:cstheme="minorHAnsi"/>
          <w:szCs w:val="22"/>
        </w:rPr>
        <w:tab/>
        <w:t>Development Safety Update Report</w:t>
      </w:r>
    </w:p>
    <w:p w14:paraId="295FECB9" w14:textId="77777777" w:rsidR="00475FDA" w:rsidRPr="003C12DB" w:rsidRDefault="00475FDA" w:rsidP="003802A1">
      <w:pPr>
        <w:tabs>
          <w:tab w:val="left" w:pos="3870"/>
        </w:tabs>
        <w:spacing w:line="240" w:lineRule="auto"/>
        <w:rPr>
          <w:rFonts w:cstheme="minorHAnsi"/>
          <w:szCs w:val="22"/>
        </w:rPr>
      </w:pPr>
      <w:r w:rsidRPr="003C12DB">
        <w:rPr>
          <w:rFonts w:cstheme="minorHAnsi"/>
          <w:szCs w:val="22"/>
        </w:rPr>
        <w:t>EC</w:t>
      </w:r>
      <w:r w:rsidRPr="003C12DB">
        <w:rPr>
          <w:rFonts w:cstheme="minorHAnsi"/>
          <w:szCs w:val="22"/>
        </w:rPr>
        <w:tab/>
        <w:t>European Commission</w:t>
      </w:r>
    </w:p>
    <w:p w14:paraId="60093BF0" w14:textId="77777777" w:rsidR="00475FDA" w:rsidRPr="003C12DB" w:rsidRDefault="00475FDA" w:rsidP="003802A1">
      <w:pPr>
        <w:tabs>
          <w:tab w:val="left" w:pos="3870"/>
        </w:tabs>
        <w:spacing w:line="240" w:lineRule="auto"/>
        <w:rPr>
          <w:rFonts w:cstheme="minorHAnsi"/>
          <w:szCs w:val="22"/>
        </w:rPr>
      </w:pPr>
      <w:r w:rsidRPr="003C12DB">
        <w:rPr>
          <w:rFonts w:cstheme="minorHAnsi"/>
          <w:szCs w:val="22"/>
        </w:rPr>
        <w:t>EMEA</w:t>
      </w:r>
      <w:r w:rsidRPr="003C12DB">
        <w:rPr>
          <w:rFonts w:cstheme="minorHAnsi"/>
          <w:szCs w:val="22"/>
        </w:rPr>
        <w:tab/>
        <w:t>European Medicines Agency</w:t>
      </w:r>
    </w:p>
    <w:p w14:paraId="5D4D5202" w14:textId="77777777" w:rsidR="00475FDA" w:rsidRPr="003C12DB" w:rsidRDefault="00475FDA" w:rsidP="003802A1">
      <w:pPr>
        <w:tabs>
          <w:tab w:val="left" w:pos="3870"/>
        </w:tabs>
        <w:spacing w:line="240" w:lineRule="auto"/>
        <w:rPr>
          <w:rFonts w:cstheme="minorHAnsi"/>
          <w:szCs w:val="22"/>
        </w:rPr>
      </w:pPr>
      <w:r w:rsidRPr="003C12DB">
        <w:rPr>
          <w:rFonts w:cstheme="minorHAnsi"/>
          <w:szCs w:val="22"/>
        </w:rPr>
        <w:t>EU</w:t>
      </w:r>
      <w:r w:rsidRPr="003C12DB">
        <w:rPr>
          <w:rFonts w:cstheme="minorHAnsi"/>
          <w:szCs w:val="22"/>
        </w:rPr>
        <w:tab/>
        <w:t>European Union</w:t>
      </w:r>
    </w:p>
    <w:p w14:paraId="7A4FFF2C" w14:textId="77777777" w:rsidR="00475FDA" w:rsidRPr="003C12DB" w:rsidRDefault="00475FDA" w:rsidP="003802A1">
      <w:pPr>
        <w:tabs>
          <w:tab w:val="left" w:pos="3870"/>
        </w:tabs>
        <w:spacing w:line="240" w:lineRule="auto"/>
        <w:rPr>
          <w:rFonts w:cstheme="minorHAnsi"/>
          <w:szCs w:val="22"/>
        </w:rPr>
      </w:pPr>
      <w:r w:rsidRPr="003C12DB">
        <w:rPr>
          <w:rFonts w:cstheme="minorHAnsi"/>
          <w:szCs w:val="22"/>
        </w:rPr>
        <w:t>EUCTD</w:t>
      </w:r>
      <w:r w:rsidRPr="003C12DB">
        <w:rPr>
          <w:rFonts w:cstheme="minorHAnsi"/>
          <w:szCs w:val="22"/>
        </w:rPr>
        <w:tab/>
        <w:t>European Clinical Trials Directive</w:t>
      </w:r>
    </w:p>
    <w:p w14:paraId="69FD4320" w14:textId="77777777" w:rsidR="00475FDA" w:rsidRPr="003C12DB" w:rsidRDefault="00475FDA" w:rsidP="003802A1">
      <w:pPr>
        <w:tabs>
          <w:tab w:val="left" w:pos="3870"/>
        </w:tabs>
        <w:spacing w:line="240" w:lineRule="auto"/>
        <w:rPr>
          <w:rFonts w:cstheme="minorHAnsi"/>
          <w:szCs w:val="22"/>
        </w:rPr>
      </w:pPr>
      <w:proofErr w:type="spellStart"/>
      <w:r w:rsidRPr="003C12DB">
        <w:rPr>
          <w:rFonts w:cstheme="minorHAnsi"/>
          <w:szCs w:val="22"/>
        </w:rPr>
        <w:t>EudraCT</w:t>
      </w:r>
      <w:proofErr w:type="spellEnd"/>
      <w:r w:rsidRPr="003C12DB">
        <w:rPr>
          <w:rFonts w:cstheme="minorHAnsi"/>
          <w:szCs w:val="22"/>
        </w:rPr>
        <w:tab/>
        <w:t>European Clinical Trials Database</w:t>
      </w:r>
    </w:p>
    <w:p w14:paraId="3405247A" w14:textId="77777777" w:rsidR="00475FDA" w:rsidRPr="003C12DB" w:rsidRDefault="00475FDA" w:rsidP="003802A1">
      <w:pPr>
        <w:tabs>
          <w:tab w:val="left" w:pos="3870"/>
        </w:tabs>
        <w:spacing w:line="240" w:lineRule="auto"/>
        <w:rPr>
          <w:rFonts w:cstheme="minorHAnsi"/>
          <w:szCs w:val="22"/>
        </w:rPr>
      </w:pPr>
      <w:proofErr w:type="spellStart"/>
      <w:r w:rsidRPr="003C12DB">
        <w:rPr>
          <w:rFonts w:cstheme="minorHAnsi"/>
          <w:szCs w:val="22"/>
        </w:rPr>
        <w:t>EudraVIGILANCE</w:t>
      </w:r>
      <w:proofErr w:type="spellEnd"/>
      <w:r w:rsidRPr="003C12DB">
        <w:rPr>
          <w:rFonts w:cstheme="minorHAnsi"/>
          <w:szCs w:val="22"/>
        </w:rPr>
        <w:tab/>
        <w:t xml:space="preserve">European database for </w:t>
      </w:r>
      <w:proofErr w:type="spellStart"/>
      <w:r w:rsidRPr="003C12DB">
        <w:rPr>
          <w:rFonts w:cstheme="minorHAnsi"/>
          <w:szCs w:val="22"/>
        </w:rPr>
        <w:t>Pharmacovigilance</w:t>
      </w:r>
      <w:proofErr w:type="spellEnd"/>
    </w:p>
    <w:p w14:paraId="44552DD8" w14:textId="77777777" w:rsidR="00475FDA" w:rsidRPr="003C12DB" w:rsidRDefault="00475FDA" w:rsidP="003802A1">
      <w:pPr>
        <w:tabs>
          <w:tab w:val="left" w:pos="3870"/>
        </w:tabs>
        <w:spacing w:line="240" w:lineRule="auto"/>
        <w:rPr>
          <w:rFonts w:cstheme="minorHAnsi"/>
          <w:szCs w:val="22"/>
        </w:rPr>
      </w:pPr>
      <w:r w:rsidRPr="003C12DB">
        <w:rPr>
          <w:rFonts w:cstheme="minorHAnsi"/>
          <w:szCs w:val="22"/>
        </w:rPr>
        <w:t>GCP</w:t>
      </w:r>
      <w:r w:rsidRPr="003C12DB">
        <w:rPr>
          <w:rFonts w:cstheme="minorHAnsi"/>
          <w:szCs w:val="22"/>
        </w:rPr>
        <w:tab/>
        <w:t>Good Clinical Practice</w:t>
      </w:r>
    </w:p>
    <w:p w14:paraId="12CC82ED" w14:textId="77777777" w:rsidR="00475FDA" w:rsidRPr="003C12DB" w:rsidRDefault="00475FDA" w:rsidP="003802A1">
      <w:pPr>
        <w:tabs>
          <w:tab w:val="left" w:pos="3870"/>
        </w:tabs>
        <w:spacing w:line="240" w:lineRule="auto"/>
        <w:rPr>
          <w:rFonts w:cstheme="minorHAnsi"/>
          <w:szCs w:val="22"/>
        </w:rPr>
      </w:pPr>
      <w:r w:rsidRPr="003C12DB">
        <w:rPr>
          <w:rFonts w:cstheme="minorHAnsi"/>
          <w:szCs w:val="22"/>
        </w:rPr>
        <w:t>GMP</w:t>
      </w:r>
      <w:r w:rsidRPr="003C12DB">
        <w:rPr>
          <w:rFonts w:cstheme="minorHAnsi"/>
          <w:szCs w:val="22"/>
        </w:rPr>
        <w:tab/>
        <w:t xml:space="preserve">Good Manufacturing Practice </w:t>
      </w:r>
    </w:p>
    <w:p w14:paraId="4AC76E34" w14:textId="77777777" w:rsidR="00475FDA" w:rsidRPr="003C12DB" w:rsidRDefault="00475FDA" w:rsidP="003802A1">
      <w:pPr>
        <w:tabs>
          <w:tab w:val="left" w:pos="3870"/>
        </w:tabs>
        <w:spacing w:line="240" w:lineRule="auto"/>
        <w:rPr>
          <w:rFonts w:cstheme="minorHAnsi"/>
          <w:szCs w:val="22"/>
        </w:rPr>
      </w:pPr>
      <w:r w:rsidRPr="003C12DB">
        <w:rPr>
          <w:rFonts w:cstheme="minorHAnsi"/>
          <w:szCs w:val="22"/>
        </w:rPr>
        <w:t>IB</w:t>
      </w:r>
      <w:r w:rsidRPr="003C12DB">
        <w:rPr>
          <w:rFonts w:cstheme="minorHAnsi"/>
          <w:szCs w:val="22"/>
        </w:rPr>
        <w:tab/>
        <w:t>Investigator Brochure</w:t>
      </w:r>
    </w:p>
    <w:p w14:paraId="5FDB8BE4" w14:textId="77777777" w:rsidR="00475FDA" w:rsidRPr="003C12DB" w:rsidRDefault="00475FDA" w:rsidP="003802A1">
      <w:pPr>
        <w:tabs>
          <w:tab w:val="left" w:pos="3870"/>
        </w:tabs>
        <w:spacing w:line="240" w:lineRule="auto"/>
        <w:rPr>
          <w:rFonts w:cstheme="minorHAnsi"/>
          <w:szCs w:val="22"/>
        </w:rPr>
      </w:pPr>
      <w:r w:rsidRPr="003C12DB">
        <w:rPr>
          <w:rFonts w:cstheme="minorHAnsi"/>
          <w:szCs w:val="22"/>
        </w:rPr>
        <w:t>ICF</w:t>
      </w:r>
      <w:r w:rsidRPr="003C12DB">
        <w:rPr>
          <w:rFonts w:cstheme="minorHAnsi"/>
          <w:szCs w:val="22"/>
        </w:rPr>
        <w:tab/>
        <w:t>Informed Consent Form</w:t>
      </w:r>
    </w:p>
    <w:p w14:paraId="0492A337" w14:textId="77777777" w:rsidR="00475FDA" w:rsidRPr="003C12DB" w:rsidRDefault="00475FDA" w:rsidP="003802A1">
      <w:pPr>
        <w:tabs>
          <w:tab w:val="left" w:pos="3870"/>
        </w:tabs>
        <w:spacing w:line="240" w:lineRule="auto"/>
        <w:ind w:left="3870" w:hanging="3870"/>
        <w:rPr>
          <w:rFonts w:cstheme="minorHAnsi"/>
          <w:szCs w:val="22"/>
        </w:rPr>
      </w:pPr>
      <w:r w:rsidRPr="003C12DB">
        <w:rPr>
          <w:rFonts w:cstheme="minorHAnsi"/>
          <w:szCs w:val="22"/>
        </w:rPr>
        <w:t>ICH</w:t>
      </w:r>
      <w:r w:rsidRPr="003C12DB">
        <w:rPr>
          <w:rFonts w:cstheme="minorHAnsi"/>
          <w:szCs w:val="22"/>
        </w:rPr>
        <w:tab/>
      </w:r>
      <w:r w:rsidRPr="003C12DB">
        <w:rPr>
          <w:rFonts w:cstheme="minorHAnsi"/>
          <w:szCs w:val="22"/>
          <w:lang w:val="en"/>
        </w:rPr>
        <w:t>International Conference on Harmonisation of technical requirements for registration of pharmaceuticals for human use.</w:t>
      </w:r>
    </w:p>
    <w:p w14:paraId="088C325A" w14:textId="77777777" w:rsidR="00475FDA" w:rsidRPr="003C12DB" w:rsidRDefault="00475FDA" w:rsidP="003802A1">
      <w:pPr>
        <w:tabs>
          <w:tab w:val="left" w:pos="3870"/>
        </w:tabs>
        <w:spacing w:line="240" w:lineRule="auto"/>
        <w:rPr>
          <w:rFonts w:cstheme="minorHAnsi"/>
          <w:szCs w:val="22"/>
        </w:rPr>
      </w:pPr>
      <w:r w:rsidRPr="003C12DB">
        <w:rPr>
          <w:rFonts w:cstheme="minorHAnsi"/>
          <w:szCs w:val="22"/>
        </w:rPr>
        <w:t>IDMC</w:t>
      </w:r>
      <w:r w:rsidRPr="003C12DB">
        <w:rPr>
          <w:rFonts w:cstheme="minorHAnsi"/>
          <w:szCs w:val="22"/>
        </w:rPr>
        <w:tab/>
        <w:t>Independent Data Monitoring Committee</w:t>
      </w:r>
    </w:p>
    <w:p w14:paraId="0574511C" w14:textId="77777777" w:rsidR="00475FDA" w:rsidRPr="003C12DB" w:rsidRDefault="00475FDA" w:rsidP="003802A1">
      <w:pPr>
        <w:tabs>
          <w:tab w:val="left" w:pos="3870"/>
        </w:tabs>
        <w:spacing w:line="240" w:lineRule="auto"/>
        <w:rPr>
          <w:rFonts w:cstheme="minorHAnsi"/>
          <w:szCs w:val="22"/>
        </w:rPr>
      </w:pPr>
      <w:r w:rsidRPr="003C12DB">
        <w:rPr>
          <w:rFonts w:cstheme="minorHAnsi"/>
          <w:szCs w:val="22"/>
        </w:rPr>
        <w:t>IMP</w:t>
      </w:r>
      <w:r w:rsidRPr="003C12DB">
        <w:rPr>
          <w:rFonts w:cstheme="minorHAnsi"/>
          <w:szCs w:val="22"/>
        </w:rPr>
        <w:tab/>
        <w:t>Investigational Medicinal Product</w:t>
      </w:r>
    </w:p>
    <w:p w14:paraId="5A584B4E" w14:textId="77777777" w:rsidR="00475FDA" w:rsidRPr="003C12DB" w:rsidRDefault="00475FDA" w:rsidP="003802A1">
      <w:pPr>
        <w:tabs>
          <w:tab w:val="left" w:pos="3870"/>
        </w:tabs>
        <w:spacing w:line="240" w:lineRule="auto"/>
        <w:rPr>
          <w:rFonts w:cstheme="minorHAnsi"/>
          <w:szCs w:val="22"/>
        </w:rPr>
      </w:pPr>
      <w:r w:rsidRPr="003C12DB">
        <w:rPr>
          <w:rFonts w:cstheme="minorHAnsi"/>
          <w:szCs w:val="22"/>
        </w:rPr>
        <w:t>IMPD</w:t>
      </w:r>
      <w:r w:rsidRPr="003C12DB">
        <w:rPr>
          <w:rFonts w:cstheme="minorHAnsi"/>
          <w:szCs w:val="22"/>
        </w:rPr>
        <w:tab/>
        <w:t>Investigational Medicinal Product Dossier</w:t>
      </w:r>
    </w:p>
    <w:p w14:paraId="084DC8A7" w14:textId="77777777" w:rsidR="00475FDA" w:rsidRPr="003C12DB" w:rsidRDefault="00475FDA" w:rsidP="003802A1">
      <w:pPr>
        <w:tabs>
          <w:tab w:val="left" w:pos="3870"/>
        </w:tabs>
        <w:spacing w:line="240" w:lineRule="auto"/>
        <w:rPr>
          <w:rFonts w:cstheme="minorHAnsi"/>
          <w:szCs w:val="22"/>
        </w:rPr>
      </w:pPr>
      <w:r w:rsidRPr="003C12DB">
        <w:rPr>
          <w:rFonts w:cstheme="minorHAnsi"/>
          <w:szCs w:val="22"/>
        </w:rPr>
        <w:t>ISF</w:t>
      </w:r>
      <w:r w:rsidRPr="003C12DB">
        <w:rPr>
          <w:rFonts w:cstheme="minorHAnsi"/>
          <w:szCs w:val="22"/>
        </w:rPr>
        <w:tab/>
        <w:t>Investigator Site File</w:t>
      </w:r>
    </w:p>
    <w:p w14:paraId="2B1775ED" w14:textId="77777777" w:rsidR="00475FDA" w:rsidRPr="003C12DB" w:rsidRDefault="00475FDA" w:rsidP="003802A1">
      <w:pPr>
        <w:tabs>
          <w:tab w:val="left" w:pos="3870"/>
        </w:tabs>
        <w:spacing w:line="240" w:lineRule="auto"/>
        <w:rPr>
          <w:rFonts w:cstheme="minorHAnsi"/>
          <w:szCs w:val="22"/>
        </w:rPr>
      </w:pPr>
      <w:r w:rsidRPr="003C12DB">
        <w:rPr>
          <w:rFonts w:cstheme="minorHAnsi"/>
          <w:szCs w:val="22"/>
        </w:rPr>
        <w:t>ISRCTN</w:t>
      </w:r>
      <w:r w:rsidRPr="003C12DB">
        <w:rPr>
          <w:rFonts w:cstheme="minorHAnsi"/>
          <w:szCs w:val="22"/>
        </w:rPr>
        <w:tab/>
        <w:t xml:space="preserve">International Standard Randomised Controlled Trials </w:t>
      </w:r>
      <w:r w:rsidRPr="003C12DB">
        <w:rPr>
          <w:rFonts w:cstheme="minorHAnsi"/>
          <w:szCs w:val="22"/>
        </w:rPr>
        <w:tab/>
        <w:t>Number</w:t>
      </w:r>
    </w:p>
    <w:p w14:paraId="3E13D4F9" w14:textId="77777777" w:rsidR="00475FDA" w:rsidRPr="003C12DB" w:rsidRDefault="00475FDA" w:rsidP="003802A1">
      <w:pPr>
        <w:tabs>
          <w:tab w:val="left" w:pos="3870"/>
        </w:tabs>
        <w:spacing w:line="240" w:lineRule="auto"/>
        <w:rPr>
          <w:rFonts w:cstheme="minorHAnsi"/>
          <w:szCs w:val="22"/>
        </w:rPr>
      </w:pPr>
      <w:r w:rsidRPr="003C12DB">
        <w:rPr>
          <w:rFonts w:cstheme="minorHAnsi"/>
          <w:szCs w:val="22"/>
        </w:rPr>
        <w:t>MA</w:t>
      </w:r>
      <w:r w:rsidRPr="003C12DB">
        <w:rPr>
          <w:rFonts w:cstheme="minorHAnsi"/>
          <w:szCs w:val="22"/>
        </w:rPr>
        <w:tab/>
        <w:t>Marketing Authorisation</w:t>
      </w:r>
    </w:p>
    <w:p w14:paraId="19DE2010" w14:textId="77777777" w:rsidR="00475FDA" w:rsidRPr="003C12DB" w:rsidRDefault="00475FDA" w:rsidP="003802A1">
      <w:pPr>
        <w:tabs>
          <w:tab w:val="left" w:pos="3870"/>
        </w:tabs>
        <w:spacing w:line="240" w:lineRule="auto"/>
        <w:ind w:left="3870" w:hanging="3870"/>
        <w:rPr>
          <w:rFonts w:cstheme="minorHAnsi"/>
          <w:szCs w:val="22"/>
        </w:rPr>
      </w:pPr>
      <w:r w:rsidRPr="003C12DB">
        <w:rPr>
          <w:rFonts w:cstheme="minorHAnsi"/>
          <w:szCs w:val="22"/>
        </w:rPr>
        <w:t>MHRA</w:t>
      </w:r>
      <w:r w:rsidRPr="003C12DB">
        <w:rPr>
          <w:rFonts w:cstheme="minorHAnsi"/>
          <w:szCs w:val="22"/>
        </w:rPr>
        <w:tab/>
        <w:t>Medicines and Healthcare products Regulatory Agency</w:t>
      </w:r>
    </w:p>
    <w:p w14:paraId="7980C3DA" w14:textId="77777777" w:rsidR="00475FDA" w:rsidRPr="003C12DB" w:rsidRDefault="00475FDA" w:rsidP="003802A1">
      <w:pPr>
        <w:tabs>
          <w:tab w:val="left" w:pos="3870"/>
        </w:tabs>
        <w:spacing w:line="240" w:lineRule="auto"/>
        <w:rPr>
          <w:rFonts w:cstheme="minorHAnsi"/>
          <w:szCs w:val="22"/>
        </w:rPr>
      </w:pPr>
      <w:r w:rsidRPr="003C12DB">
        <w:rPr>
          <w:rFonts w:cstheme="minorHAnsi"/>
          <w:szCs w:val="22"/>
        </w:rPr>
        <w:t>MS</w:t>
      </w:r>
      <w:r w:rsidRPr="003C12DB">
        <w:rPr>
          <w:rFonts w:cstheme="minorHAnsi"/>
          <w:szCs w:val="22"/>
        </w:rPr>
        <w:tab/>
        <w:t>Member State</w:t>
      </w:r>
    </w:p>
    <w:p w14:paraId="5BE66B51" w14:textId="77777777" w:rsidR="00475FDA" w:rsidRPr="003C12DB" w:rsidRDefault="00475FDA" w:rsidP="003802A1">
      <w:pPr>
        <w:tabs>
          <w:tab w:val="left" w:pos="3870"/>
        </w:tabs>
        <w:spacing w:line="240" w:lineRule="auto"/>
        <w:ind w:left="3870" w:hanging="3870"/>
        <w:rPr>
          <w:rFonts w:cstheme="minorHAnsi"/>
          <w:szCs w:val="22"/>
        </w:rPr>
      </w:pPr>
      <w:r w:rsidRPr="003C12DB">
        <w:rPr>
          <w:rFonts w:cstheme="minorHAnsi"/>
          <w:szCs w:val="22"/>
        </w:rPr>
        <w:lastRenderedPageBreak/>
        <w:t>NHS R&amp;D</w:t>
      </w:r>
      <w:r w:rsidRPr="003C12DB">
        <w:rPr>
          <w:rFonts w:cstheme="minorHAnsi"/>
          <w:szCs w:val="22"/>
        </w:rPr>
        <w:tab/>
        <w:t xml:space="preserve">National Health Service Research &amp; Development  </w:t>
      </w:r>
    </w:p>
    <w:p w14:paraId="31AFFCA3" w14:textId="77777777" w:rsidR="00475FDA" w:rsidRPr="003C12DB" w:rsidRDefault="00475FDA" w:rsidP="003802A1">
      <w:pPr>
        <w:tabs>
          <w:tab w:val="left" w:pos="3870"/>
        </w:tabs>
        <w:spacing w:line="240" w:lineRule="auto"/>
        <w:rPr>
          <w:rFonts w:cstheme="minorHAnsi"/>
          <w:szCs w:val="22"/>
        </w:rPr>
      </w:pPr>
      <w:r w:rsidRPr="003C12DB">
        <w:rPr>
          <w:rFonts w:cstheme="minorHAnsi"/>
          <w:szCs w:val="22"/>
        </w:rPr>
        <w:t>NIMP</w:t>
      </w:r>
      <w:r w:rsidRPr="003C12DB">
        <w:rPr>
          <w:rFonts w:cstheme="minorHAnsi"/>
          <w:szCs w:val="22"/>
        </w:rPr>
        <w:tab/>
        <w:t>Non-Investigational Medicinal Product</w:t>
      </w:r>
    </w:p>
    <w:p w14:paraId="477BB682" w14:textId="77777777" w:rsidR="00475FDA" w:rsidRPr="003C12DB" w:rsidRDefault="00475FDA" w:rsidP="003802A1">
      <w:pPr>
        <w:tabs>
          <w:tab w:val="left" w:pos="3870"/>
        </w:tabs>
        <w:spacing w:line="240" w:lineRule="auto"/>
        <w:rPr>
          <w:rFonts w:cstheme="minorHAnsi"/>
          <w:szCs w:val="22"/>
        </w:rPr>
      </w:pPr>
      <w:r w:rsidRPr="003C12DB">
        <w:rPr>
          <w:rFonts w:cstheme="minorHAnsi"/>
          <w:szCs w:val="22"/>
        </w:rPr>
        <w:t>PI</w:t>
      </w:r>
      <w:r w:rsidRPr="003C12DB">
        <w:rPr>
          <w:rFonts w:cstheme="minorHAnsi"/>
          <w:szCs w:val="22"/>
        </w:rPr>
        <w:tab/>
        <w:t>Principal Investigator</w:t>
      </w:r>
    </w:p>
    <w:p w14:paraId="70156307" w14:textId="77777777" w:rsidR="00475FDA" w:rsidRPr="003C12DB" w:rsidRDefault="00475FDA" w:rsidP="003802A1">
      <w:pPr>
        <w:tabs>
          <w:tab w:val="left" w:pos="3870"/>
        </w:tabs>
        <w:spacing w:line="240" w:lineRule="auto"/>
        <w:rPr>
          <w:rFonts w:cstheme="minorHAnsi"/>
          <w:szCs w:val="22"/>
        </w:rPr>
      </w:pPr>
      <w:r w:rsidRPr="003C12DB">
        <w:rPr>
          <w:rFonts w:cstheme="minorHAnsi"/>
          <w:szCs w:val="22"/>
        </w:rPr>
        <w:t>PIC</w:t>
      </w:r>
      <w:r w:rsidRPr="003C12DB">
        <w:rPr>
          <w:rFonts w:cstheme="minorHAnsi"/>
          <w:szCs w:val="22"/>
        </w:rPr>
        <w:tab/>
        <w:t>Participant Identification Centre</w:t>
      </w:r>
    </w:p>
    <w:p w14:paraId="7F850085" w14:textId="77777777" w:rsidR="00475FDA" w:rsidRPr="003C12DB" w:rsidRDefault="00475FDA" w:rsidP="003802A1">
      <w:pPr>
        <w:tabs>
          <w:tab w:val="left" w:pos="3870"/>
        </w:tabs>
        <w:spacing w:line="240" w:lineRule="auto"/>
        <w:rPr>
          <w:rFonts w:cstheme="minorHAnsi"/>
          <w:szCs w:val="22"/>
        </w:rPr>
      </w:pPr>
      <w:r w:rsidRPr="003C12DB">
        <w:rPr>
          <w:rFonts w:cstheme="minorHAnsi"/>
          <w:szCs w:val="22"/>
        </w:rPr>
        <w:t>PIS</w:t>
      </w:r>
      <w:r w:rsidRPr="003C12DB">
        <w:rPr>
          <w:rFonts w:cstheme="minorHAnsi"/>
          <w:szCs w:val="22"/>
        </w:rPr>
        <w:tab/>
        <w:t>Participant Information Sheet</w:t>
      </w:r>
    </w:p>
    <w:p w14:paraId="2C71ED9F" w14:textId="77777777" w:rsidR="00475FDA" w:rsidRPr="003C12DB" w:rsidRDefault="00475FDA" w:rsidP="003802A1">
      <w:pPr>
        <w:tabs>
          <w:tab w:val="left" w:pos="3870"/>
        </w:tabs>
        <w:spacing w:line="240" w:lineRule="auto"/>
        <w:rPr>
          <w:rFonts w:cstheme="minorHAnsi"/>
          <w:szCs w:val="22"/>
        </w:rPr>
      </w:pPr>
      <w:r w:rsidRPr="003C12DB">
        <w:rPr>
          <w:rFonts w:cstheme="minorHAnsi"/>
          <w:szCs w:val="22"/>
        </w:rPr>
        <w:t>QA</w:t>
      </w:r>
      <w:r w:rsidRPr="003C12DB">
        <w:rPr>
          <w:rFonts w:cstheme="minorHAnsi"/>
          <w:szCs w:val="22"/>
        </w:rPr>
        <w:tab/>
        <w:t>Quality Assurance</w:t>
      </w:r>
    </w:p>
    <w:p w14:paraId="29B5B79E" w14:textId="77777777" w:rsidR="00475FDA" w:rsidRPr="003C12DB" w:rsidRDefault="00475FDA" w:rsidP="003802A1">
      <w:pPr>
        <w:tabs>
          <w:tab w:val="left" w:pos="3870"/>
        </w:tabs>
        <w:spacing w:line="240" w:lineRule="auto"/>
        <w:rPr>
          <w:rFonts w:cstheme="minorHAnsi"/>
          <w:szCs w:val="22"/>
        </w:rPr>
      </w:pPr>
      <w:r w:rsidRPr="003C12DB">
        <w:rPr>
          <w:rFonts w:cstheme="minorHAnsi"/>
          <w:szCs w:val="22"/>
        </w:rPr>
        <w:t>QC</w:t>
      </w:r>
      <w:r w:rsidRPr="003C12DB">
        <w:rPr>
          <w:rFonts w:cstheme="minorHAnsi"/>
          <w:szCs w:val="22"/>
        </w:rPr>
        <w:tab/>
        <w:t>Quality Control</w:t>
      </w:r>
    </w:p>
    <w:p w14:paraId="3B51ED7C" w14:textId="77777777" w:rsidR="00475FDA" w:rsidRPr="003C12DB" w:rsidRDefault="00475FDA" w:rsidP="003802A1">
      <w:pPr>
        <w:tabs>
          <w:tab w:val="left" w:pos="3870"/>
        </w:tabs>
        <w:spacing w:line="240" w:lineRule="auto"/>
        <w:rPr>
          <w:rFonts w:cstheme="minorHAnsi"/>
          <w:szCs w:val="22"/>
        </w:rPr>
      </w:pPr>
      <w:r w:rsidRPr="003C12DB">
        <w:rPr>
          <w:rFonts w:cstheme="minorHAnsi"/>
          <w:szCs w:val="22"/>
        </w:rPr>
        <w:t>QP</w:t>
      </w:r>
      <w:r w:rsidRPr="003C12DB">
        <w:rPr>
          <w:rFonts w:cstheme="minorHAnsi"/>
          <w:szCs w:val="22"/>
        </w:rPr>
        <w:tab/>
        <w:t xml:space="preserve">Qualified Person </w:t>
      </w:r>
    </w:p>
    <w:p w14:paraId="511073A8" w14:textId="77777777" w:rsidR="00475FDA" w:rsidRPr="003C12DB" w:rsidRDefault="00475FDA" w:rsidP="003802A1">
      <w:pPr>
        <w:tabs>
          <w:tab w:val="left" w:pos="3870"/>
        </w:tabs>
        <w:spacing w:line="240" w:lineRule="auto"/>
        <w:rPr>
          <w:rFonts w:cstheme="minorHAnsi"/>
          <w:szCs w:val="22"/>
        </w:rPr>
      </w:pPr>
      <w:r w:rsidRPr="003C12DB">
        <w:rPr>
          <w:rFonts w:cstheme="minorHAnsi"/>
          <w:szCs w:val="22"/>
        </w:rPr>
        <w:t>RCT</w:t>
      </w:r>
      <w:r w:rsidRPr="003C12DB">
        <w:rPr>
          <w:rFonts w:cstheme="minorHAnsi"/>
          <w:szCs w:val="22"/>
        </w:rPr>
        <w:tab/>
        <w:t>Randomised Control Trial</w:t>
      </w:r>
    </w:p>
    <w:p w14:paraId="7F31C40D" w14:textId="77777777" w:rsidR="00475FDA" w:rsidRPr="003C12DB" w:rsidRDefault="00475FDA" w:rsidP="003802A1">
      <w:pPr>
        <w:tabs>
          <w:tab w:val="left" w:pos="3870"/>
        </w:tabs>
        <w:spacing w:line="240" w:lineRule="auto"/>
        <w:rPr>
          <w:rFonts w:cstheme="minorHAnsi"/>
          <w:szCs w:val="22"/>
        </w:rPr>
      </w:pPr>
      <w:r w:rsidRPr="003C12DB">
        <w:rPr>
          <w:rFonts w:cstheme="minorHAnsi"/>
          <w:szCs w:val="22"/>
        </w:rPr>
        <w:t>REC</w:t>
      </w:r>
      <w:r w:rsidRPr="003C12DB">
        <w:rPr>
          <w:rFonts w:cstheme="minorHAnsi"/>
          <w:szCs w:val="22"/>
        </w:rPr>
        <w:tab/>
        <w:t>Research Ethics Committee</w:t>
      </w:r>
    </w:p>
    <w:p w14:paraId="333B26A0" w14:textId="77777777" w:rsidR="00475FDA" w:rsidRPr="003C12DB" w:rsidRDefault="00475FDA" w:rsidP="003802A1">
      <w:pPr>
        <w:tabs>
          <w:tab w:val="left" w:pos="3870"/>
        </w:tabs>
        <w:spacing w:line="240" w:lineRule="auto"/>
        <w:rPr>
          <w:rFonts w:cstheme="minorHAnsi"/>
          <w:szCs w:val="22"/>
        </w:rPr>
      </w:pPr>
      <w:r w:rsidRPr="003C12DB">
        <w:rPr>
          <w:rFonts w:cstheme="minorHAnsi"/>
          <w:szCs w:val="22"/>
        </w:rPr>
        <w:t>SAE</w:t>
      </w:r>
      <w:r w:rsidRPr="003C12DB">
        <w:rPr>
          <w:rFonts w:cstheme="minorHAnsi"/>
          <w:szCs w:val="22"/>
        </w:rPr>
        <w:tab/>
        <w:t>Serious Adverse Event</w:t>
      </w:r>
    </w:p>
    <w:p w14:paraId="7F45A45C" w14:textId="77777777" w:rsidR="00475FDA" w:rsidRPr="003C12DB" w:rsidRDefault="00475FDA" w:rsidP="003802A1">
      <w:pPr>
        <w:tabs>
          <w:tab w:val="left" w:pos="3870"/>
        </w:tabs>
        <w:spacing w:line="240" w:lineRule="auto"/>
        <w:rPr>
          <w:rFonts w:cstheme="minorHAnsi"/>
          <w:szCs w:val="22"/>
        </w:rPr>
      </w:pPr>
      <w:r w:rsidRPr="003C12DB">
        <w:rPr>
          <w:rFonts w:cstheme="minorHAnsi"/>
          <w:szCs w:val="22"/>
        </w:rPr>
        <w:t>SAR</w:t>
      </w:r>
      <w:r w:rsidRPr="003C12DB">
        <w:rPr>
          <w:rFonts w:cstheme="minorHAnsi"/>
          <w:szCs w:val="22"/>
        </w:rPr>
        <w:tab/>
        <w:t>Serious Adverse Reaction</w:t>
      </w:r>
    </w:p>
    <w:p w14:paraId="2DBF4E44" w14:textId="77777777" w:rsidR="00475FDA" w:rsidRPr="003C12DB" w:rsidRDefault="00475FDA" w:rsidP="003802A1">
      <w:pPr>
        <w:tabs>
          <w:tab w:val="left" w:pos="3870"/>
        </w:tabs>
        <w:spacing w:line="240" w:lineRule="auto"/>
        <w:rPr>
          <w:rFonts w:cstheme="minorHAnsi"/>
          <w:szCs w:val="22"/>
        </w:rPr>
      </w:pPr>
      <w:r w:rsidRPr="003C12DB">
        <w:rPr>
          <w:rFonts w:cstheme="minorHAnsi"/>
          <w:szCs w:val="22"/>
        </w:rPr>
        <w:t>SDV</w:t>
      </w:r>
      <w:r w:rsidRPr="003C12DB">
        <w:rPr>
          <w:rFonts w:cstheme="minorHAnsi"/>
          <w:szCs w:val="22"/>
        </w:rPr>
        <w:tab/>
        <w:t>Source Data Verification</w:t>
      </w:r>
    </w:p>
    <w:p w14:paraId="1F2A4F76" w14:textId="77777777" w:rsidR="00475FDA" w:rsidRPr="003C12DB" w:rsidRDefault="00475FDA" w:rsidP="003802A1">
      <w:pPr>
        <w:tabs>
          <w:tab w:val="left" w:pos="3870"/>
        </w:tabs>
        <w:spacing w:line="240" w:lineRule="auto"/>
        <w:rPr>
          <w:rFonts w:cstheme="minorHAnsi"/>
          <w:szCs w:val="22"/>
        </w:rPr>
      </w:pPr>
      <w:r w:rsidRPr="003C12DB">
        <w:rPr>
          <w:rFonts w:cstheme="minorHAnsi"/>
          <w:szCs w:val="22"/>
        </w:rPr>
        <w:t>SOP</w:t>
      </w:r>
      <w:r w:rsidRPr="003C12DB">
        <w:rPr>
          <w:rFonts w:cstheme="minorHAnsi"/>
          <w:szCs w:val="22"/>
        </w:rPr>
        <w:tab/>
        <w:t xml:space="preserve">Standard Operating Procedure </w:t>
      </w:r>
    </w:p>
    <w:p w14:paraId="353723A8" w14:textId="77777777" w:rsidR="00475FDA" w:rsidRPr="003C12DB" w:rsidRDefault="00475FDA" w:rsidP="003802A1">
      <w:pPr>
        <w:tabs>
          <w:tab w:val="left" w:pos="3870"/>
        </w:tabs>
        <w:spacing w:line="240" w:lineRule="auto"/>
        <w:rPr>
          <w:rFonts w:cstheme="minorHAnsi"/>
          <w:szCs w:val="22"/>
        </w:rPr>
      </w:pPr>
      <w:proofErr w:type="spellStart"/>
      <w:r w:rsidRPr="003C12DB">
        <w:rPr>
          <w:rFonts w:cstheme="minorHAnsi"/>
          <w:szCs w:val="22"/>
        </w:rPr>
        <w:t>SmPC</w:t>
      </w:r>
      <w:proofErr w:type="spellEnd"/>
      <w:r w:rsidRPr="003C12DB">
        <w:rPr>
          <w:rFonts w:cstheme="minorHAnsi"/>
          <w:szCs w:val="22"/>
        </w:rPr>
        <w:tab/>
        <w:t xml:space="preserve">Summary of Product Characteristics </w:t>
      </w:r>
    </w:p>
    <w:p w14:paraId="1F5FA9F1" w14:textId="77777777" w:rsidR="00475FDA" w:rsidRPr="003C12DB" w:rsidRDefault="00475FDA" w:rsidP="003802A1">
      <w:pPr>
        <w:tabs>
          <w:tab w:val="left" w:pos="3870"/>
        </w:tabs>
        <w:spacing w:line="240" w:lineRule="auto"/>
        <w:rPr>
          <w:rFonts w:cstheme="minorHAnsi"/>
          <w:szCs w:val="22"/>
        </w:rPr>
      </w:pPr>
      <w:r w:rsidRPr="003C12DB">
        <w:rPr>
          <w:rFonts w:cstheme="minorHAnsi"/>
          <w:szCs w:val="22"/>
        </w:rPr>
        <w:t>SSI</w:t>
      </w:r>
      <w:r w:rsidRPr="003C12DB">
        <w:rPr>
          <w:rFonts w:cstheme="minorHAnsi"/>
          <w:szCs w:val="22"/>
        </w:rPr>
        <w:tab/>
        <w:t>Site Specific Information</w:t>
      </w:r>
    </w:p>
    <w:p w14:paraId="34074816" w14:textId="77777777" w:rsidR="00475FDA" w:rsidRPr="003C12DB" w:rsidRDefault="00475FDA" w:rsidP="003802A1">
      <w:pPr>
        <w:tabs>
          <w:tab w:val="left" w:pos="3870"/>
        </w:tabs>
        <w:spacing w:line="240" w:lineRule="auto"/>
        <w:ind w:left="3870" w:hanging="3870"/>
        <w:rPr>
          <w:rFonts w:cstheme="minorHAnsi"/>
          <w:szCs w:val="22"/>
        </w:rPr>
      </w:pPr>
      <w:r w:rsidRPr="003C12DB">
        <w:rPr>
          <w:rFonts w:cstheme="minorHAnsi"/>
          <w:szCs w:val="22"/>
        </w:rPr>
        <w:t>SUSAR</w:t>
      </w:r>
      <w:r w:rsidRPr="003C12DB">
        <w:rPr>
          <w:rFonts w:cstheme="minorHAnsi"/>
          <w:szCs w:val="22"/>
        </w:rPr>
        <w:tab/>
        <w:t xml:space="preserve">Suspected Unexpected Serious Adverse Reaction </w:t>
      </w:r>
    </w:p>
    <w:p w14:paraId="16653D0D" w14:textId="77777777" w:rsidR="00475FDA" w:rsidRPr="003C12DB" w:rsidRDefault="00475FDA" w:rsidP="003802A1">
      <w:pPr>
        <w:tabs>
          <w:tab w:val="left" w:pos="3870"/>
        </w:tabs>
        <w:spacing w:line="240" w:lineRule="auto"/>
        <w:rPr>
          <w:rFonts w:cstheme="minorHAnsi"/>
          <w:szCs w:val="22"/>
        </w:rPr>
      </w:pPr>
      <w:r w:rsidRPr="003C12DB">
        <w:rPr>
          <w:rFonts w:cstheme="minorHAnsi"/>
          <w:szCs w:val="22"/>
        </w:rPr>
        <w:t>TMG</w:t>
      </w:r>
      <w:r w:rsidRPr="003C12DB">
        <w:rPr>
          <w:rFonts w:cstheme="minorHAnsi"/>
          <w:szCs w:val="22"/>
        </w:rPr>
        <w:tab/>
        <w:t>Trial Management Group</w:t>
      </w:r>
    </w:p>
    <w:p w14:paraId="44E3D305" w14:textId="77777777" w:rsidR="00475FDA" w:rsidRPr="003C12DB" w:rsidRDefault="00475FDA" w:rsidP="003802A1">
      <w:pPr>
        <w:tabs>
          <w:tab w:val="left" w:pos="3870"/>
        </w:tabs>
        <w:spacing w:line="240" w:lineRule="auto"/>
        <w:rPr>
          <w:rFonts w:cstheme="minorHAnsi"/>
          <w:szCs w:val="22"/>
        </w:rPr>
      </w:pPr>
      <w:r w:rsidRPr="003C12DB">
        <w:rPr>
          <w:rFonts w:cstheme="minorHAnsi"/>
          <w:szCs w:val="22"/>
        </w:rPr>
        <w:t>TSC</w:t>
      </w:r>
      <w:r w:rsidRPr="003C12DB">
        <w:rPr>
          <w:rFonts w:cstheme="minorHAnsi"/>
          <w:szCs w:val="22"/>
        </w:rPr>
        <w:tab/>
        <w:t>Trial Steering Committee</w:t>
      </w:r>
    </w:p>
    <w:p w14:paraId="7323429A" w14:textId="77777777" w:rsidR="00475FDA" w:rsidRPr="003C12DB" w:rsidRDefault="00475FDA" w:rsidP="003802A1">
      <w:pPr>
        <w:tabs>
          <w:tab w:val="left" w:pos="3870"/>
        </w:tabs>
        <w:spacing w:line="240" w:lineRule="auto"/>
        <w:rPr>
          <w:rFonts w:cstheme="minorHAnsi"/>
          <w:szCs w:val="22"/>
        </w:rPr>
      </w:pPr>
      <w:r w:rsidRPr="003C12DB">
        <w:rPr>
          <w:rFonts w:cstheme="minorHAnsi"/>
          <w:szCs w:val="22"/>
        </w:rPr>
        <w:t>TMF</w:t>
      </w:r>
      <w:r w:rsidRPr="003C12DB">
        <w:rPr>
          <w:rFonts w:cstheme="minorHAnsi"/>
          <w:szCs w:val="22"/>
        </w:rPr>
        <w:tab/>
        <w:t>Trial Master File</w:t>
      </w:r>
    </w:p>
    <w:p w14:paraId="2ABEFB58"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p>
    <w:p w14:paraId="3C9A8687" w14:textId="77777777" w:rsidR="00475FDA" w:rsidRPr="003C12DB" w:rsidRDefault="00475FDA" w:rsidP="003802A1">
      <w:pPr>
        <w:pStyle w:val="Heading1"/>
        <w:spacing w:before="0" w:after="120"/>
        <w:rPr>
          <w:rFonts w:asciiTheme="minorHAnsi" w:hAnsiTheme="minorHAnsi" w:cstheme="minorHAnsi"/>
          <w:sz w:val="22"/>
          <w:szCs w:val="22"/>
        </w:rPr>
      </w:pPr>
    </w:p>
    <w:p w14:paraId="0F27ABBC" w14:textId="77777777" w:rsidR="00475FDA" w:rsidRPr="003C12DB" w:rsidRDefault="00475FDA" w:rsidP="003802A1">
      <w:pPr>
        <w:spacing w:line="240" w:lineRule="auto"/>
        <w:rPr>
          <w:rFonts w:cstheme="minorHAnsi"/>
          <w:szCs w:val="22"/>
        </w:rPr>
      </w:pPr>
    </w:p>
    <w:p w14:paraId="5DA40662" w14:textId="77777777" w:rsidR="00CA7C26" w:rsidRDefault="00CA7C26" w:rsidP="003802A1">
      <w:pPr>
        <w:spacing w:line="240" w:lineRule="auto"/>
        <w:rPr>
          <w:rFonts w:eastAsiaTheme="majorEastAsia" w:cstheme="minorHAnsi"/>
          <w:b/>
          <w:bCs/>
          <w:color w:val="3B0083"/>
          <w:szCs w:val="22"/>
        </w:rPr>
      </w:pPr>
      <w:r>
        <w:rPr>
          <w:rFonts w:cstheme="minorHAnsi"/>
          <w:szCs w:val="22"/>
        </w:rPr>
        <w:br w:type="page"/>
      </w:r>
    </w:p>
    <w:p w14:paraId="2098E428" w14:textId="1C1CEF50" w:rsidR="00475FDA" w:rsidRPr="00093582" w:rsidRDefault="00475FDA" w:rsidP="00093582">
      <w:pPr>
        <w:pStyle w:val="Heading1"/>
        <w:spacing w:before="0" w:after="120"/>
        <w:rPr>
          <w:rFonts w:asciiTheme="minorHAnsi" w:hAnsiTheme="minorHAnsi" w:cstheme="minorHAnsi"/>
          <w:color w:val="auto"/>
          <w:sz w:val="22"/>
          <w:szCs w:val="22"/>
        </w:rPr>
      </w:pPr>
      <w:r w:rsidRPr="00093582">
        <w:rPr>
          <w:rFonts w:asciiTheme="minorHAnsi" w:hAnsiTheme="minorHAnsi" w:cstheme="minorHAnsi"/>
          <w:color w:val="auto"/>
          <w:sz w:val="22"/>
          <w:szCs w:val="22"/>
        </w:rPr>
        <w:lastRenderedPageBreak/>
        <w:t>TRIAL FLOW CHART</w:t>
      </w:r>
    </w:p>
    <w:p w14:paraId="4D12BBD8" w14:textId="4CEEB2DD"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Aim: To give readers a schematic overview of the trial</w:t>
      </w:r>
    </w:p>
    <w:p w14:paraId="0EF88399" w14:textId="7C50AEC9" w:rsidR="00475FDA" w:rsidRPr="003C12DB" w:rsidRDefault="00475FDA" w:rsidP="003802A1">
      <w:pPr>
        <w:pStyle w:val="BodyText"/>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A flow diagram should be included.</w:t>
      </w:r>
    </w:p>
    <w:p w14:paraId="370FF0E2" w14:textId="3E4E4171" w:rsidR="00475FDA" w:rsidRPr="003802A1" w:rsidRDefault="00475FDA" w:rsidP="003802A1">
      <w:pPr>
        <w:pStyle w:val="BodyText"/>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Careful consideration must be given by the protocol authors to ensure that the protocol is sensibly structured and ordered to allow users of the document to follow the patient and trial pathway accurately and with ease. Flow diagrams are helpful tools to guide users of the protocol through the patient and trial pathway, for instance a participant pathway detailing intended fit of the screening and recruitment process with usual practice may be helpful for complex intervention trials and a schedule of events in table format is also recommended. The schedule of events can be included where most appropriate in the protocol.  </w:t>
      </w:r>
    </w:p>
    <w:p w14:paraId="7998D25C"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color w:val="0000FF"/>
          <w:szCs w:val="22"/>
          <w:shd w:val="clear" w:color="auto" w:fill="FFFFFF"/>
          <w:lang w:val="en-US"/>
        </w:rPr>
        <w:t>Key information to convey includes the timing of each visit, starting from initial eligibility screening through to study close-out; time periods during which trial interventions will be administered; and the procedures and assessments performed at each visit (with reference to specific data collection forms, if relevant)</w:t>
      </w:r>
      <w:r w:rsidRPr="003C12DB">
        <w:rPr>
          <w:rFonts w:cstheme="minorHAnsi"/>
          <w:szCs w:val="22"/>
        </w:rPr>
        <w:br w:type="page"/>
      </w:r>
    </w:p>
    <w:p w14:paraId="64B775BC" w14:textId="04B42489" w:rsidR="00475FDA" w:rsidRPr="00FD25EF"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u w:val="single"/>
        </w:rPr>
      </w:pPr>
      <w:r w:rsidRPr="003C12DB">
        <w:rPr>
          <w:rFonts w:cstheme="minorHAnsi"/>
          <w:b/>
          <w:szCs w:val="22"/>
        </w:rPr>
        <w:lastRenderedPageBreak/>
        <w:t>STUDY PROTOCOL</w:t>
      </w:r>
    </w:p>
    <w:p w14:paraId="61B90AD5" w14:textId="08AACF89" w:rsidR="00475FDA"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Insert title, consistent with the title on the front page</w:t>
      </w:r>
    </w:p>
    <w:p w14:paraId="73142E89" w14:textId="77777777" w:rsidR="003802A1" w:rsidRPr="003802A1" w:rsidRDefault="003802A1"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p>
    <w:p w14:paraId="6DA610FA" w14:textId="1BFC4F19" w:rsidR="00475FDA" w:rsidRPr="003802A1" w:rsidRDefault="00475FDA" w:rsidP="003802A1">
      <w:pPr>
        <w:pStyle w:val="Heading1"/>
        <w:spacing w:before="0" w:after="120"/>
        <w:rPr>
          <w:rFonts w:asciiTheme="minorHAnsi" w:hAnsiTheme="minorHAnsi" w:cstheme="minorHAnsi"/>
          <w:color w:val="auto"/>
          <w:sz w:val="22"/>
          <w:szCs w:val="22"/>
        </w:rPr>
      </w:pPr>
      <w:r w:rsidRPr="003C12DB">
        <w:rPr>
          <w:rFonts w:asciiTheme="minorHAnsi" w:hAnsiTheme="minorHAnsi" w:cstheme="minorHAnsi"/>
          <w:color w:val="auto"/>
          <w:sz w:val="22"/>
          <w:szCs w:val="22"/>
        </w:rPr>
        <w:t>1</w:t>
      </w:r>
      <w:r w:rsidRPr="003C12DB">
        <w:rPr>
          <w:rFonts w:asciiTheme="minorHAnsi" w:hAnsiTheme="minorHAnsi" w:cstheme="minorHAnsi"/>
          <w:color w:val="auto"/>
          <w:sz w:val="22"/>
          <w:szCs w:val="22"/>
        </w:rPr>
        <w:tab/>
        <w:t>BACKGROUND</w:t>
      </w:r>
    </w:p>
    <w:p w14:paraId="1956D8EA" w14:textId="3C9E324C" w:rsidR="00475FDA" w:rsidRPr="003C12DB" w:rsidRDefault="00475FDA" w:rsidP="003802A1">
      <w:pPr>
        <w:spacing w:line="240" w:lineRule="auto"/>
        <w:rPr>
          <w:rFonts w:cstheme="minorHAnsi"/>
          <w:color w:val="0000FF"/>
          <w:szCs w:val="22"/>
        </w:rPr>
      </w:pPr>
      <w:r w:rsidRPr="003C12DB">
        <w:rPr>
          <w:rFonts w:cstheme="minorHAnsi"/>
          <w:color w:val="0000FF"/>
          <w:szCs w:val="22"/>
        </w:rPr>
        <w:t>Aim: To place the trial in the context of available evidence.</w:t>
      </w:r>
    </w:p>
    <w:p w14:paraId="33CC4D0B"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The background should be supported by appropriate references to the published literature on the disease or condition, its treatment and the use of the study drug for the indication and contain:-</w:t>
      </w:r>
    </w:p>
    <w:p w14:paraId="3FB47623" w14:textId="77777777" w:rsidR="00475FDA" w:rsidRPr="003C12DB" w:rsidRDefault="00475FDA" w:rsidP="004B3BCA">
      <w:pPr>
        <w:numPr>
          <w:ilvl w:val="0"/>
          <w:numId w:val="11"/>
        </w:numPr>
        <w:spacing w:line="240" w:lineRule="auto"/>
        <w:rPr>
          <w:rFonts w:cstheme="minorHAnsi"/>
          <w:color w:val="0000FF"/>
          <w:szCs w:val="22"/>
        </w:rPr>
      </w:pPr>
      <w:r w:rsidRPr="003C12DB">
        <w:rPr>
          <w:rFonts w:cstheme="minorHAnsi"/>
          <w:color w:val="0000FF"/>
          <w:szCs w:val="22"/>
        </w:rPr>
        <w:t>an up-to-date systematic review of relevant studies, new research should build on formal review of prior evidence</w:t>
      </w:r>
    </w:p>
    <w:p w14:paraId="09250013" w14:textId="77777777" w:rsidR="00475FDA" w:rsidRPr="003C12DB" w:rsidRDefault="00475FDA" w:rsidP="004B3BCA">
      <w:pPr>
        <w:numPr>
          <w:ilvl w:val="0"/>
          <w:numId w:val="11"/>
        </w:numPr>
        <w:spacing w:line="240" w:lineRule="auto"/>
        <w:rPr>
          <w:rFonts w:cstheme="minorHAnsi"/>
          <w:color w:val="0000FF"/>
          <w:szCs w:val="22"/>
        </w:rPr>
      </w:pPr>
      <w:r w:rsidRPr="003C12DB">
        <w:rPr>
          <w:rFonts w:cstheme="minorHAnsi"/>
          <w:color w:val="0000FF"/>
          <w:szCs w:val="22"/>
        </w:rPr>
        <w:t>a brief description of the proposed study</w:t>
      </w:r>
    </w:p>
    <w:p w14:paraId="6B8086D5" w14:textId="77777777" w:rsidR="00475FDA" w:rsidRPr="003C12DB" w:rsidRDefault="00475FDA" w:rsidP="004B3BCA">
      <w:pPr>
        <w:numPr>
          <w:ilvl w:val="0"/>
          <w:numId w:val="11"/>
        </w:numPr>
        <w:spacing w:line="240" w:lineRule="auto"/>
        <w:rPr>
          <w:rFonts w:cstheme="minorHAnsi"/>
          <w:color w:val="0000FF"/>
          <w:szCs w:val="22"/>
        </w:rPr>
      </w:pPr>
      <w:r w:rsidRPr="003C12DB">
        <w:rPr>
          <w:rFonts w:cstheme="minorHAnsi"/>
          <w:color w:val="0000FF"/>
          <w:szCs w:val="22"/>
        </w:rPr>
        <w:t>a description of the population to be studied</w:t>
      </w:r>
    </w:p>
    <w:p w14:paraId="3CC1807B" w14:textId="77777777" w:rsidR="00475FDA" w:rsidRPr="003C12DB" w:rsidRDefault="00475FDA" w:rsidP="004B3BCA">
      <w:pPr>
        <w:numPr>
          <w:ilvl w:val="0"/>
          <w:numId w:val="11"/>
        </w:numPr>
        <w:spacing w:line="240" w:lineRule="auto"/>
        <w:rPr>
          <w:rFonts w:cstheme="minorHAnsi"/>
          <w:color w:val="0000FF"/>
          <w:szCs w:val="22"/>
        </w:rPr>
      </w:pPr>
      <w:r w:rsidRPr="003C12DB">
        <w:rPr>
          <w:rFonts w:cstheme="minorHAnsi"/>
          <w:color w:val="0000FF"/>
          <w:szCs w:val="22"/>
        </w:rPr>
        <w:t>the investigational product(s) and their mechanism of action</w:t>
      </w:r>
    </w:p>
    <w:p w14:paraId="666AC61F" w14:textId="77777777" w:rsidR="00475FDA" w:rsidRPr="003C12DB" w:rsidRDefault="00475FDA" w:rsidP="004B3BCA">
      <w:pPr>
        <w:numPr>
          <w:ilvl w:val="0"/>
          <w:numId w:val="11"/>
        </w:numPr>
        <w:spacing w:line="240" w:lineRule="auto"/>
        <w:rPr>
          <w:rFonts w:cstheme="minorHAnsi"/>
          <w:color w:val="0000FF"/>
          <w:szCs w:val="22"/>
        </w:rPr>
      </w:pPr>
      <w:r w:rsidRPr="003C12DB">
        <w:rPr>
          <w:rFonts w:cstheme="minorHAnsi"/>
          <w:color w:val="0000FF"/>
          <w:szCs w:val="22"/>
        </w:rPr>
        <w:t>relevant data from preclinical/non-clinical studies</w:t>
      </w:r>
    </w:p>
    <w:p w14:paraId="293F927E" w14:textId="77777777" w:rsidR="00475FDA" w:rsidRPr="003C12DB" w:rsidRDefault="00475FDA" w:rsidP="004B3BCA">
      <w:pPr>
        <w:numPr>
          <w:ilvl w:val="0"/>
          <w:numId w:val="11"/>
        </w:numPr>
        <w:spacing w:line="240" w:lineRule="auto"/>
        <w:rPr>
          <w:rFonts w:cstheme="minorHAnsi"/>
          <w:color w:val="0000FF"/>
          <w:szCs w:val="22"/>
        </w:rPr>
      </w:pPr>
      <w:r w:rsidRPr="003C12DB">
        <w:rPr>
          <w:rFonts w:cstheme="minorHAnsi"/>
          <w:color w:val="0000FF"/>
          <w:szCs w:val="22"/>
        </w:rPr>
        <w:t>relevant data from previous clinical trials such as efficacy, safety,</w:t>
      </w:r>
      <w:r w:rsidRPr="003C12DB">
        <w:rPr>
          <w:rFonts w:cstheme="minorHAnsi"/>
          <w:color w:val="0000FF"/>
          <w:szCs w:val="22"/>
          <w:lang w:eastAsia="en-GB"/>
        </w:rPr>
        <w:t xml:space="preserve"> tolerability, pharmacokinetics &amp; pharmacodynamics</w:t>
      </w:r>
    </w:p>
    <w:p w14:paraId="67D3CFBA" w14:textId="7454C4F0" w:rsidR="00475FDA" w:rsidRPr="003802A1" w:rsidRDefault="00475FDA" w:rsidP="004B3BCA">
      <w:pPr>
        <w:numPr>
          <w:ilvl w:val="0"/>
          <w:numId w:val="11"/>
        </w:numPr>
        <w:spacing w:line="240" w:lineRule="auto"/>
        <w:rPr>
          <w:rFonts w:cstheme="minorHAnsi"/>
          <w:color w:val="0000FF"/>
          <w:szCs w:val="22"/>
        </w:rPr>
      </w:pPr>
      <w:r w:rsidRPr="003C12DB">
        <w:rPr>
          <w:rFonts w:cstheme="minorHAnsi"/>
          <w:color w:val="0000FF"/>
          <w:szCs w:val="22"/>
        </w:rPr>
        <w:t>if no data is available, include a statement that there is no available clinical research data to date on the investigational product</w:t>
      </w:r>
    </w:p>
    <w:p w14:paraId="02337865" w14:textId="7895D376" w:rsidR="00475FDA" w:rsidRDefault="00475FDA" w:rsidP="003802A1">
      <w:pPr>
        <w:spacing w:line="240" w:lineRule="auto"/>
        <w:rPr>
          <w:rFonts w:cstheme="minorHAnsi"/>
          <w:color w:val="0000FF"/>
          <w:szCs w:val="22"/>
        </w:rPr>
      </w:pPr>
      <w:r w:rsidRPr="003C12DB">
        <w:rPr>
          <w:rFonts w:cstheme="minorHAnsi"/>
          <w:color w:val="0000FF"/>
          <w:szCs w:val="22"/>
        </w:rPr>
        <w:t xml:space="preserve">It should be written so it is easy to read and understand by someone with a basic sense of the topic who may not necessarily be an expert in the area. Some explanation of terms and concepts is likely to be beneficial. </w:t>
      </w:r>
    </w:p>
    <w:p w14:paraId="684A27A4" w14:textId="77777777" w:rsidR="003802A1" w:rsidRPr="00CA7C26" w:rsidRDefault="003802A1" w:rsidP="003802A1">
      <w:pPr>
        <w:spacing w:line="240" w:lineRule="auto"/>
        <w:rPr>
          <w:rFonts w:cstheme="minorHAnsi"/>
          <w:color w:val="0000FF"/>
          <w:szCs w:val="22"/>
        </w:rPr>
      </w:pPr>
    </w:p>
    <w:p w14:paraId="555D372B" w14:textId="3973427B" w:rsidR="00475FDA" w:rsidRPr="003802A1" w:rsidRDefault="00475FDA" w:rsidP="003802A1">
      <w:pPr>
        <w:pStyle w:val="Heading1"/>
        <w:spacing w:before="0" w:after="120"/>
        <w:rPr>
          <w:rFonts w:asciiTheme="minorHAnsi" w:hAnsiTheme="minorHAnsi" w:cstheme="minorHAnsi"/>
          <w:color w:val="auto"/>
          <w:sz w:val="22"/>
          <w:szCs w:val="22"/>
        </w:rPr>
      </w:pPr>
      <w:r w:rsidRPr="003C12DB">
        <w:rPr>
          <w:rFonts w:asciiTheme="minorHAnsi" w:hAnsiTheme="minorHAnsi" w:cstheme="minorHAnsi"/>
          <w:color w:val="auto"/>
          <w:sz w:val="22"/>
          <w:szCs w:val="22"/>
        </w:rPr>
        <w:t>2</w:t>
      </w:r>
      <w:r w:rsidRPr="003C12DB">
        <w:rPr>
          <w:rFonts w:asciiTheme="minorHAnsi" w:hAnsiTheme="minorHAnsi" w:cstheme="minorHAnsi"/>
          <w:color w:val="auto"/>
          <w:sz w:val="22"/>
          <w:szCs w:val="22"/>
        </w:rPr>
        <w:tab/>
        <w:t xml:space="preserve">RATIONALE </w:t>
      </w:r>
    </w:p>
    <w:p w14:paraId="315DB7E3" w14:textId="1BE85F56" w:rsidR="00475FDA" w:rsidRPr="003C12DB" w:rsidRDefault="00475FDA" w:rsidP="003802A1">
      <w:pPr>
        <w:spacing w:line="240" w:lineRule="auto"/>
        <w:ind w:left="34"/>
        <w:rPr>
          <w:rFonts w:cstheme="minorHAnsi"/>
          <w:color w:val="0000FF"/>
          <w:szCs w:val="22"/>
        </w:rPr>
      </w:pPr>
      <w:r w:rsidRPr="003C12DB">
        <w:rPr>
          <w:rFonts w:cstheme="minorHAnsi"/>
          <w:color w:val="0000FF"/>
          <w:szCs w:val="22"/>
        </w:rPr>
        <w:t xml:space="preserve">Aim: To explain why the research questions being asked are important and why closely related questions are not being covered. </w:t>
      </w:r>
    </w:p>
    <w:p w14:paraId="736451CF"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This should include:</w:t>
      </w:r>
    </w:p>
    <w:p w14:paraId="6AA363F0" w14:textId="77777777" w:rsidR="00475FDA" w:rsidRPr="003C12DB" w:rsidRDefault="00475FDA" w:rsidP="004B3BCA">
      <w:pPr>
        <w:numPr>
          <w:ilvl w:val="0"/>
          <w:numId w:val="46"/>
        </w:numPr>
        <w:spacing w:line="240" w:lineRule="auto"/>
        <w:rPr>
          <w:rFonts w:cstheme="minorHAnsi"/>
          <w:color w:val="0000FF"/>
          <w:szCs w:val="22"/>
        </w:rPr>
      </w:pPr>
      <w:proofErr w:type="gramStart"/>
      <w:r w:rsidRPr="003C12DB">
        <w:rPr>
          <w:rFonts w:cstheme="minorHAnsi"/>
          <w:color w:val="0000FF"/>
          <w:szCs w:val="22"/>
        </w:rPr>
        <w:t>a</w:t>
      </w:r>
      <w:proofErr w:type="gramEnd"/>
      <w:r w:rsidRPr="003C12DB">
        <w:rPr>
          <w:rFonts w:cstheme="minorHAnsi"/>
          <w:color w:val="0000FF"/>
          <w:szCs w:val="22"/>
        </w:rPr>
        <w:t xml:space="preserve"> clear explanation of the research question/hypothesis and the justification of the trial i.e. why the question is worth asking and, through consultation with public and patient groups, why this is worthwhile to patients. Replication to check the validity of previous research is justified, but unnecessary duplication is unethical.</w:t>
      </w:r>
    </w:p>
    <w:p w14:paraId="193DE434" w14:textId="77777777" w:rsidR="00475FDA" w:rsidRPr="003C12DB" w:rsidRDefault="00475FDA" w:rsidP="004B3BCA">
      <w:pPr>
        <w:numPr>
          <w:ilvl w:val="0"/>
          <w:numId w:val="12"/>
        </w:numPr>
        <w:spacing w:line="240" w:lineRule="auto"/>
        <w:rPr>
          <w:rFonts w:cstheme="minorHAnsi"/>
          <w:color w:val="0000FF"/>
          <w:szCs w:val="22"/>
        </w:rPr>
      </w:pPr>
      <w:proofErr w:type="gramStart"/>
      <w:r w:rsidRPr="003C12DB">
        <w:rPr>
          <w:rFonts w:cstheme="minorHAnsi"/>
          <w:color w:val="0000FF"/>
          <w:szCs w:val="22"/>
        </w:rPr>
        <w:t>the</w:t>
      </w:r>
      <w:proofErr w:type="gramEnd"/>
      <w:r w:rsidRPr="003C12DB">
        <w:rPr>
          <w:rFonts w:cstheme="minorHAnsi"/>
          <w:color w:val="0000FF"/>
          <w:szCs w:val="22"/>
        </w:rPr>
        <w:t xml:space="preserve"> currently available treatment(s) and their limitations, why you think the IMP(s) might be an improvement on those treatments, why the treatment difference is clinically important to patients and if it is  realistic. (The treatment difference is often referred to as the minimum clinically important difference or the difference we should not want to miss. A drug which reduces everyone’s systolic blood pressure by 2 mm of mercury may be genuinely effective, but the effect would not form the basis of a routine intervention)</w:t>
      </w:r>
    </w:p>
    <w:p w14:paraId="76685596" w14:textId="77777777" w:rsidR="00475FDA" w:rsidRPr="003C12DB" w:rsidRDefault="00475FDA" w:rsidP="004B3BCA">
      <w:pPr>
        <w:numPr>
          <w:ilvl w:val="0"/>
          <w:numId w:val="12"/>
        </w:numPr>
        <w:spacing w:line="240" w:lineRule="auto"/>
        <w:rPr>
          <w:rFonts w:cstheme="minorHAnsi"/>
          <w:color w:val="0000FF"/>
          <w:szCs w:val="22"/>
        </w:rPr>
      </w:pPr>
      <w:r w:rsidRPr="003C12DB">
        <w:rPr>
          <w:rFonts w:cstheme="minorHAnsi"/>
          <w:color w:val="0000FF"/>
          <w:szCs w:val="22"/>
        </w:rPr>
        <w:t>this justification is particularly important if the trial proposes to use the IMP:</w:t>
      </w:r>
    </w:p>
    <w:p w14:paraId="1BA84C43" w14:textId="77777777" w:rsidR="00475FDA" w:rsidRPr="003C12DB" w:rsidRDefault="00475FDA" w:rsidP="004B3BCA">
      <w:pPr>
        <w:numPr>
          <w:ilvl w:val="1"/>
          <w:numId w:val="12"/>
        </w:numPr>
        <w:spacing w:line="240" w:lineRule="auto"/>
        <w:rPr>
          <w:rFonts w:cstheme="minorHAnsi"/>
          <w:color w:val="0000FF"/>
          <w:szCs w:val="22"/>
        </w:rPr>
      </w:pPr>
      <w:r w:rsidRPr="003C12DB">
        <w:rPr>
          <w:rFonts w:cstheme="minorHAnsi"/>
          <w:color w:val="0000FF"/>
          <w:szCs w:val="22"/>
        </w:rPr>
        <w:t>in children or in adults unable to consent for themselves</w:t>
      </w:r>
    </w:p>
    <w:p w14:paraId="2282680E" w14:textId="77777777" w:rsidR="00475FDA" w:rsidRPr="003C12DB" w:rsidRDefault="00475FDA" w:rsidP="004B3BCA">
      <w:pPr>
        <w:numPr>
          <w:ilvl w:val="1"/>
          <w:numId w:val="12"/>
        </w:numPr>
        <w:spacing w:line="240" w:lineRule="auto"/>
        <w:rPr>
          <w:rFonts w:cstheme="minorHAnsi"/>
          <w:color w:val="0000FF"/>
          <w:szCs w:val="22"/>
        </w:rPr>
      </w:pPr>
      <w:r w:rsidRPr="003C12DB">
        <w:rPr>
          <w:rFonts w:cstheme="minorHAnsi"/>
          <w:color w:val="0000FF"/>
          <w:szCs w:val="22"/>
        </w:rPr>
        <w:t>in higher doses</w:t>
      </w:r>
    </w:p>
    <w:p w14:paraId="7FDEA006" w14:textId="77777777" w:rsidR="00475FDA" w:rsidRPr="003C12DB" w:rsidRDefault="00475FDA" w:rsidP="004B3BCA">
      <w:pPr>
        <w:numPr>
          <w:ilvl w:val="1"/>
          <w:numId w:val="12"/>
        </w:numPr>
        <w:spacing w:line="240" w:lineRule="auto"/>
        <w:rPr>
          <w:rFonts w:cstheme="minorHAnsi"/>
          <w:color w:val="0000FF"/>
          <w:szCs w:val="22"/>
        </w:rPr>
      </w:pPr>
      <w:r w:rsidRPr="003C12DB">
        <w:rPr>
          <w:rFonts w:cstheme="minorHAnsi"/>
          <w:color w:val="0000FF"/>
          <w:szCs w:val="22"/>
        </w:rPr>
        <w:lastRenderedPageBreak/>
        <w:t>for longer duration</w:t>
      </w:r>
    </w:p>
    <w:p w14:paraId="1AADF633" w14:textId="77777777" w:rsidR="00475FDA" w:rsidRPr="003C12DB" w:rsidRDefault="00475FDA" w:rsidP="004B3BCA">
      <w:pPr>
        <w:numPr>
          <w:ilvl w:val="1"/>
          <w:numId w:val="12"/>
        </w:numPr>
        <w:spacing w:line="240" w:lineRule="auto"/>
        <w:rPr>
          <w:rFonts w:cstheme="minorHAnsi"/>
          <w:color w:val="0000FF"/>
          <w:szCs w:val="22"/>
        </w:rPr>
      </w:pPr>
      <w:r w:rsidRPr="003C12DB">
        <w:rPr>
          <w:rFonts w:cstheme="minorHAnsi"/>
          <w:color w:val="0000FF"/>
          <w:szCs w:val="22"/>
        </w:rPr>
        <w:t xml:space="preserve">in a subject population that might handle it differently (e.g. hepatic or </w:t>
      </w:r>
      <w:proofErr w:type="spellStart"/>
      <w:r w:rsidRPr="003C12DB">
        <w:rPr>
          <w:rFonts w:cstheme="minorHAnsi"/>
          <w:color w:val="0000FF"/>
          <w:szCs w:val="22"/>
        </w:rPr>
        <w:t>renally</w:t>
      </w:r>
      <w:proofErr w:type="spellEnd"/>
      <w:r w:rsidRPr="003C12DB">
        <w:rPr>
          <w:rFonts w:cstheme="minorHAnsi"/>
          <w:color w:val="0000FF"/>
          <w:szCs w:val="22"/>
        </w:rPr>
        <w:t xml:space="preserve"> impaired patients, children, elderly or immunocompromised individuals)</w:t>
      </w:r>
    </w:p>
    <w:p w14:paraId="1ECACB49" w14:textId="77777777" w:rsidR="00475FDA" w:rsidRPr="003C12DB" w:rsidRDefault="00475FDA" w:rsidP="004B3BCA">
      <w:pPr>
        <w:numPr>
          <w:ilvl w:val="1"/>
          <w:numId w:val="12"/>
        </w:numPr>
        <w:spacing w:line="240" w:lineRule="auto"/>
        <w:rPr>
          <w:rFonts w:cstheme="minorHAnsi"/>
          <w:color w:val="0000FF"/>
          <w:szCs w:val="22"/>
        </w:rPr>
      </w:pPr>
      <w:r w:rsidRPr="003C12DB">
        <w:rPr>
          <w:rFonts w:cstheme="minorHAnsi"/>
          <w:color w:val="0000FF"/>
          <w:szCs w:val="22"/>
        </w:rPr>
        <w:t>it is being used in combination with another medicinal product</w:t>
      </w:r>
    </w:p>
    <w:p w14:paraId="64E5714E" w14:textId="77777777" w:rsidR="00475FDA" w:rsidRPr="003C12DB" w:rsidRDefault="00475FDA" w:rsidP="004B3BCA">
      <w:pPr>
        <w:numPr>
          <w:ilvl w:val="1"/>
          <w:numId w:val="12"/>
        </w:numPr>
        <w:spacing w:line="240" w:lineRule="auto"/>
        <w:rPr>
          <w:rFonts w:cstheme="minorHAnsi"/>
          <w:color w:val="0000FF"/>
          <w:szCs w:val="22"/>
        </w:rPr>
      </w:pPr>
      <w:r w:rsidRPr="003C12DB">
        <w:rPr>
          <w:rFonts w:cstheme="minorHAnsi"/>
          <w:color w:val="0000FF"/>
          <w:szCs w:val="22"/>
        </w:rPr>
        <w:t>the indication/ medical condition compromises the subject’s tolerance</w:t>
      </w:r>
    </w:p>
    <w:p w14:paraId="05CF8B36" w14:textId="68D8419C" w:rsidR="00475FDA" w:rsidRPr="003802A1" w:rsidRDefault="00475FDA" w:rsidP="004B3BCA">
      <w:pPr>
        <w:numPr>
          <w:ilvl w:val="1"/>
          <w:numId w:val="12"/>
        </w:numPr>
        <w:spacing w:line="240" w:lineRule="auto"/>
        <w:rPr>
          <w:rFonts w:cstheme="minorHAnsi"/>
          <w:color w:val="0000FF"/>
          <w:szCs w:val="22"/>
        </w:rPr>
      </w:pPr>
      <w:r w:rsidRPr="003C12DB">
        <w:rPr>
          <w:rFonts w:cstheme="minorHAnsi"/>
          <w:color w:val="0000FF"/>
          <w:szCs w:val="22"/>
        </w:rPr>
        <w:t>in healthy volunteers</w:t>
      </w:r>
    </w:p>
    <w:p w14:paraId="061C3950" w14:textId="77777777" w:rsidR="00475FDA" w:rsidRPr="003C12DB" w:rsidRDefault="00475FDA" w:rsidP="004B3BCA">
      <w:pPr>
        <w:numPr>
          <w:ilvl w:val="0"/>
          <w:numId w:val="12"/>
        </w:numPr>
        <w:spacing w:line="240" w:lineRule="auto"/>
        <w:rPr>
          <w:rFonts w:cstheme="minorHAnsi"/>
          <w:color w:val="0000FF"/>
          <w:szCs w:val="22"/>
        </w:rPr>
      </w:pPr>
      <w:r w:rsidRPr="003C12DB">
        <w:rPr>
          <w:rFonts w:cstheme="minorHAnsi"/>
          <w:color w:val="0000FF"/>
          <w:szCs w:val="22"/>
        </w:rPr>
        <w:t>the rationale for the use of a placebo in the trial if one is being used</w:t>
      </w:r>
    </w:p>
    <w:p w14:paraId="03CF695D" w14:textId="77777777" w:rsidR="00475FDA" w:rsidRPr="003C12DB" w:rsidRDefault="00475FDA" w:rsidP="004B3BCA">
      <w:pPr>
        <w:numPr>
          <w:ilvl w:val="0"/>
          <w:numId w:val="12"/>
        </w:numPr>
        <w:spacing w:line="240" w:lineRule="auto"/>
        <w:rPr>
          <w:rFonts w:cstheme="minorHAnsi"/>
          <w:color w:val="0000FF"/>
          <w:szCs w:val="22"/>
        </w:rPr>
      </w:pPr>
      <w:r w:rsidRPr="003C12DB">
        <w:rPr>
          <w:rFonts w:cstheme="minorHAnsi"/>
          <w:color w:val="0000FF"/>
          <w:szCs w:val="22"/>
        </w:rPr>
        <w:t>justification for the choice of route of administration, dosage, dosage regimen, and treatment period(s)</w:t>
      </w:r>
    </w:p>
    <w:p w14:paraId="5D9F40A6" w14:textId="5ADB83BB" w:rsidR="00475FDA" w:rsidRPr="003802A1" w:rsidRDefault="00475FDA" w:rsidP="004B3BCA">
      <w:pPr>
        <w:numPr>
          <w:ilvl w:val="0"/>
          <w:numId w:val="12"/>
        </w:numPr>
        <w:spacing w:line="240" w:lineRule="auto"/>
        <w:rPr>
          <w:rFonts w:cstheme="minorHAnsi"/>
          <w:color w:val="0000FF"/>
          <w:szCs w:val="22"/>
        </w:rPr>
      </w:pPr>
      <w:r w:rsidRPr="003C12DB">
        <w:rPr>
          <w:rFonts w:cstheme="minorHAnsi"/>
          <w:color w:val="0000FF"/>
          <w:szCs w:val="22"/>
        </w:rPr>
        <w:t xml:space="preserve">it should also include an explanation and justification as to the choice of control interventions/comparators especially if it  </w:t>
      </w:r>
      <w:r w:rsidRPr="003C12DB">
        <w:rPr>
          <w:rFonts w:cstheme="minorHAnsi"/>
          <w:bCs/>
          <w:color w:val="0000FF"/>
          <w:szCs w:val="22"/>
          <w:lang w:eastAsia="en-CA"/>
        </w:rPr>
        <w:t>involves withholding or delaying standard of care</w:t>
      </w:r>
      <w:bookmarkStart w:id="1" w:name="_Toc303179240"/>
    </w:p>
    <w:p w14:paraId="7FDFB1BD" w14:textId="77777777" w:rsidR="003802A1" w:rsidRPr="003802A1" w:rsidRDefault="003802A1" w:rsidP="003802A1">
      <w:pPr>
        <w:spacing w:line="240" w:lineRule="auto"/>
        <w:ind w:left="955"/>
        <w:rPr>
          <w:rFonts w:cstheme="minorHAnsi"/>
          <w:color w:val="0000FF"/>
          <w:szCs w:val="22"/>
        </w:rPr>
      </w:pPr>
    </w:p>
    <w:p w14:paraId="66CBA22E" w14:textId="3F42B740" w:rsidR="00475FDA" w:rsidRPr="003802A1" w:rsidRDefault="00093582" w:rsidP="003802A1">
      <w:pPr>
        <w:pStyle w:val="Heading2"/>
        <w:spacing w:before="0" w:after="120" w:line="240" w:lineRule="auto"/>
        <w:rPr>
          <w:rFonts w:asciiTheme="minorHAnsi" w:hAnsiTheme="minorHAnsi" w:cstheme="minorHAnsi"/>
          <w:b/>
          <w:color w:val="auto"/>
          <w:sz w:val="22"/>
          <w:szCs w:val="22"/>
        </w:rPr>
      </w:pPr>
      <w:r>
        <w:rPr>
          <w:rFonts w:asciiTheme="minorHAnsi" w:hAnsiTheme="minorHAnsi" w:cstheme="minorHAnsi"/>
          <w:b/>
          <w:color w:val="auto"/>
          <w:sz w:val="22"/>
          <w:szCs w:val="22"/>
        </w:rPr>
        <w:t>2.1</w:t>
      </w:r>
      <w:r>
        <w:rPr>
          <w:rFonts w:asciiTheme="minorHAnsi" w:hAnsiTheme="minorHAnsi" w:cstheme="minorHAnsi"/>
          <w:b/>
          <w:color w:val="auto"/>
          <w:sz w:val="22"/>
          <w:szCs w:val="22"/>
        </w:rPr>
        <w:tab/>
      </w:r>
      <w:r w:rsidR="00475FDA" w:rsidRPr="003C12DB">
        <w:rPr>
          <w:rFonts w:asciiTheme="minorHAnsi" w:hAnsiTheme="minorHAnsi" w:cstheme="minorHAnsi"/>
          <w:b/>
          <w:color w:val="auto"/>
          <w:sz w:val="22"/>
          <w:szCs w:val="22"/>
        </w:rPr>
        <w:t>Assessment and management of ris</w:t>
      </w:r>
      <w:bookmarkEnd w:id="1"/>
      <w:r w:rsidR="003802A1">
        <w:rPr>
          <w:rFonts w:asciiTheme="minorHAnsi" w:hAnsiTheme="minorHAnsi" w:cstheme="minorHAnsi"/>
          <w:b/>
          <w:color w:val="auto"/>
          <w:sz w:val="22"/>
          <w:szCs w:val="22"/>
        </w:rPr>
        <w:t>k</w:t>
      </w:r>
    </w:p>
    <w:p w14:paraId="4B685A99" w14:textId="4B59E3CC" w:rsidR="00475FDA" w:rsidRPr="003802A1" w:rsidRDefault="00475FDA" w:rsidP="003802A1">
      <w:pPr>
        <w:pStyle w:val="Heading2"/>
        <w:spacing w:before="0" w:after="120" w:line="240" w:lineRule="auto"/>
        <w:rPr>
          <w:rFonts w:asciiTheme="minorHAnsi" w:hAnsiTheme="minorHAnsi" w:cstheme="minorHAnsi"/>
          <w:color w:val="0000FF"/>
          <w:sz w:val="22"/>
          <w:szCs w:val="22"/>
        </w:rPr>
      </w:pPr>
      <w:r w:rsidRPr="003C12DB">
        <w:rPr>
          <w:rFonts w:asciiTheme="minorHAnsi" w:hAnsiTheme="minorHAnsi" w:cstheme="minorHAnsi"/>
          <w:color w:val="0000FF"/>
          <w:sz w:val="22"/>
          <w:szCs w:val="22"/>
        </w:rPr>
        <w:t>Aim: To describe a risk/benefit analysis plus risk management if the IMP(s) is to be used outside its licence.</w:t>
      </w:r>
    </w:p>
    <w:p w14:paraId="7D688ACD"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The following should be described:</w:t>
      </w:r>
    </w:p>
    <w:p w14:paraId="2EA1D7E7" w14:textId="77777777" w:rsidR="00475FDA" w:rsidRPr="003C12DB" w:rsidRDefault="00475FDA" w:rsidP="004B3BCA">
      <w:pPr>
        <w:pStyle w:val="Heading2"/>
        <w:numPr>
          <w:ilvl w:val="0"/>
          <w:numId w:val="45"/>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0" w:after="120" w:line="240" w:lineRule="auto"/>
        <w:rPr>
          <w:rFonts w:asciiTheme="minorHAnsi" w:hAnsiTheme="minorHAnsi" w:cstheme="minorHAnsi"/>
          <w:color w:val="0000FF"/>
          <w:sz w:val="22"/>
          <w:szCs w:val="22"/>
        </w:rPr>
      </w:pPr>
      <w:proofErr w:type="gramStart"/>
      <w:r w:rsidRPr="003C12DB">
        <w:rPr>
          <w:rFonts w:asciiTheme="minorHAnsi" w:hAnsiTheme="minorHAnsi" w:cstheme="minorHAnsi"/>
          <w:color w:val="0000FF"/>
          <w:sz w:val="22"/>
          <w:szCs w:val="22"/>
        </w:rPr>
        <w:t>the</w:t>
      </w:r>
      <w:proofErr w:type="gramEnd"/>
      <w:r w:rsidRPr="003C12DB">
        <w:rPr>
          <w:rFonts w:asciiTheme="minorHAnsi" w:hAnsiTheme="minorHAnsi" w:cstheme="minorHAnsi"/>
          <w:color w:val="0000FF"/>
          <w:sz w:val="22"/>
          <w:szCs w:val="22"/>
        </w:rPr>
        <w:t xml:space="preserve"> known and potential risks and benefits to human subjects </w:t>
      </w:r>
    </w:p>
    <w:p w14:paraId="11E49575" w14:textId="77777777" w:rsidR="00475FDA" w:rsidRPr="003C12DB" w:rsidRDefault="00475FDA" w:rsidP="004B3BCA">
      <w:pPr>
        <w:pStyle w:val="Heading2"/>
        <w:numPr>
          <w:ilvl w:val="0"/>
          <w:numId w:val="45"/>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0" w:after="120" w:line="240" w:lineRule="auto"/>
        <w:rPr>
          <w:rFonts w:asciiTheme="minorHAnsi" w:hAnsiTheme="minorHAnsi" w:cstheme="minorHAnsi"/>
          <w:color w:val="0000FF"/>
          <w:sz w:val="22"/>
          <w:szCs w:val="22"/>
        </w:rPr>
      </w:pPr>
      <w:proofErr w:type="gramStart"/>
      <w:r w:rsidRPr="003C12DB">
        <w:rPr>
          <w:rFonts w:asciiTheme="minorHAnsi" w:hAnsiTheme="minorHAnsi" w:cstheme="minorHAnsi"/>
          <w:color w:val="0000FF"/>
          <w:sz w:val="22"/>
          <w:szCs w:val="22"/>
        </w:rPr>
        <w:t>how</w:t>
      </w:r>
      <w:proofErr w:type="gramEnd"/>
      <w:r w:rsidRPr="003C12DB">
        <w:rPr>
          <w:rFonts w:asciiTheme="minorHAnsi" w:hAnsiTheme="minorHAnsi" w:cstheme="minorHAnsi"/>
          <w:color w:val="0000FF"/>
          <w:sz w:val="22"/>
          <w:szCs w:val="22"/>
        </w:rPr>
        <w:t xml:space="preserve"> high the risk is compared to normal standard practice</w:t>
      </w:r>
    </w:p>
    <w:p w14:paraId="0946697F" w14:textId="77777777" w:rsidR="00475FDA" w:rsidRPr="003C12DB" w:rsidRDefault="00475FDA" w:rsidP="004B3BCA">
      <w:pPr>
        <w:numPr>
          <w:ilvl w:val="0"/>
          <w:numId w:val="13"/>
        </w:numPr>
        <w:spacing w:line="240" w:lineRule="auto"/>
        <w:rPr>
          <w:rFonts w:cstheme="minorHAnsi"/>
          <w:color w:val="0000FF"/>
          <w:szCs w:val="22"/>
        </w:rPr>
      </w:pPr>
      <w:r w:rsidRPr="003C12DB">
        <w:rPr>
          <w:rFonts w:cstheme="minorHAnsi"/>
          <w:color w:val="0000FF"/>
          <w:szCs w:val="22"/>
        </w:rPr>
        <w:t>how the risk will be minimised/managed</w:t>
      </w:r>
    </w:p>
    <w:p w14:paraId="6D49E541" w14:textId="77777777" w:rsidR="00475FDA" w:rsidRPr="003C12DB" w:rsidRDefault="00475FDA" w:rsidP="003802A1">
      <w:pPr>
        <w:spacing w:line="240" w:lineRule="auto"/>
        <w:rPr>
          <w:rFonts w:cstheme="minorHAnsi"/>
          <w:color w:val="0000FF"/>
          <w:szCs w:val="22"/>
        </w:rPr>
      </w:pPr>
    </w:p>
    <w:p w14:paraId="0ADA765E" w14:textId="5284F90D" w:rsidR="00475FDA" w:rsidRPr="003C12DB" w:rsidRDefault="00475FDA" w:rsidP="003802A1">
      <w:pPr>
        <w:spacing w:line="240" w:lineRule="auto"/>
        <w:rPr>
          <w:rFonts w:cstheme="minorHAnsi"/>
          <w:color w:val="0000FF"/>
          <w:szCs w:val="22"/>
        </w:rPr>
      </w:pPr>
      <w:r w:rsidRPr="003C12DB">
        <w:rPr>
          <w:rFonts w:cstheme="minorHAnsi"/>
          <w:color w:val="0000FF"/>
          <w:szCs w:val="22"/>
        </w:rPr>
        <w:t>Consider the starting dose, dose increments, administration of doses, and the resources required by site(s); particularly in terms of facilities and staff, procedures, type of patients, staff training required.</w:t>
      </w:r>
    </w:p>
    <w:p w14:paraId="79FBB33C"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Please refer to the following documentation in preparing this section:</w:t>
      </w:r>
    </w:p>
    <w:p w14:paraId="5C2E66A0" w14:textId="52534FCC" w:rsidR="00475FDA" w:rsidRPr="003802A1" w:rsidRDefault="00E57529" w:rsidP="003802A1">
      <w:pPr>
        <w:pStyle w:val="NormalWeb"/>
        <w:spacing w:after="120"/>
        <w:rPr>
          <w:rFonts w:asciiTheme="minorHAnsi" w:hAnsiTheme="minorHAnsi" w:cstheme="minorHAnsi"/>
          <w:color w:val="0000FF"/>
          <w:sz w:val="22"/>
          <w:szCs w:val="22"/>
        </w:rPr>
      </w:pPr>
      <w:hyperlink r:id="rId12" w:history="1">
        <w:r w:rsidR="00475FDA" w:rsidRPr="003C12DB">
          <w:rPr>
            <w:rStyle w:val="Hyperlink"/>
            <w:rFonts w:asciiTheme="minorHAnsi" w:hAnsiTheme="minorHAnsi" w:cstheme="minorHAnsi"/>
            <w:sz w:val="22"/>
            <w:szCs w:val="22"/>
          </w:rPr>
          <w:t>http://www.mhra.gov.uk/home/groups/l-ctu/documents/websiteresources/con111784.pdf</w:t>
        </w:r>
      </w:hyperlink>
      <w:r w:rsidR="00475FDA" w:rsidRPr="003C12DB">
        <w:rPr>
          <w:rFonts w:asciiTheme="minorHAnsi" w:hAnsiTheme="minorHAnsi" w:cstheme="minorHAnsi"/>
          <w:color w:val="0000FF"/>
          <w:sz w:val="22"/>
          <w:szCs w:val="22"/>
        </w:rPr>
        <w:t xml:space="preserve">  </w:t>
      </w:r>
    </w:p>
    <w:p w14:paraId="034CEE2B" w14:textId="77777777" w:rsidR="003802A1" w:rsidRDefault="003802A1" w:rsidP="003802A1">
      <w:pPr>
        <w:spacing w:line="240" w:lineRule="auto"/>
        <w:rPr>
          <w:rFonts w:cstheme="minorHAnsi"/>
          <w:color w:val="0000FF"/>
          <w:szCs w:val="22"/>
        </w:rPr>
      </w:pPr>
    </w:p>
    <w:p w14:paraId="7B23F105"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This trial is categorised as: (delete as appropriate)</w:t>
      </w:r>
    </w:p>
    <w:p w14:paraId="2CE25869"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 </w:t>
      </w:r>
      <w:r w:rsidRPr="003C12DB">
        <w:rPr>
          <w:rFonts w:cstheme="minorHAnsi"/>
          <w:color w:val="0000FF"/>
          <w:szCs w:val="22"/>
        </w:rPr>
        <w:tab/>
        <w:t>• Type A = No higher than the risk of standard medical care</w:t>
      </w:r>
    </w:p>
    <w:p w14:paraId="026676E9"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ab/>
        <w:t xml:space="preserve">• Type B = </w:t>
      </w:r>
      <w:proofErr w:type="gramStart"/>
      <w:r w:rsidRPr="003C12DB">
        <w:rPr>
          <w:rFonts w:cstheme="minorHAnsi"/>
          <w:color w:val="0000FF"/>
          <w:szCs w:val="22"/>
        </w:rPr>
        <w:t>Somewhat</w:t>
      </w:r>
      <w:proofErr w:type="gramEnd"/>
      <w:r w:rsidRPr="003C12DB">
        <w:rPr>
          <w:rFonts w:cstheme="minorHAnsi"/>
          <w:color w:val="0000FF"/>
          <w:szCs w:val="22"/>
        </w:rPr>
        <w:t xml:space="preserve"> higher than the risk of standard medical care</w:t>
      </w:r>
    </w:p>
    <w:p w14:paraId="1D79AD6A" w14:textId="61292A69" w:rsidR="00475FDA" w:rsidRPr="003C12DB" w:rsidRDefault="00475FDA" w:rsidP="003802A1">
      <w:pPr>
        <w:spacing w:line="240" w:lineRule="auto"/>
        <w:rPr>
          <w:rFonts w:cstheme="minorHAnsi"/>
          <w:color w:val="0000FF"/>
          <w:szCs w:val="22"/>
        </w:rPr>
      </w:pPr>
      <w:r w:rsidRPr="003C12DB">
        <w:rPr>
          <w:rFonts w:cstheme="minorHAnsi"/>
          <w:color w:val="0000FF"/>
          <w:szCs w:val="22"/>
        </w:rPr>
        <w:tab/>
        <w:t xml:space="preserve">• Type C = </w:t>
      </w:r>
      <w:proofErr w:type="gramStart"/>
      <w:r w:rsidRPr="003C12DB">
        <w:rPr>
          <w:rFonts w:cstheme="minorHAnsi"/>
          <w:color w:val="0000FF"/>
          <w:szCs w:val="22"/>
        </w:rPr>
        <w:t>Markedly</w:t>
      </w:r>
      <w:proofErr w:type="gramEnd"/>
      <w:r w:rsidRPr="003C12DB">
        <w:rPr>
          <w:rFonts w:cstheme="minorHAnsi"/>
          <w:color w:val="0000FF"/>
          <w:szCs w:val="22"/>
        </w:rPr>
        <w:t xml:space="preserve"> higher than the risk of standard medical care</w:t>
      </w:r>
    </w:p>
    <w:p w14:paraId="409DF814" w14:textId="395989F0" w:rsidR="00475FDA" w:rsidRPr="003802A1" w:rsidRDefault="00475FDA" w:rsidP="003802A1">
      <w:pPr>
        <w:spacing w:line="240" w:lineRule="auto"/>
        <w:rPr>
          <w:rFonts w:cstheme="minorHAnsi"/>
          <w:color w:val="0000FF"/>
          <w:szCs w:val="22"/>
        </w:rPr>
      </w:pPr>
      <w:r w:rsidRPr="003C12DB">
        <w:rPr>
          <w:rFonts w:cstheme="minorHAnsi"/>
          <w:color w:val="0000FF"/>
          <w:szCs w:val="22"/>
        </w:rPr>
        <w:t>See Appendix 1</w:t>
      </w:r>
    </w:p>
    <w:p w14:paraId="0742F48E" w14:textId="77777777" w:rsidR="00475FDA" w:rsidRPr="003C12DB" w:rsidRDefault="00475FDA" w:rsidP="003802A1">
      <w:pPr>
        <w:pStyle w:val="BodyText"/>
        <w:tabs>
          <w:tab w:val="left" w:pos="709"/>
        </w:tabs>
        <w:spacing w:after="120"/>
        <w:rPr>
          <w:rFonts w:asciiTheme="minorHAnsi" w:hAnsiTheme="minorHAnsi" w:cstheme="minorHAnsi"/>
          <w:b/>
          <w:i w:val="0"/>
          <w:sz w:val="22"/>
          <w:szCs w:val="22"/>
        </w:rPr>
      </w:pPr>
    </w:p>
    <w:p w14:paraId="3030D10B" w14:textId="3B0D9D5F" w:rsidR="00475FDA" w:rsidRPr="003802A1" w:rsidRDefault="00475FDA" w:rsidP="003802A1">
      <w:pPr>
        <w:pStyle w:val="Heading1"/>
        <w:spacing w:before="0" w:after="120"/>
        <w:rPr>
          <w:rFonts w:asciiTheme="minorHAnsi" w:hAnsiTheme="minorHAnsi" w:cstheme="minorHAnsi"/>
          <w:color w:val="auto"/>
          <w:sz w:val="22"/>
          <w:szCs w:val="22"/>
        </w:rPr>
      </w:pPr>
      <w:r w:rsidRPr="003C12DB">
        <w:rPr>
          <w:rFonts w:asciiTheme="minorHAnsi" w:hAnsiTheme="minorHAnsi" w:cstheme="minorHAnsi"/>
          <w:color w:val="auto"/>
          <w:sz w:val="22"/>
          <w:szCs w:val="22"/>
        </w:rPr>
        <w:t>3</w:t>
      </w:r>
      <w:r w:rsidRPr="003C12DB">
        <w:rPr>
          <w:rFonts w:asciiTheme="minorHAnsi" w:hAnsiTheme="minorHAnsi" w:cstheme="minorHAnsi"/>
          <w:color w:val="auto"/>
          <w:sz w:val="22"/>
          <w:szCs w:val="22"/>
        </w:rPr>
        <w:tab/>
        <w:t>OBJECTIVES AND OUTCOME MEASURES/ENDPOINTS</w:t>
      </w:r>
    </w:p>
    <w:p w14:paraId="66C3B5B6" w14:textId="145B268C" w:rsidR="00475FDA" w:rsidRPr="003802A1" w:rsidRDefault="00475FDA" w:rsidP="003802A1">
      <w:pPr>
        <w:spacing w:line="240" w:lineRule="auto"/>
        <w:rPr>
          <w:rFonts w:cstheme="minorHAnsi"/>
          <w:color w:val="0000FF"/>
          <w:szCs w:val="22"/>
        </w:rPr>
      </w:pPr>
      <w:r w:rsidRPr="003C12DB">
        <w:rPr>
          <w:rFonts w:cstheme="minorHAnsi"/>
          <w:color w:val="0000FF"/>
          <w:szCs w:val="22"/>
        </w:rPr>
        <w:t xml:space="preserve">Aim: To define the primary research question, to address a specific hypothesis and to </w:t>
      </w:r>
      <w:r w:rsidRPr="003C12DB">
        <w:rPr>
          <w:rFonts w:cstheme="minorHAnsi"/>
          <w:bCs/>
          <w:color w:val="0000FF"/>
          <w:szCs w:val="22"/>
        </w:rPr>
        <w:t>clearly define the secondary objectives</w:t>
      </w:r>
    </w:p>
    <w:p w14:paraId="2A040AFD" w14:textId="7A5F36FA" w:rsidR="00475FDA" w:rsidRPr="003802A1" w:rsidRDefault="00475FDA" w:rsidP="003802A1">
      <w:pPr>
        <w:autoSpaceDE w:val="0"/>
        <w:autoSpaceDN w:val="0"/>
        <w:adjustRightInd w:val="0"/>
        <w:spacing w:line="240" w:lineRule="auto"/>
        <w:rPr>
          <w:rFonts w:cstheme="minorHAnsi"/>
          <w:color w:val="0000FF"/>
          <w:szCs w:val="22"/>
        </w:rPr>
      </w:pPr>
      <w:r w:rsidRPr="003C12DB">
        <w:rPr>
          <w:rFonts w:cstheme="minorHAnsi"/>
          <w:color w:val="0000FF"/>
          <w:szCs w:val="22"/>
        </w:rPr>
        <w:lastRenderedPageBreak/>
        <w:t xml:space="preserve">The objectives are generally phrased using neutral wording (e.g., “to compare the effect of intervention A versus intervention B on outcome X”) rather than in terms of a particular direction of effect. </w:t>
      </w:r>
    </w:p>
    <w:p w14:paraId="0581F8BE" w14:textId="77777777" w:rsidR="00FD25EF" w:rsidRDefault="00FD25EF">
      <w:pPr>
        <w:spacing w:after="0" w:line="240" w:lineRule="auto"/>
        <w:rPr>
          <w:rFonts w:cstheme="minorHAnsi"/>
          <w:b/>
          <w:szCs w:val="22"/>
        </w:rPr>
      </w:pPr>
      <w:r>
        <w:rPr>
          <w:rFonts w:cstheme="minorHAnsi"/>
          <w:b/>
          <w:szCs w:val="22"/>
        </w:rPr>
        <w:br w:type="page"/>
      </w:r>
    </w:p>
    <w:p w14:paraId="72AA58F9" w14:textId="047897A9" w:rsidR="00475FDA" w:rsidRPr="003C12DB" w:rsidRDefault="00475FDA" w:rsidP="003802A1">
      <w:pPr>
        <w:spacing w:line="240" w:lineRule="auto"/>
        <w:rPr>
          <w:rFonts w:cstheme="minorHAnsi"/>
          <w:b/>
          <w:bCs/>
          <w:color w:val="0000FF"/>
          <w:szCs w:val="22"/>
        </w:rPr>
      </w:pPr>
      <w:r w:rsidRPr="003C12DB">
        <w:rPr>
          <w:rFonts w:cstheme="minorHAnsi"/>
          <w:b/>
          <w:szCs w:val="22"/>
        </w:rPr>
        <w:lastRenderedPageBreak/>
        <w:t>3.1</w:t>
      </w:r>
      <w:r w:rsidR="00093582">
        <w:rPr>
          <w:rFonts w:cstheme="minorHAnsi"/>
          <w:szCs w:val="22"/>
        </w:rPr>
        <w:tab/>
      </w:r>
      <w:r w:rsidR="00987A19">
        <w:rPr>
          <w:rFonts w:cstheme="minorHAnsi"/>
          <w:b/>
          <w:bCs/>
          <w:szCs w:val="22"/>
        </w:rPr>
        <w:t>Primary o</w:t>
      </w:r>
      <w:r w:rsidRPr="003C12DB">
        <w:rPr>
          <w:rFonts w:cstheme="minorHAnsi"/>
          <w:b/>
          <w:bCs/>
          <w:szCs w:val="22"/>
        </w:rPr>
        <w:t>bjective</w:t>
      </w:r>
    </w:p>
    <w:p w14:paraId="6588DE36" w14:textId="1813520B"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Aim: To define the primary research question, to address a specific hypothesis </w:t>
      </w:r>
    </w:p>
    <w:p w14:paraId="4EC1A4DE"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The protocol should define:</w:t>
      </w:r>
    </w:p>
    <w:p w14:paraId="75DEBE06" w14:textId="77777777" w:rsidR="00475FDA" w:rsidRPr="003C12DB" w:rsidRDefault="00475FDA" w:rsidP="004B3BCA">
      <w:pPr>
        <w:numPr>
          <w:ilvl w:val="0"/>
          <w:numId w:val="14"/>
        </w:numPr>
        <w:spacing w:line="240" w:lineRule="auto"/>
        <w:rPr>
          <w:rFonts w:cstheme="minorHAnsi"/>
          <w:color w:val="0000FF"/>
          <w:szCs w:val="22"/>
        </w:rPr>
      </w:pPr>
      <w:r w:rsidRPr="003C12DB">
        <w:rPr>
          <w:rFonts w:cstheme="minorHAnsi"/>
          <w:color w:val="0000FF"/>
          <w:szCs w:val="22"/>
        </w:rPr>
        <w:t>the hypothesis which should be stated in quantifiable terms; e.g. “the experimental treatment will result in 12 months of additional survival compared to the control treatment”</w:t>
      </w:r>
    </w:p>
    <w:p w14:paraId="7D2CE32A" w14:textId="77777777" w:rsidR="00475FDA" w:rsidRPr="003C12DB" w:rsidRDefault="00475FDA" w:rsidP="004B3BCA">
      <w:pPr>
        <w:numPr>
          <w:ilvl w:val="0"/>
          <w:numId w:val="14"/>
        </w:numPr>
        <w:spacing w:line="240" w:lineRule="auto"/>
        <w:rPr>
          <w:rFonts w:cstheme="minorHAnsi"/>
          <w:color w:val="0000FF"/>
          <w:szCs w:val="22"/>
        </w:rPr>
      </w:pPr>
      <w:r w:rsidRPr="003C12DB">
        <w:rPr>
          <w:rFonts w:cstheme="minorHAnsi"/>
          <w:color w:val="0000FF"/>
          <w:szCs w:val="22"/>
        </w:rPr>
        <w:t>the null and the alternative hypotheses</w:t>
      </w:r>
    </w:p>
    <w:p w14:paraId="13E79F58" w14:textId="697D4C44" w:rsidR="00475FDA" w:rsidRPr="003802A1" w:rsidRDefault="00475FDA" w:rsidP="004B3BCA">
      <w:pPr>
        <w:numPr>
          <w:ilvl w:val="0"/>
          <w:numId w:val="14"/>
        </w:numPr>
        <w:spacing w:line="240" w:lineRule="auto"/>
        <w:rPr>
          <w:rFonts w:cstheme="minorHAnsi"/>
          <w:color w:val="0000FF"/>
          <w:szCs w:val="22"/>
        </w:rPr>
      </w:pPr>
      <w:r w:rsidRPr="003C12DB">
        <w:rPr>
          <w:rFonts w:cstheme="minorHAnsi"/>
          <w:color w:val="0000FF"/>
          <w:szCs w:val="22"/>
        </w:rPr>
        <w:t>for multi-arm trials, the objectives should clarify the way in which all the intervention groups will be compared (e.g., A versus B; A versus C)</w:t>
      </w:r>
    </w:p>
    <w:p w14:paraId="37D8C072"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 </w:t>
      </w:r>
      <w:proofErr w:type="gramStart"/>
      <w:r w:rsidRPr="003C12DB">
        <w:rPr>
          <w:rFonts w:cstheme="minorHAnsi"/>
          <w:color w:val="0000FF"/>
          <w:szCs w:val="22"/>
        </w:rPr>
        <w:t>A useful guide to use in the development of a specific research question are</w:t>
      </w:r>
      <w:proofErr w:type="gramEnd"/>
      <w:r w:rsidRPr="003C12DB">
        <w:rPr>
          <w:rFonts w:cstheme="minorHAnsi"/>
          <w:color w:val="0000FF"/>
          <w:szCs w:val="22"/>
        </w:rPr>
        <w:t xml:space="preserve"> the PICOT criteria:</w:t>
      </w:r>
    </w:p>
    <w:p w14:paraId="115BA837" w14:textId="7330BB90" w:rsidR="00475FDA" w:rsidRPr="003C12DB" w:rsidRDefault="00FD25EF" w:rsidP="003802A1">
      <w:pPr>
        <w:spacing w:line="240" w:lineRule="auto"/>
        <w:ind w:left="720" w:hanging="720"/>
        <w:rPr>
          <w:rFonts w:cstheme="minorHAnsi"/>
          <w:color w:val="0000FF"/>
          <w:szCs w:val="22"/>
        </w:rPr>
      </w:pPr>
      <w:r>
        <w:rPr>
          <w:rFonts w:cstheme="minorHAnsi"/>
          <w:color w:val="0000FF"/>
          <w:szCs w:val="22"/>
        </w:rPr>
        <w:tab/>
        <w:t>P</w:t>
      </w:r>
      <w:r>
        <w:rPr>
          <w:rFonts w:cstheme="minorHAnsi"/>
          <w:color w:val="0000FF"/>
          <w:szCs w:val="22"/>
        </w:rPr>
        <w:tab/>
      </w:r>
      <w:r w:rsidR="00475FDA" w:rsidRPr="003C12DB">
        <w:rPr>
          <w:rFonts w:cstheme="minorHAnsi"/>
          <w:color w:val="0000FF"/>
          <w:szCs w:val="22"/>
        </w:rPr>
        <w:t>Population (patients) - What specific patient population are you interested in?</w:t>
      </w:r>
    </w:p>
    <w:p w14:paraId="0450EE72" w14:textId="77777777" w:rsidR="00475FDA" w:rsidRPr="003C12DB" w:rsidRDefault="00475FDA" w:rsidP="003802A1">
      <w:pPr>
        <w:spacing w:line="240" w:lineRule="auto"/>
        <w:ind w:left="720" w:hanging="720"/>
        <w:rPr>
          <w:rFonts w:cstheme="minorHAnsi"/>
          <w:color w:val="0000FF"/>
          <w:szCs w:val="22"/>
        </w:rPr>
      </w:pPr>
      <w:r w:rsidRPr="003C12DB">
        <w:rPr>
          <w:rFonts w:cstheme="minorHAnsi"/>
          <w:color w:val="0000FF"/>
          <w:szCs w:val="22"/>
        </w:rPr>
        <w:tab/>
        <w:t>I</w:t>
      </w:r>
      <w:r w:rsidRPr="003C12DB">
        <w:rPr>
          <w:rFonts w:cstheme="minorHAnsi"/>
          <w:color w:val="0000FF"/>
          <w:szCs w:val="22"/>
        </w:rPr>
        <w:tab/>
        <w:t xml:space="preserve">Intervention (for intervention studies only) - What is your investigational </w:t>
      </w:r>
      <w:r w:rsidRPr="003C12DB">
        <w:rPr>
          <w:rFonts w:cstheme="minorHAnsi"/>
          <w:color w:val="0000FF"/>
          <w:szCs w:val="22"/>
        </w:rPr>
        <w:tab/>
        <w:t>intervention?</w:t>
      </w:r>
    </w:p>
    <w:p w14:paraId="2FD84230" w14:textId="77777777" w:rsidR="00475FDA" w:rsidRPr="003C12DB" w:rsidRDefault="00475FDA" w:rsidP="003802A1">
      <w:pPr>
        <w:spacing w:line="240" w:lineRule="auto"/>
        <w:ind w:left="720" w:hanging="720"/>
        <w:rPr>
          <w:rFonts w:cstheme="minorHAnsi"/>
          <w:color w:val="0000FF"/>
          <w:szCs w:val="22"/>
        </w:rPr>
      </w:pPr>
      <w:r w:rsidRPr="003C12DB">
        <w:rPr>
          <w:rFonts w:cstheme="minorHAnsi"/>
          <w:color w:val="0000FF"/>
          <w:szCs w:val="22"/>
        </w:rPr>
        <w:tab/>
        <w:t>C</w:t>
      </w:r>
      <w:r w:rsidRPr="003C12DB">
        <w:rPr>
          <w:rFonts w:cstheme="minorHAnsi"/>
          <w:color w:val="0000FF"/>
          <w:szCs w:val="22"/>
        </w:rPr>
        <w:tab/>
        <w:t xml:space="preserve">Comparison group - What is the main alternative to compare with the </w:t>
      </w:r>
      <w:r w:rsidRPr="003C12DB">
        <w:rPr>
          <w:rFonts w:cstheme="minorHAnsi"/>
          <w:color w:val="0000FF"/>
          <w:szCs w:val="22"/>
        </w:rPr>
        <w:tab/>
        <w:t>intervention?</w:t>
      </w:r>
    </w:p>
    <w:p w14:paraId="166FFCD0" w14:textId="77777777" w:rsidR="00475FDA" w:rsidRPr="003C12DB" w:rsidRDefault="00475FDA" w:rsidP="003802A1">
      <w:pPr>
        <w:spacing w:line="240" w:lineRule="auto"/>
        <w:ind w:left="720" w:hanging="720"/>
        <w:rPr>
          <w:rFonts w:cstheme="minorHAnsi"/>
          <w:color w:val="0000FF"/>
          <w:szCs w:val="22"/>
        </w:rPr>
      </w:pPr>
      <w:r w:rsidRPr="003C12DB">
        <w:rPr>
          <w:rFonts w:cstheme="minorHAnsi"/>
          <w:color w:val="0000FF"/>
          <w:szCs w:val="22"/>
        </w:rPr>
        <w:tab/>
        <w:t>O</w:t>
      </w:r>
      <w:r w:rsidRPr="003C12DB">
        <w:rPr>
          <w:rFonts w:cstheme="minorHAnsi"/>
          <w:color w:val="0000FF"/>
          <w:szCs w:val="22"/>
        </w:rPr>
        <w:tab/>
        <w:t xml:space="preserve">Outcome of interest - What do you intend to accomplish, measure, improve or </w:t>
      </w:r>
      <w:r w:rsidRPr="003C12DB">
        <w:rPr>
          <w:rFonts w:cstheme="minorHAnsi"/>
          <w:color w:val="0000FF"/>
          <w:szCs w:val="22"/>
        </w:rPr>
        <w:tab/>
        <w:t>affect?</w:t>
      </w:r>
    </w:p>
    <w:p w14:paraId="4D925EF9" w14:textId="06E3CB8F" w:rsidR="00475FDA" w:rsidRDefault="00475FDA" w:rsidP="003802A1">
      <w:pPr>
        <w:spacing w:line="240" w:lineRule="auto"/>
        <w:ind w:left="720" w:hanging="720"/>
        <w:rPr>
          <w:rFonts w:cstheme="minorHAnsi"/>
          <w:color w:val="0000FF"/>
          <w:szCs w:val="22"/>
        </w:rPr>
      </w:pPr>
      <w:r w:rsidRPr="003C12DB">
        <w:rPr>
          <w:rFonts w:cstheme="minorHAnsi"/>
          <w:color w:val="0000FF"/>
          <w:szCs w:val="22"/>
        </w:rPr>
        <w:tab/>
        <w:t>T</w:t>
      </w:r>
      <w:r w:rsidRPr="003C12DB">
        <w:rPr>
          <w:rFonts w:cstheme="minorHAnsi"/>
          <w:color w:val="0000FF"/>
          <w:szCs w:val="22"/>
        </w:rPr>
        <w:tab/>
        <w:t>Time - What is the appropriate follow-up time to assess outcome</w:t>
      </w:r>
    </w:p>
    <w:p w14:paraId="07927E9F" w14:textId="77777777" w:rsidR="003802A1" w:rsidRPr="003802A1" w:rsidRDefault="003802A1" w:rsidP="003802A1">
      <w:pPr>
        <w:spacing w:line="240" w:lineRule="auto"/>
        <w:ind w:left="720" w:hanging="720"/>
        <w:rPr>
          <w:rFonts w:cstheme="minorHAnsi"/>
          <w:color w:val="0000FF"/>
          <w:szCs w:val="22"/>
        </w:rPr>
      </w:pPr>
    </w:p>
    <w:p w14:paraId="03526714" w14:textId="45B31F4C" w:rsidR="00475FDA" w:rsidRPr="003C12DB" w:rsidRDefault="00093582" w:rsidP="003802A1">
      <w:pPr>
        <w:spacing w:line="240" w:lineRule="auto"/>
        <w:rPr>
          <w:rFonts w:cstheme="minorHAnsi"/>
          <w:b/>
          <w:bCs/>
          <w:szCs w:val="22"/>
        </w:rPr>
      </w:pPr>
      <w:r>
        <w:rPr>
          <w:rFonts w:cstheme="minorHAnsi"/>
          <w:b/>
          <w:bCs/>
          <w:szCs w:val="22"/>
        </w:rPr>
        <w:t>3.2</w:t>
      </w:r>
      <w:r>
        <w:rPr>
          <w:rFonts w:cstheme="minorHAnsi"/>
          <w:b/>
          <w:bCs/>
          <w:szCs w:val="22"/>
        </w:rPr>
        <w:tab/>
      </w:r>
      <w:r w:rsidR="00987A19">
        <w:rPr>
          <w:rFonts w:cstheme="minorHAnsi"/>
          <w:b/>
          <w:bCs/>
          <w:szCs w:val="22"/>
        </w:rPr>
        <w:t>Secondary o</w:t>
      </w:r>
      <w:r w:rsidR="00475FDA" w:rsidRPr="003C12DB">
        <w:rPr>
          <w:rFonts w:cstheme="minorHAnsi"/>
          <w:b/>
          <w:bCs/>
          <w:szCs w:val="22"/>
        </w:rPr>
        <w:t>bjectives</w:t>
      </w:r>
    </w:p>
    <w:p w14:paraId="0B491DF8" w14:textId="77777777" w:rsidR="00475FDA" w:rsidRPr="003C12DB" w:rsidRDefault="00475FDA" w:rsidP="003802A1">
      <w:pPr>
        <w:spacing w:line="240" w:lineRule="auto"/>
        <w:rPr>
          <w:rFonts w:cstheme="minorHAnsi"/>
          <w:bCs/>
          <w:color w:val="0000FF"/>
          <w:szCs w:val="22"/>
        </w:rPr>
      </w:pPr>
      <w:r w:rsidRPr="003C12DB">
        <w:rPr>
          <w:rFonts w:cstheme="minorHAnsi"/>
          <w:color w:val="0000FF"/>
          <w:szCs w:val="22"/>
        </w:rPr>
        <w:t xml:space="preserve">Aim: To </w:t>
      </w:r>
      <w:r w:rsidRPr="003C12DB">
        <w:rPr>
          <w:rFonts w:cstheme="minorHAnsi"/>
          <w:bCs/>
          <w:color w:val="0000FF"/>
          <w:szCs w:val="22"/>
        </w:rPr>
        <w:t>clearly define the secondary objectives</w:t>
      </w:r>
    </w:p>
    <w:p w14:paraId="0F0F7350"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The protocol should describe the secondary objectives which:</w:t>
      </w:r>
    </w:p>
    <w:p w14:paraId="5EC781B8" w14:textId="77777777" w:rsidR="00475FDA" w:rsidRPr="003C12DB" w:rsidRDefault="00475FDA" w:rsidP="004B3BCA">
      <w:pPr>
        <w:numPr>
          <w:ilvl w:val="0"/>
          <w:numId w:val="15"/>
        </w:numPr>
        <w:spacing w:line="240" w:lineRule="auto"/>
        <w:rPr>
          <w:rFonts w:cstheme="minorHAnsi"/>
          <w:color w:val="0000FF"/>
          <w:szCs w:val="22"/>
        </w:rPr>
      </w:pPr>
      <w:r w:rsidRPr="003C12DB">
        <w:rPr>
          <w:rFonts w:cstheme="minorHAnsi"/>
          <w:color w:val="0000FF"/>
          <w:szCs w:val="22"/>
        </w:rPr>
        <w:t>may or may not be hypothesis-driven</w:t>
      </w:r>
    </w:p>
    <w:p w14:paraId="26C84D3E" w14:textId="77777777" w:rsidR="00475FDA" w:rsidRPr="003C12DB" w:rsidRDefault="00475FDA" w:rsidP="004B3BCA">
      <w:pPr>
        <w:numPr>
          <w:ilvl w:val="0"/>
          <w:numId w:val="15"/>
        </w:numPr>
        <w:spacing w:line="240" w:lineRule="auto"/>
        <w:rPr>
          <w:rFonts w:cstheme="minorHAnsi"/>
          <w:color w:val="0000FF"/>
          <w:szCs w:val="22"/>
        </w:rPr>
      </w:pPr>
      <w:r w:rsidRPr="003C12DB">
        <w:rPr>
          <w:rFonts w:cstheme="minorHAnsi"/>
          <w:color w:val="0000FF"/>
          <w:szCs w:val="22"/>
        </w:rPr>
        <w:t>may include secondary outcomes</w:t>
      </w:r>
    </w:p>
    <w:p w14:paraId="021FB006" w14:textId="1EF31811" w:rsidR="00475FDA" w:rsidRDefault="00475FDA" w:rsidP="004B3BCA">
      <w:pPr>
        <w:numPr>
          <w:ilvl w:val="0"/>
          <w:numId w:val="15"/>
        </w:numPr>
        <w:spacing w:line="240" w:lineRule="auto"/>
        <w:rPr>
          <w:rFonts w:cstheme="minorHAnsi"/>
          <w:color w:val="0000FF"/>
          <w:szCs w:val="22"/>
        </w:rPr>
      </w:pPr>
      <w:r w:rsidRPr="003C12DB">
        <w:rPr>
          <w:rFonts w:cstheme="minorHAnsi"/>
          <w:color w:val="0000FF"/>
          <w:szCs w:val="22"/>
        </w:rPr>
        <w:t>may include more general non-experimental objectives (e.g., to develop a registry, to collect natural history data)</w:t>
      </w:r>
    </w:p>
    <w:p w14:paraId="1A10576E" w14:textId="77777777" w:rsidR="003802A1" w:rsidRPr="003802A1" w:rsidRDefault="003802A1" w:rsidP="003802A1">
      <w:pPr>
        <w:spacing w:line="240" w:lineRule="auto"/>
        <w:ind w:left="955"/>
        <w:rPr>
          <w:rFonts w:cstheme="minorHAnsi"/>
          <w:color w:val="0000FF"/>
          <w:szCs w:val="22"/>
        </w:rPr>
      </w:pPr>
    </w:p>
    <w:p w14:paraId="515EDD92" w14:textId="24A65C52" w:rsidR="00475FDA" w:rsidRPr="003802A1" w:rsidRDefault="00093582" w:rsidP="003802A1">
      <w:pPr>
        <w:spacing w:line="240" w:lineRule="auto"/>
        <w:rPr>
          <w:rFonts w:cstheme="minorHAnsi"/>
          <w:b/>
          <w:szCs w:val="22"/>
        </w:rPr>
      </w:pPr>
      <w:r>
        <w:rPr>
          <w:rFonts w:cstheme="minorHAnsi"/>
          <w:b/>
          <w:szCs w:val="22"/>
        </w:rPr>
        <w:t>3.3</w:t>
      </w:r>
      <w:r>
        <w:rPr>
          <w:rFonts w:cstheme="minorHAnsi"/>
          <w:b/>
          <w:szCs w:val="22"/>
        </w:rPr>
        <w:tab/>
      </w:r>
      <w:r w:rsidR="00475FDA" w:rsidRPr="003C12DB">
        <w:rPr>
          <w:rFonts w:cstheme="minorHAnsi"/>
          <w:b/>
          <w:szCs w:val="22"/>
        </w:rPr>
        <w:t>Outcome measures/endpoints</w:t>
      </w:r>
    </w:p>
    <w:p w14:paraId="6E76FB9F" w14:textId="65511D48" w:rsidR="00475FDA" w:rsidRPr="003802A1" w:rsidRDefault="00475FDA" w:rsidP="003802A1">
      <w:pPr>
        <w:spacing w:line="240" w:lineRule="auto"/>
        <w:rPr>
          <w:rFonts w:cstheme="minorHAnsi"/>
          <w:color w:val="0000FF"/>
          <w:szCs w:val="22"/>
        </w:rPr>
      </w:pPr>
      <w:r w:rsidRPr="003C12DB">
        <w:rPr>
          <w:rFonts w:cstheme="minorHAnsi"/>
          <w:color w:val="0000FF"/>
          <w:szCs w:val="22"/>
        </w:rPr>
        <w:t xml:space="preserve">Aim: To define primary and secondary endpoints/outcomes for the trial which usually appear in the objectives and sample size </w:t>
      </w:r>
      <w:proofErr w:type="gramStart"/>
      <w:r w:rsidRPr="003C12DB">
        <w:rPr>
          <w:rFonts w:cstheme="minorHAnsi"/>
          <w:color w:val="0000FF"/>
          <w:szCs w:val="22"/>
        </w:rPr>
        <w:t>calculation.</w:t>
      </w:r>
      <w:proofErr w:type="gramEnd"/>
    </w:p>
    <w:p w14:paraId="46B2AEA6" w14:textId="73DD304A"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An ideal endpoint/outcome is valid, reproducible, relevant to the target population, and responsive to changes in the health condition being studied. The COMET (Core Outcome Measures in Effectiveness Trials </w:t>
      </w:r>
      <w:hyperlink r:id="rId13" w:history="1">
        <w:r w:rsidRPr="003C12DB">
          <w:rPr>
            <w:rStyle w:val="Hyperlink"/>
            <w:rFonts w:cstheme="minorHAnsi"/>
            <w:szCs w:val="22"/>
          </w:rPr>
          <w:t>www.comet-initiative.org</w:t>
        </w:r>
      </w:hyperlink>
      <w:r w:rsidRPr="003C12DB">
        <w:rPr>
          <w:rFonts w:cstheme="minorHAnsi"/>
          <w:color w:val="0000FF"/>
          <w:szCs w:val="22"/>
        </w:rPr>
        <w:t xml:space="preserve"> ) provides a common set of key trial outcomes and it is beneficial to ascertain whether there is a core outcome set relevant to the trial. This does not preclude inclusion of additional relevant outcomes.</w:t>
      </w:r>
    </w:p>
    <w:p w14:paraId="4FE2E0C8"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The protocol should define:</w:t>
      </w:r>
    </w:p>
    <w:p w14:paraId="4DD647A0" w14:textId="77777777" w:rsidR="00475FDA" w:rsidRPr="003C12DB" w:rsidRDefault="00475FDA" w:rsidP="004B3BCA">
      <w:pPr>
        <w:numPr>
          <w:ilvl w:val="0"/>
          <w:numId w:val="28"/>
        </w:numPr>
        <w:spacing w:line="240" w:lineRule="auto"/>
        <w:rPr>
          <w:rFonts w:cstheme="minorHAnsi"/>
          <w:color w:val="0000FF"/>
          <w:szCs w:val="22"/>
        </w:rPr>
      </w:pPr>
      <w:r w:rsidRPr="003C12DB">
        <w:rPr>
          <w:rFonts w:cstheme="minorHAnsi"/>
          <w:color w:val="0000FF"/>
          <w:szCs w:val="22"/>
        </w:rPr>
        <w:t>the endpoint/outcome of main interest (primary outcome)</w:t>
      </w:r>
    </w:p>
    <w:p w14:paraId="30869F57" w14:textId="77777777" w:rsidR="00475FDA" w:rsidRPr="003C12DB" w:rsidRDefault="00475FDA" w:rsidP="004B3BCA">
      <w:pPr>
        <w:numPr>
          <w:ilvl w:val="0"/>
          <w:numId w:val="28"/>
        </w:numPr>
        <w:spacing w:line="240" w:lineRule="auto"/>
        <w:rPr>
          <w:rFonts w:cstheme="minorHAnsi"/>
          <w:color w:val="0000FF"/>
          <w:szCs w:val="22"/>
        </w:rPr>
      </w:pPr>
      <w:r w:rsidRPr="003C12DB">
        <w:rPr>
          <w:rFonts w:cstheme="minorHAnsi"/>
          <w:color w:val="0000FF"/>
          <w:szCs w:val="22"/>
        </w:rPr>
        <w:t>the remaining endpoints/outcomes (secondary outcomes)</w:t>
      </w:r>
    </w:p>
    <w:p w14:paraId="379B9AC2" w14:textId="77777777" w:rsidR="00475FDA" w:rsidRPr="003C12DB" w:rsidRDefault="00475FDA" w:rsidP="004B3BCA">
      <w:pPr>
        <w:numPr>
          <w:ilvl w:val="0"/>
          <w:numId w:val="28"/>
        </w:numPr>
        <w:spacing w:line="240" w:lineRule="auto"/>
        <w:rPr>
          <w:rFonts w:cstheme="minorHAnsi"/>
          <w:color w:val="0000FF"/>
          <w:szCs w:val="22"/>
        </w:rPr>
      </w:pPr>
      <w:r w:rsidRPr="003C12DB">
        <w:rPr>
          <w:rFonts w:cstheme="minorHAnsi"/>
          <w:color w:val="0000FF"/>
          <w:szCs w:val="22"/>
        </w:rPr>
        <w:lastRenderedPageBreak/>
        <w:t>whether the endpoint/outcome reflect efficacy (beneficial effect) or harm (adverse effect)</w:t>
      </w:r>
    </w:p>
    <w:p w14:paraId="678CC942" w14:textId="77777777" w:rsidR="00475FDA" w:rsidRPr="003C12DB" w:rsidRDefault="00475FDA" w:rsidP="004B3BCA">
      <w:pPr>
        <w:numPr>
          <w:ilvl w:val="0"/>
          <w:numId w:val="28"/>
        </w:numPr>
        <w:spacing w:line="240" w:lineRule="auto"/>
        <w:rPr>
          <w:rFonts w:cstheme="minorHAnsi"/>
          <w:color w:val="0000FF"/>
          <w:szCs w:val="22"/>
        </w:rPr>
      </w:pPr>
      <w:r w:rsidRPr="003C12DB">
        <w:rPr>
          <w:rFonts w:cstheme="minorHAnsi"/>
          <w:color w:val="0000FF"/>
          <w:szCs w:val="22"/>
        </w:rPr>
        <w:t>the rationale for the choice of trial endpoint/outcome</w:t>
      </w:r>
    </w:p>
    <w:p w14:paraId="1F11DF71" w14:textId="77777777" w:rsidR="00475FDA" w:rsidRPr="003C12DB" w:rsidRDefault="00475FDA" w:rsidP="004B3BCA">
      <w:pPr>
        <w:numPr>
          <w:ilvl w:val="0"/>
          <w:numId w:val="28"/>
        </w:numPr>
        <w:spacing w:line="240" w:lineRule="auto"/>
        <w:rPr>
          <w:rFonts w:cstheme="minorHAnsi"/>
          <w:color w:val="0000FF"/>
          <w:szCs w:val="22"/>
        </w:rPr>
      </w:pPr>
      <w:r w:rsidRPr="003C12DB">
        <w:rPr>
          <w:rFonts w:cstheme="minorHAnsi"/>
          <w:color w:val="0000FF"/>
          <w:szCs w:val="22"/>
        </w:rPr>
        <w:t xml:space="preserve">For each endpoint/outcome, the trial protocol should define four components: </w:t>
      </w:r>
    </w:p>
    <w:p w14:paraId="0BB5AC33" w14:textId="77777777" w:rsidR="00475FDA" w:rsidRPr="003C12DB" w:rsidRDefault="00475FDA" w:rsidP="004B3BCA">
      <w:pPr>
        <w:numPr>
          <w:ilvl w:val="0"/>
          <w:numId w:val="33"/>
        </w:numPr>
        <w:spacing w:line="240" w:lineRule="auto"/>
        <w:rPr>
          <w:rFonts w:cstheme="minorHAnsi"/>
          <w:color w:val="0000FF"/>
          <w:szCs w:val="22"/>
        </w:rPr>
      </w:pPr>
      <w:r w:rsidRPr="003C12DB">
        <w:rPr>
          <w:rFonts w:cstheme="minorHAnsi"/>
          <w:color w:val="0000FF"/>
          <w:szCs w:val="22"/>
        </w:rPr>
        <w:t xml:space="preserve">the specific measurement variable, which corresponds to the data collected directly from trial participants (e.g. all cause mortality); </w:t>
      </w:r>
    </w:p>
    <w:p w14:paraId="539BD234" w14:textId="77777777" w:rsidR="00475FDA" w:rsidRPr="003C12DB" w:rsidRDefault="00475FDA" w:rsidP="004B3BCA">
      <w:pPr>
        <w:numPr>
          <w:ilvl w:val="0"/>
          <w:numId w:val="33"/>
        </w:numPr>
        <w:spacing w:line="240" w:lineRule="auto"/>
        <w:rPr>
          <w:rFonts w:cstheme="minorHAnsi"/>
          <w:color w:val="0000FF"/>
          <w:szCs w:val="22"/>
        </w:rPr>
      </w:pPr>
      <w:r w:rsidRPr="003C12DB">
        <w:rPr>
          <w:rFonts w:cstheme="minorHAnsi"/>
          <w:color w:val="0000FF"/>
          <w:szCs w:val="22"/>
        </w:rPr>
        <w:t>the participant-level analysis metric, which corresponds to the format of the outcome data that will be used from each trial participant for analysis (e.g., change from baseline, final value, time to event);</w:t>
      </w:r>
    </w:p>
    <w:p w14:paraId="1BDBFF24" w14:textId="77777777" w:rsidR="00475FDA" w:rsidRPr="003C12DB" w:rsidRDefault="00475FDA" w:rsidP="004B3BCA">
      <w:pPr>
        <w:numPr>
          <w:ilvl w:val="0"/>
          <w:numId w:val="33"/>
        </w:numPr>
        <w:spacing w:line="240" w:lineRule="auto"/>
        <w:rPr>
          <w:rFonts w:cstheme="minorHAnsi"/>
          <w:color w:val="0000FF"/>
          <w:szCs w:val="22"/>
        </w:rPr>
      </w:pPr>
      <w:r w:rsidRPr="003C12DB">
        <w:rPr>
          <w:rFonts w:cstheme="minorHAnsi"/>
          <w:color w:val="0000FF"/>
          <w:szCs w:val="22"/>
        </w:rPr>
        <w:t xml:space="preserve"> the method of aggregation, which refers to the summary measure format for each study group (e.g., mean, proportion with score &gt; 2); </w:t>
      </w:r>
    </w:p>
    <w:p w14:paraId="61D7D148" w14:textId="77777777" w:rsidR="00475FDA" w:rsidRPr="003C12DB" w:rsidRDefault="00475FDA" w:rsidP="004B3BCA">
      <w:pPr>
        <w:numPr>
          <w:ilvl w:val="0"/>
          <w:numId w:val="33"/>
        </w:numPr>
        <w:spacing w:line="240" w:lineRule="auto"/>
        <w:rPr>
          <w:rFonts w:cstheme="minorHAnsi"/>
          <w:color w:val="0000FF"/>
          <w:szCs w:val="22"/>
        </w:rPr>
      </w:pPr>
      <w:r w:rsidRPr="003C12DB">
        <w:rPr>
          <w:rFonts w:cstheme="minorHAnsi"/>
          <w:color w:val="0000FF"/>
          <w:szCs w:val="22"/>
        </w:rPr>
        <w:t>the specific measurement time point of interest for analysis</w:t>
      </w:r>
    </w:p>
    <w:p w14:paraId="0E6499A9" w14:textId="77777777" w:rsidR="00475FDA" w:rsidRPr="003C12DB" w:rsidRDefault="00475FDA" w:rsidP="003802A1">
      <w:pPr>
        <w:spacing w:line="240" w:lineRule="auto"/>
        <w:rPr>
          <w:rFonts w:cstheme="minorHAnsi"/>
          <w:b/>
          <w:bCs/>
          <w:szCs w:val="22"/>
        </w:rPr>
      </w:pPr>
    </w:p>
    <w:p w14:paraId="58DE88A3" w14:textId="60C77DD8" w:rsidR="00475FDA" w:rsidRPr="003802A1" w:rsidRDefault="00093582" w:rsidP="003802A1">
      <w:pPr>
        <w:spacing w:line="240" w:lineRule="auto"/>
        <w:rPr>
          <w:rFonts w:cstheme="minorHAnsi"/>
          <w:b/>
          <w:bCs/>
          <w:szCs w:val="22"/>
        </w:rPr>
      </w:pPr>
      <w:r>
        <w:rPr>
          <w:rFonts w:cstheme="minorHAnsi"/>
          <w:b/>
          <w:bCs/>
          <w:szCs w:val="22"/>
        </w:rPr>
        <w:t>3.4</w:t>
      </w:r>
      <w:r>
        <w:rPr>
          <w:rFonts w:cstheme="minorHAnsi"/>
          <w:b/>
          <w:bCs/>
          <w:szCs w:val="22"/>
        </w:rPr>
        <w:tab/>
      </w:r>
      <w:r w:rsidR="00987A19">
        <w:rPr>
          <w:rFonts w:cstheme="minorHAnsi"/>
          <w:b/>
          <w:bCs/>
          <w:szCs w:val="22"/>
        </w:rPr>
        <w:t>Primary e</w:t>
      </w:r>
      <w:r w:rsidR="00475FDA" w:rsidRPr="003C12DB">
        <w:rPr>
          <w:rFonts w:cstheme="minorHAnsi"/>
          <w:b/>
          <w:bCs/>
          <w:szCs w:val="22"/>
        </w:rPr>
        <w:t>ndpoint/outcome</w:t>
      </w:r>
    </w:p>
    <w:p w14:paraId="088F65E9" w14:textId="3C927BE6" w:rsidR="00475FDA" w:rsidRPr="003C12DB" w:rsidRDefault="00475FDA" w:rsidP="003802A1">
      <w:pPr>
        <w:spacing w:line="240" w:lineRule="auto"/>
        <w:rPr>
          <w:rFonts w:cstheme="minorHAnsi"/>
          <w:color w:val="0000FF"/>
          <w:szCs w:val="22"/>
        </w:rPr>
      </w:pPr>
      <w:r w:rsidRPr="003C12DB">
        <w:rPr>
          <w:rFonts w:cstheme="minorHAnsi"/>
          <w:color w:val="0000FF"/>
          <w:szCs w:val="22"/>
        </w:rPr>
        <w:t>Aim: To identify a single response variable (primary endpoint/outcome) to answer the primary research question.</w:t>
      </w:r>
    </w:p>
    <w:p w14:paraId="7C94B9F7" w14:textId="5AA80171" w:rsidR="00475FDA" w:rsidRPr="003C12DB" w:rsidRDefault="00475FDA" w:rsidP="003802A1">
      <w:pPr>
        <w:spacing w:line="240" w:lineRule="auto"/>
        <w:rPr>
          <w:rFonts w:cstheme="minorHAnsi"/>
          <w:color w:val="0000FF"/>
          <w:szCs w:val="22"/>
        </w:rPr>
      </w:pPr>
      <w:r w:rsidRPr="003C12DB">
        <w:rPr>
          <w:rFonts w:cstheme="minorHAnsi"/>
          <w:color w:val="0000FF"/>
          <w:szCs w:val="22"/>
        </w:rPr>
        <w:t>T</w:t>
      </w:r>
      <w:r w:rsidRPr="003C12DB">
        <w:rPr>
          <w:rFonts w:cstheme="minorHAnsi"/>
          <w:color w:val="0000FF"/>
          <w:szCs w:val="22"/>
          <w:lang w:eastAsia="en-GB"/>
        </w:rPr>
        <w:t xml:space="preserve">he primary </w:t>
      </w:r>
      <w:r w:rsidRPr="003C12DB">
        <w:rPr>
          <w:rFonts w:cstheme="minorHAnsi"/>
          <w:color w:val="0000FF"/>
          <w:szCs w:val="22"/>
        </w:rPr>
        <w:t>endpoint/outcome should be a clear, unarguable, quantitative measure of effect</w:t>
      </w:r>
      <w:r w:rsidRPr="003C12DB">
        <w:rPr>
          <w:rFonts w:cstheme="minorHAnsi"/>
          <w:color w:val="0000FF"/>
          <w:szCs w:val="22"/>
          <w:lang w:eastAsia="en-GB"/>
        </w:rPr>
        <w:t xml:space="preserve"> that will be the focus of the primary analysis and will drive the choice of sample size. Less is more e.g. “The primary </w:t>
      </w:r>
      <w:r w:rsidRPr="003C12DB">
        <w:rPr>
          <w:rFonts w:cstheme="minorHAnsi"/>
          <w:color w:val="0000FF"/>
          <w:szCs w:val="22"/>
        </w:rPr>
        <w:t>endpoint/outcome</w:t>
      </w:r>
      <w:r w:rsidRPr="003C12DB">
        <w:rPr>
          <w:rFonts w:cstheme="minorHAnsi"/>
          <w:color w:val="0000FF"/>
          <w:szCs w:val="22"/>
          <w:lang w:eastAsia="en-GB"/>
        </w:rPr>
        <w:t xml:space="preserve"> is 28 day survival.” </w:t>
      </w:r>
      <w:r w:rsidRPr="003C12DB">
        <w:rPr>
          <w:rFonts w:cstheme="minorHAnsi"/>
          <w:color w:val="0000FF"/>
          <w:szCs w:val="22"/>
        </w:rPr>
        <w:t>I</w:t>
      </w:r>
      <w:r w:rsidRPr="003C12DB">
        <w:rPr>
          <w:rFonts w:cstheme="minorHAnsi"/>
          <w:color w:val="0000FF"/>
          <w:szCs w:val="22"/>
          <w:lang w:eastAsia="en-GB"/>
        </w:rPr>
        <w:t xml:space="preserve">t may be pertinent to list the time point at which </w:t>
      </w:r>
      <w:r w:rsidRPr="003C12DB">
        <w:rPr>
          <w:rFonts w:cstheme="minorHAnsi"/>
          <w:color w:val="0000FF"/>
          <w:szCs w:val="22"/>
        </w:rPr>
        <w:t>endpoint/outcome</w:t>
      </w:r>
      <w:r w:rsidRPr="003C12DB">
        <w:rPr>
          <w:rFonts w:cstheme="minorHAnsi"/>
          <w:color w:val="0000FF"/>
          <w:szCs w:val="22"/>
          <w:lang w:eastAsia="en-GB"/>
        </w:rPr>
        <w:t xml:space="preserve"> will be measured if it is possible to be measured more than once during the trial. The protocol should </w:t>
      </w:r>
      <w:r w:rsidRPr="003C12DB">
        <w:rPr>
          <w:rFonts w:cstheme="minorHAnsi"/>
          <w:color w:val="0000FF"/>
          <w:szCs w:val="22"/>
        </w:rPr>
        <w:t xml:space="preserve">describe any rules, references or programmes for calculation of derived values and describe what form it will take for analysis (e.g. continuous, categorical, </w:t>
      </w:r>
      <w:proofErr w:type="gramStart"/>
      <w:r w:rsidRPr="003C12DB">
        <w:rPr>
          <w:rFonts w:cstheme="minorHAnsi"/>
          <w:color w:val="0000FF"/>
          <w:szCs w:val="22"/>
        </w:rPr>
        <w:t>ordinal</w:t>
      </w:r>
      <w:proofErr w:type="gramEnd"/>
      <w:r w:rsidRPr="003C12DB">
        <w:rPr>
          <w:rFonts w:cstheme="minorHAnsi"/>
          <w:color w:val="0000FF"/>
          <w:szCs w:val="22"/>
        </w:rPr>
        <w:t>)</w:t>
      </w:r>
    </w:p>
    <w:p w14:paraId="70AF44C5" w14:textId="77777777" w:rsidR="00475FDA" w:rsidRPr="003C12DB"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 xml:space="preserve">Since there is only one choice of sample size, which may be based on the statistical power for the single primary analysis, there can only be one primary endpoint/outcome.  The exception to this is in a study that is comparing a new diagnostic or measurement technique to an existing standard. In which case, it is acceptable to have two co-primary endpoints: the old and the new technique. </w:t>
      </w:r>
    </w:p>
    <w:p w14:paraId="0EEE3487" w14:textId="77777777" w:rsidR="00475FDA" w:rsidRPr="003C12DB" w:rsidRDefault="00475FDA" w:rsidP="003802A1">
      <w:pPr>
        <w:spacing w:line="240" w:lineRule="auto"/>
        <w:rPr>
          <w:rFonts w:cstheme="minorHAnsi"/>
          <w:b/>
          <w:bCs/>
          <w:color w:val="0000FF"/>
          <w:szCs w:val="22"/>
        </w:rPr>
      </w:pPr>
    </w:p>
    <w:p w14:paraId="6361D55D" w14:textId="36199037" w:rsidR="00475FDA" w:rsidRPr="003C12DB" w:rsidRDefault="00093582" w:rsidP="003802A1">
      <w:pPr>
        <w:spacing w:line="240" w:lineRule="auto"/>
        <w:rPr>
          <w:rFonts w:cstheme="minorHAnsi"/>
          <w:b/>
          <w:bCs/>
          <w:szCs w:val="22"/>
        </w:rPr>
      </w:pPr>
      <w:r>
        <w:rPr>
          <w:rFonts w:cstheme="minorHAnsi"/>
          <w:b/>
          <w:bCs/>
          <w:szCs w:val="22"/>
        </w:rPr>
        <w:t>3.5</w:t>
      </w:r>
      <w:r>
        <w:rPr>
          <w:rFonts w:cstheme="minorHAnsi"/>
          <w:b/>
          <w:bCs/>
          <w:szCs w:val="22"/>
        </w:rPr>
        <w:tab/>
      </w:r>
      <w:r w:rsidR="00987A19">
        <w:rPr>
          <w:rFonts w:cstheme="minorHAnsi"/>
          <w:b/>
          <w:bCs/>
          <w:szCs w:val="22"/>
        </w:rPr>
        <w:t>Secondary e</w:t>
      </w:r>
      <w:r w:rsidR="00475FDA" w:rsidRPr="003C12DB">
        <w:rPr>
          <w:rFonts w:cstheme="minorHAnsi"/>
          <w:b/>
          <w:bCs/>
          <w:szCs w:val="22"/>
        </w:rPr>
        <w:t>ndpoints/outcomes</w:t>
      </w:r>
    </w:p>
    <w:p w14:paraId="1EBDC026" w14:textId="7A4C328D" w:rsidR="00475FDA" w:rsidRPr="003C12DB"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rPr>
        <w:t xml:space="preserve">Aim: To </w:t>
      </w:r>
      <w:r w:rsidRPr="003C12DB">
        <w:rPr>
          <w:rFonts w:cstheme="minorHAnsi"/>
          <w:color w:val="0000FF"/>
          <w:szCs w:val="22"/>
          <w:lang w:eastAsia="en-GB"/>
        </w:rPr>
        <w:t>identify a series of well established endpoints of clinical importance that in theory could be the primary endpoint in another trial</w:t>
      </w:r>
    </w:p>
    <w:p w14:paraId="708127E6" w14:textId="77777777" w:rsidR="00475FDA" w:rsidRPr="003C12DB"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 xml:space="preserve">This should be a sequence of concise statements referring to observations that say nothing about the trial objectives or analysis. </w:t>
      </w:r>
      <w:r w:rsidRPr="003C12DB">
        <w:rPr>
          <w:rFonts w:cstheme="minorHAnsi"/>
          <w:color w:val="0000FF"/>
          <w:szCs w:val="22"/>
        </w:rPr>
        <w:t>There can be any number of secondary measures, although they should all be relevant to the declared aims of the study</w:t>
      </w:r>
    </w:p>
    <w:p w14:paraId="25E4A84E" w14:textId="77777777" w:rsidR="00475FDA" w:rsidRPr="003C12DB" w:rsidRDefault="00475FDA" w:rsidP="003802A1">
      <w:pPr>
        <w:autoSpaceDE w:val="0"/>
        <w:autoSpaceDN w:val="0"/>
        <w:adjustRightInd w:val="0"/>
        <w:spacing w:line="240" w:lineRule="auto"/>
        <w:rPr>
          <w:rFonts w:cstheme="minorHAnsi"/>
          <w:b/>
          <w:color w:val="0000FF"/>
          <w:szCs w:val="22"/>
          <w:lang w:eastAsia="en-GB"/>
        </w:rPr>
      </w:pPr>
    </w:p>
    <w:p w14:paraId="7B9D0CF8" w14:textId="5A37B0C4" w:rsidR="00475FDA" w:rsidRPr="003802A1" w:rsidRDefault="00093582" w:rsidP="003802A1">
      <w:pPr>
        <w:autoSpaceDE w:val="0"/>
        <w:autoSpaceDN w:val="0"/>
        <w:adjustRightInd w:val="0"/>
        <w:spacing w:line="240" w:lineRule="auto"/>
        <w:rPr>
          <w:rFonts w:cstheme="minorHAnsi"/>
          <w:szCs w:val="22"/>
          <w:lang w:eastAsia="en-GB"/>
        </w:rPr>
      </w:pPr>
      <w:r>
        <w:rPr>
          <w:rFonts w:cstheme="minorHAnsi"/>
          <w:b/>
          <w:szCs w:val="22"/>
          <w:lang w:eastAsia="en-GB"/>
        </w:rPr>
        <w:t>3.6</w:t>
      </w:r>
      <w:r>
        <w:rPr>
          <w:rFonts w:cstheme="minorHAnsi"/>
          <w:b/>
          <w:szCs w:val="22"/>
          <w:lang w:eastAsia="en-GB"/>
        </w:rPr>
        <w:tab/>
      </w:r>
      <w:r w:rsidR="00475FDA" w:rsidRPr="003C12DB">
        <w:rPr>
          <w:rFonts w:cstheme="minorHAnsi"/>
          <w:b/>
          <w:szCs w:val="22"/>
          <w:lang w:eastAsia="en-GB"/>
        </w:rPr>
        <w:t xml:space="preserve">Exploratory </w:t>
      </w:r>
      <w:r w:rsidR="00987A19">
        <w:rPr>
          <w:rFonts w:cstheme="minorHAnsi"/>
          <w:b/>
          <w:bCs/>
          <w:szCs w:val="22"/>
        </w:rPr>
        <w:t>e</w:t>
      </w:r>
      <w:r w:rsidR="00475FDA" w:rsidRPr="003C12DB">
        <w:rPr>
          <w:rFonts w:cstheme="minorHAnsi"/>
          <w:b/>
          <w:bCs/>
          <w:szCs w:val="22"/>
        </w:rPr>
        <w:t>ndpoints/outcomes</w:t>
      </w:r>
      <w:r w:rsidR="00475FDA" w:rsidRPr="003C12DB">
        <w:rPr>
          <w:rFonts w:cstheme="minorHAnsi"/>
          <w:szCs w:val="22"/>
          <w:lang w:eastAsia="en-GB"/>
        </w:rPr>
        <w:t xml:space="preserve"> </w:t>
      </w:r>
    </w:p>
    <w:p w14:paraId="53079249"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lang w:eastAsia="en-GB"/>
        </w:rPr>
        <w:t xml:space="preserve">AIM: To identify any other endpoints/outcomes which are not well </w:t>
      </w:r>
      <w:proofErr w:type="gramStart"/>
      <w:r w:rsidRPr="003C12DB">
        <w:rPr>
          <w:rFonts w:cstheme="minorHAnsi"/>
          <w:color w:val="0000FF"/>
          <w:szCs w:val="22"/>
          <w:lang w:eastAsia="en-GB"/>
        </w:rPr>
        <w:t>established</w:t>
      </w:r>
      <w:proofErr w:type="gramEnd"/>
    </w:p>
    <w:p w14:paraId="6483CEA9" w14:textId="77777777" w:rsidR="00475FDA" w:rsidRPr="003C12DB" w:rsidRDefault="00475FDA" w:rsidP="003802A1">
      <w:pPr>
        <w:spacing w:line="240" w:lineRule="auto"/>
        <w:rPr>
          <w:rFonts w:cstheme="minorHAnsi"/>
          <w:color w:val="0000FF"/>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1"/>
        <w:gridCol w:w="3391"/>
        <w:gridCol w:w="3391"/>
      </w:tblGrid>
      <w:tr w:rsidR="00475FDA" w:rsidRPr="003C12DB" w14:paraId="1C25C1C4" w14:textId="77777777" w:rsidTr="003802A1">
        <w:tc>
          <w:tcPr>
            <w:tcW w:w="3391" w:type="dxa"/>
          </w:tcPr>
          <w:p w14:paraId="2F9C28EC" w14:textId="77777777" w:rsidR="00475FDA" w:rsidRPr="003C12DB" w:rsidRDefault="00475FDA" w:rsidP="003802A1">
            <w:pPr>
              <w:spacing w:line="240" w:lineRule="auto"/>
              <w:rPr>
                <w:rFonts w:cstheme="minorHAnsi"/>
                <w:b/>
                <w:color w:val="0000FF"/>
                <w:szCs w:val="22"/>
              </w:rPr>
            </w:pPr>
            <w:r w:rsidRPr="003C12DB">
              <w:rPr>
                <w:rFonts w:cstheme="minorHAnsi"/>
                <w:b/>
                <w:color w:val="0000FF"/>
                <w:szCs w:val="22"/>
              </w:rPr>
              <w:t>Objectives</w:t>
            </w:r>
          </w:p>
        </w:tc>
        <w:tc>
          <w:tcPr>
            <w:tcW w:w="3391" w:type="dxa"/>
          </w:tcPr>
          <w:p w14:paraId="14DAC56C" w14:textId="77777777" w:rsidR="00475FDA" w:rsidRPr="003C12DB" w:rsidRDefault="00475FDA" w:rsidP="003802A1">
            <w:pPr>
              <w:spacing w:line="240" w:lineRule="auto"/>
              <w:rPr>
                <w:rFonts w:cstheme="minorHAnsi"/>
                <w:b/>
                <w:color w:val="0000FF"/>
                <w:szCs w:val="22"/>
              </w:rPr>
            </w:pPr>
            <w:r w:rsidRPr="003C12DB">
              <w:rPr>
                <w:rFonts w:cstheme="minorHAnsi"/>
                <w:b/>
                <w:color w:val="0000FF"/>
                <w:szCs w:val="22"/>
              </w:rPr>
              <w:t xml:space="preserve">Outcome Measures </w:t>
            </w:r>
          </w:p>
        </w:tc>
        <w:tc>
          <w:tcPr>
            <w:tcW w:w="3391" w:type="dxa"/>
          </w:tcPr>
          <w:p w14:paraId="27D471FD" w14:textId="77777777" w:rsidR="00475FDA" w:rsidRPr="003C12DB" w:rsidRDefault="00475FDA" w:rsidP="003802A1">
            <w:pPr>
              <w:spacing w:line="240" w:lineRule="auto"/>
              <w:rPr>
                <w:rFonts w:cstheme="minorHAnsi"/>
                <w:b/>
                <w:color w:val="0000FF"/>
                <w:szCs w:val="22"/>
              </w:rPr>
            </w:pPr>
            <w:proofErr w:type="spellStart"/>
            <w:r w:rsidRPr="003C12DB">
              <w:rPr>
                <w:rFonts w:cstheme="minorHAnsi"/>
                <w:b/>
                <w:color w:val="0000FF"/>
                <w:szCs w:val="22"/>
              </w:rPr>
              <w:t>Timepoint</w:t>
            </w:r>
            <w:proofErr w:type="spellEnd"/>
            <w:r w:rsidRPr="003C12DB">
              <w:rPr>
                <w:rFonts w:cstheme="minorHAnsi"/>
                <w:b/>
                <w:color w:val="0000FF"/>
                <w:szCs w:val="22"/>
              </w:rPr>
              <w:t xml:space="preserve">(s) of evaluation of this outcome measure (if </w:t>
            </w:r>
            <w:r w:rsidRPr="003C12DB">
              <w:rPr>
                <w:rFonts w:cstheme="minorHAnsi"/>
                <w:b/>
                <w:color w:val="0000FF"/>
                <w:szCs w:val="22"/>
              </w:rPr>
              <w:lastRenderedPageBreak/>
              <w:t>applicable)</w:t>
            </w:r>
          </w:p>
        </w:tc>
      </w:tr>
      <w:tr w:rsidR="00475FDA" w:rsidRPr="003C12DB" w14:paraId="56D74BE7" w14:textId="77777777" w:rsidTr="003802A1">
        <w:tc>
          <w:tcPr>
            <w:tcW w:w="3391" w:type="dxa"/>
          </w:tcPr>
          <w:p w14:paraId="6F874149" w14:textId="77777777" w:rsidR="00475FDA" w:rsidRPr="003C12DB" w:rsidRDefault="00475FDA" w:rsidP="003802A1">
            <w:pPr>
              <w:spacing w:line="240" w:lineRule="auto"/>
              <w:rPr>
                <w:rFonts w:cstheme="minorHAnsi"/>
                <w:color w:val="0000FF"/>
                <w:szCs w:val="22"/>
              </w:rPr>
            </w:pPr>
            <w:r w:rsidRPr="003C12DB">
              <w:rPr>
                <w:rFonts w:cstheme="minorHAnsi"/>
                <w:b/>
                <w:color w:val="0000FF"/>
                <w:szCs w:val="22"/>
              </w:rPr>
              <w:lastRenderedPageBreak/>
              <w:t>Primary Objective</w:t>
            </w:r>
            <w:r w:rsidRPr="003C12DB">
              <w:rPr>
                <w:rFonts w:cstheme="minorHAnsi"/>
                <w:color w:val="0000FF"/>
                <w:szCs w:val="22"/>
              </w:rPr>
              <w:br/>
              <w:t>Example: To compare the effect of treatment A versus treatment B on the levels of protein X in the blood</w:t>
            </w:r>
          </w:p>
        </w:tc>
        <w:tc>
          <w:tcPr>
            <w:tcW w:w="3391" w:type="dxa"/>
          </w:tcPr>
          <w:p w14:paraId="32E0797E"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Describe the outcome measures and how/when they will be measured during the trial.</w:t>
            </w:r>
          </w:p>
          <w:p w14:paraId="68A1A6DF"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Outcome measures should reflect the objectives. It is important that only one outcome measure is selected as it will be used to decide the overall results or ‘</w:t>
            </w:r>
            <w:proofErr w:type="gramStart"/>
            <w:r w:rsidRPr="003C12DB">
              <w:rPr>
                <w:rFonts w:cstheme="minorHAnsi"/>
                <w:color w:val="0000FF"/>
                <w:szCs w:val="22"/>
              </w:rPr>
              <w:t>success’</w:t>
            </w:r>
            <w:proofErr w:type="gramEnd"/>
            <w:r w:rsidRPr="003C12DB">
              <w:rPr>
                <w:rFonts w:cstheme="minorHAnsi"/>
                <w:color w:val="0000FF"/>
                <w:szCs w:val="22"/>
              </w:rPr>
              <w:t xml:space="preserve"> of the trial. The primary outcome measure should be measurable, clinically relevant to participants and widely accepted by the scientific and medical community.</w:t>
            </w:r>
          </w:p>
          <w:p w14:paraId="1C8B9986"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Assessments of outcome measures should be described in detail in section 7</w:t>
            </w:r>
          </w:p>
          <w:p w14:paraId="328D5B5C"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Example: Concentration of protein X in blood samples from participants on each treatment</w:t>
            </w:r>
          </w:p>
        </w:tc>
        <w:tc>
          <w:tcPr>
            <w:tcW w:w="3391" w:type="dxa"/>
          </w:tcPr>
          <w:p w14:paraId="73F69C4E" w14:textId="77777777" w:rsidR="00475FDA" w:rsidRPr="003C12DB" w:rsidRDefault="00475FDA" w:rsidP="003802A1">
            <w:pPr>
              <w:spacing w:line="240" w:lineRule="auto"/>
              <w:rPr>
                <w:rFonts w:cstheme="minorHAnsi"/>
                <w:color w:val="0000FF"/>
                <w:szCs w:val="22"/>
                <w:highlight w:val="yellow"/>
              </w:rPr>
            </w:pPr>
            <w:r w:rsidRPr="003C12DB">
              <w:rPr>
                <w:rFonts w:cstheme="minorHAnsi"/>
                <w:color w:val="0000FF"/>
                <w:szCs w:val="22"/>
              </w:rPr>
              <w:t>Example:  Blood sampling at day 0 and day 28 post-treatment</w:t>
            </w:r>
          </w:p>
        </w:tc>
      </w:tr>
      <w:tr w:rsidR="00475FDA" w:rsidRPr="003C12DB" w14:paraId="3673EDA6" w14:textId="77777777" w:rsidTr="003802A1">
        <w:tc>
          <w:tcPr>
            <w:tcW w:w="3391" w:type="dxa"/>
          </w:tcPr>
          <w:p w14:paraId="1C87C898" w14:textId="77777777" w:rsidR="00475FDA" w:rsidRPr="003C12DB" w:rsidRDefault="00475FDA" w:rsidP="003802A1">
            <w:pPr>
              <w:spacing w:line="240" w:lineRule="auto"/>
              <w:rPr>
                <w:rFonts w:cstheme="minorHAnsi"/>
                <w:color w:val="0000FF"/>
                <w:szCs w:val="22"/>
              </w:rPr>
            </w:pPr>
            <w:r w:rsidRPr="003C12DB">
              <w:rPr>
                <w:rFonts w:cstheme="minorHAnsi"/>
                <w:b/>
                <w:color w:val="0000FF"/>
                <w:szCs w:val="22"/>
              </w:rPr>
              <w:t>Secondary Objectives</w:t>
            </w:r>
            <w:r w:rsidRPr="003C12DB">
              <w:rPr>
                <w:rFonts w:cstheme="minorHAnsi"/>
                <w:color w:val="0000FF"/>
                <w:szCs w:val="22"/>
              </w:rPr>
              <w:br/>
              <w:t>Example: To assess the safety of treatment A in &lt;insert condition/population&gt;</w:t>
            </w:r>
          </w:p>
        </w:tc>
        <w:tc>
          <w:tcPr>
            <w:tcW w:w="3391" w:type="dxa"/>
          </w:tcPr>
          <w:p w14:paraId="2027235F"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As above</w:t>
            </w:r>
          </w:p>
        </w:tc>
        <w:tc>
          <w:tcPr>
            <w:tcW w:w="3391" w:type="dxa"/>
          </w:tcPr>
          <w:p w14:paraId="1884B72D" w14:textId="77777777" w:rsidR="00475FDA" w:rsidRPr="003C12DB" w:rsidRDefault="00475FDA" w:rsidP="003802A1">
            <w:pPr>
              <w:spacing w:line="240" w:lineRule="auto"/>
              <w:rPr>
                <w:rFonts w:cstheme="minorHAnsi"/>
                <w:color w:val="0000FF"/>
                <w:szCs w:val="22"/>
                <w:highlight w:val="yellow"/>
              </w:rPr>
            </w:pPr>
          </w:p>
        </w:tc>
      </w:tr>
      <w:tr w:rsidR="00475FDA" w:rsidRPr="003C12DB" w14:paraId="4E0ACD05" w14:textId="77777777" w:rsidTr="003802A1">
        <w:tc>
          <w:tcPr>
            <w:tcW w:w="3391" w:type="dxa"/>
          </w:tcPr>
          <w:p w14:paraId="1870CAE8" w14:textId="77777777" w:rsidR="00475FDA" w:rsidRPr="003C12DB" w:rsidRDefault="00475FDA" w:rsidP="003802A1">
            <w:pPr>
              <w:spacing w:line="240" w:lineRule="auto"/>
              <w:rPr>
                <w:rFonts w:cstheme="minorHAnsi"/>
                <w:color w:val="0000FF"/>
                <w:szCs w:val="22"/>
              </w:rPr>
            </w:pPr>
            <w:r w:rsidRPr="003C12DB">
              <w:rPr>
                <w:rFonts w:cstheme="minorHAnsi"/>
                <w:b/>
                <w:color w:val="0000FF"/>
                <w:szCs w:val="22"/>
              </w:rPr>
              <w:t>Tertiary Objectives</w:t>
            </w:r>
            <w:r w:rsidRPr="003C12DB">
              <w:rPr>
                <w:rFonts w:cstheme="minorHAnsi"/>
                <w:color w:val="0000FF"/>
                <w:szCs w:val="22"/>
              </w:rPr>
              <w:br/>
              <w:t>Please add if applicable, otherwise delete this row</w:t>
            </w:r>
          </w:p>
        </w:tc>
        <w:tc>
          <w:tcPr>
            <w:tcW w:w="3391" w:type="dxa"/>
          </w:tcPr>
          <w:p w14:paraId="3A24D257"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As Above</w:t>
            </w:r>
          </w:p>
        </w:tc>
        <w:tc>
          <w:tcPr>
            <w:tcW w:w="3391" w:type="dxa"/>
          </w:tcPr>
          <w:p w14:paraId="31A625F4" w14:textId="77777777" w:rsidR="00475FDA" w:rsidRPr="003C12DB" w:rsidRDefault="00475FDA" w:rsidP="003802A1">
            <w:pPr>
              <w:spacing w:line="240" w:lineRule="auto"/>
              <w:rPr>
                <w:rFonts w:cstheme="minorHAnsi"/>
                <w:color w:val="0000FF"/>
                <w:szCs w:val="22"/>
                <w:highlight w:val="yellow"/>
              </w:rPr>
            </w:pPr>
          </w:p>
        </w:tc>
      </w:tr>
    </w:tbl>
    <w:p w14:paraId="05B425DF" w14:textId="77777777" w:rsidR="00475FDA" w:rsidRPr="003C12DB" w:rsidRDefault="00475FDA" w:rsidP="003802A1">
      <w:pPr>
        <w:spacing w:line="240" w:lineRule="auto"/>
        <w:rPr>
          <w:rFonts w:cstheme="minorHAnsi"/>
          <w:szCs w:val="22"/>
        </w:rPr>
      </w:pPr>
    </w:p>
    <w:p w14:paraId="6A1908EE" w14:textId="3D8FD6FD" w:rsidR="00475FDA" w:rsidRPr="003802A1" w:rsidRDefault="00475FDA" w:rsidP="003802A1">
      <w:pPr>
        <w:pStyle w:val="Heading1"/>
        <w:spacing w:before="0" w:after="120"/>
        <w:rPr>
          <w:rFonts w:asciiTheme="minorHAnsi" w:hAnsiTheme="minorHAnsi" w:cstheme="minorHAnsi"/>
          <w:color w:val="auto"/>
          <w:sz w:val="22"/>
          <w:szCs w:val="22"/>
        </w:rPr>
      </w:pPr>
      <w:r w:rsidRPr="003C12DB">
        <w:rPr>
          <w:rFonts w:asciiTheme="minorHAnsi" w:hAnsiTheme="minorHAnsi" w:cstheme="minorHAnsi"/>
          <w:color w:val="auto"/>
          <w:sz w:val="22"/>
          <w:szCs w:val="22"/>
        </w:rPr>
        <w:t>4</w:t>
      </w:r>
      <w:r w:rsidRPr="003C12DB">
        <w:rPr>
          <w:rFonts w:asciiTheme="minorHAnsi" w:hAnsiTheme="minorHAnsi" w:cstheme="minorHAnsi"/>
          <w:color w:val="auto"/>
          <w:sz w:val="22"/>
          <w:szCs w:val="22"/>
        </w:rPr>
        <w:tab/>
        <w:t>TRIAL DESIGN</w:t>
      </w:r>
    </w:p>
    <w:p w14:paraId="7440A534" w14:textId="52378558"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Aim: To describe the ideal design for the research question and what the trial is designed to show. </w:t>
      </w:r>
    </w:p>
    <w:p w14:paraId="6F0EBFB0" w14:textId="77777777" w:rsidR="00475FDA" w:rsidRPr="003C12DB" w:rsidRDefault="00475FDA" w:rsidP="003802A1">
      <w:pPr>
        <w:spacing w:line="240" w:lineRule="auto"/>
        <w:rPr>
          <w:rFonts w:cstheme="minorHAnsi"/>
          <w:color w:val="0000FF"/>
          <w:szCs w:val="22"/>
          <w:lang w:eastAsia="en-GB"/>
        </w:rPr>
      </w:pPr>
      <w:r w:rsidRPr="003C12DB">
        <w:rPr>
          <w:rFonts w:cstheme="minorHAnsi"/>
          <w:color w:val="0000FF"/>
          <w:szCs w:val="22"/>
        </w:rPr>
        <w:t>T</w:t>
      </w:r>
      <w:r w:rsidRPr="003C12DB">
        <w:rPr>
          <w:rFonts w:cstheme="minorHAnsi"/>
          <w:color w:val="0000FF"/>
          <w:szCs w:val="22"/>
          <w:lang w:eastAsia="en-GB"/>
        </w:rPr>
        <w:t>he framework of a trial refers to its overall objective to test:</w:t>
      </w:r>
    </w:p>
    <w:p w14:paraId="23DCB043" w14:textId="77777777" w:rsidR="00475FDA" w:rsidRPr="003C12DB" w:rsidRDefault="00475FDA" w:rsidP="004B3BCA">
      <w:pPr>
        <w:numPr>
          <w:ilvl w:val="0"/>
          <w:numId w:val="16"/>
        </w:numPr>
        <w:spacing w:line="240" w:lineRule="auto"/>
        <w:rPr>
          <w:rFonts w:cstheme="minorHAnsi"/>
          <w:color w:val="0000FF"/>
          <w:szCs w:val="22"/>
        </w:rPr>
      </w:pPr>
      <w:r w:rsidRPr="003C12DB">
        <w:rPr>
          <w:rFonts w:cstheme="minorHAnsi"/>
          <w:color w:val="0000FF"/>
          <w:szCs w:val="22"/>
          <w:lang w:eastAsia="en-GB"/>
        </w:rPr>
        <w:t>the superiority (</w:t>
      </w:r>
      <w:r w:rsidRPr="003C12DB">
        <w:rPr>
          <w:rFonts w:cstheme="minorHAnsi"/>
          <w:color w:val="0000FF"/>
          <w:szCs w:val="22"/>
        </w:rPr>
        <w:t>treatment is superior to placebo or comparator treatment)</w:t>
      </w:r>
    </w:p>
    <w:p w14:paraId="6462AE6A" w14:textId="77777777" w:rsidR="00475FDA" w:rsidRPr="003C12DB" w:rsidRDefault="00475FDA" w:rsidP="004B3BCA">
      <w:pPr>
        <w:numPr>
          <w:ilvl w:val="0"/>
          <w:numId w:val="16"/>
        </w:numPr>
        <w:spacing w:line="240" w:lineRule="auto"/>
        <w:rPr>
          <w:rFonts w:cstheme="minorHAnsi"/>
          <w:color w:val="0000FF"/>
          <w:szCs w:val="22"/>
        </w:rPr>
      </w:pPr>
      <w:r w:rsidRPr="003C12DB">
        <w:rPr>
          <w:rFonts w:cstheme="minorHAnsi"/>
          <w:color w:val="0000FF"/>
          <w:szCs w:val="22"/>
          <w:lang w:eastAsia="en-GB"/>
        </w:rPr>
        <w:t>non-inferiority (</w:t>
      </w:r>
      <w:r w:rsidRPr="003C12DB">
        <w:rPr>
          <w:rFonts w:cstheme="minorHAnsi"/>
          <w:color w:val="0000FF"/>
          <w:szCs w:val="22"/>
        </w:rPr>
        <w:t>‘not worse than’ the comparator treatment</w:t>
      </w:r>
      <w:r w:rsidRPr="003C12DB">
        <w:rPr>
          <w:rFonts w:cstheme="minorHAnsi"/>
          <w:color w:val="0000FF"/>
          <w:szCs w:val="22"/>
          <w:lang w:eastAsia="en-GB"/>
        </w:rPr>
        <w:t>)</w:t>
      </w:r>
    </w:p>
    <w:p w14:paraId="38C9FB90" w14:textId="77777777" w:rsidR="00475FDA" w:rsidRPr="003C12DB" w:rsidRDefault="00475FDA" w:rsidP="004B3BCA">
      <w:pPr>
        <w:numPr>
          <w:ilvl w:val="0"/>
          <w:numId w:val="16"/>
        </w:numPr>
        <w:spacing w:line="240" w:lineRule="auto"/>
        <w:rPr>
          <w:rFonts w:cstheme="minorHAnsi"/>
          <w:color w:val="0000FF"/>
          <w:szCs w:val="22"/>
        </w:rPr>
      </w:pPr>
      <w:r w:rsidRPr="003C12DB">
        <w:rPr>
          <w:rFonts w:cstheme="minorHAnsi"/>
          <w:color w:val="0000FF"/>
          <w:szCs w:val="22"/>
          <w:lang w:eastAsia="en-GB"/>
        </w:rPr>
        <w:t>equivalence (</w:t>
      </w:r>
      <w:r w:rsidRPr="003C12DB">
        <w:rPr>
          <w:rFonts w:cstheme="minorHAnsi"/>
          <w:color w:val="0000FF"/>
          <w:szCs w:val="22"/>
        </w:rPr>
        <w:t>treatment is similar to the comparator treatment</w:t>
      </w:r>
      <w:r w:rsidRPr="003C12DB">
        <w:rPr>
          <w:rFonts w:cstheme="minorHAnsi"/>
          <w:color w:val="0000FF"/>
          <w:szCs w:val="22"/>
          <w:lang w:eastAsia="en-GB"/>
        </w:rPr>
        <w:t xml:space="preserve"> ) of one intervention with another</w:t>
      </w:r>
    </w:p>
    <w:p w14:paraId="0D8B6A4F" w14:textId="494EBB8F" w:rsidR="00475FDA" w:rsidRPr="003802A1" w:rsidRDefault="00475FDA" w:rsidP="004B3BCA">
      <w:pPr>
        <w:numPr>
          <w:ilvl w:val="0"/>
          <w:numId w:val="16"/>
        </w:numPr>
        <w:spacing w:line="240" w:lineRule="auto"/>
        <w:rPr>
          <w:rFonts w:cstheme="minorHAnsi"/>
          <w:color w:val="0000FF"/>
          <w:szCs w:val="22"/>
        </w:rPr>
      </w:pPr>
      <w:r w:rsidRPr="003C12DB">
        <w:rPr>
          <w:rFonts w:cstheme="minorHAnsi"/>
          <w:color w:val="0000FF"/>
          <w:szCs w:val="22"/>
          <w:lang w:eastAsia="en-GB"/>
        </w:rPr>
        <w:t>in the case of exploratory pilot trials,</w:t>
      </w:r>
      <w:r w:rsidRPr="003C12DB">
        <w:rPr>
          <w:rFonts w:cstheme="minorHAnsi"/>
          <w:color w:val="0000FF"/>
          <w:szCs w:val="22"/>
        </w:rPr>
        <w:t xml:space="preserve"> </w:t>
      </w:r>
      <w:r w:rsidRPr="003C12DB">
        <w:rPr>
          <w:rFonts w:cstheme="minorHAnsi"/>
          <w:color w:val="0000FF"/>
          <w:szCs w:val="22"/>
          <w:lang w:eastAsia="en-GB"/>
        </w:rPr>
        <w:t>to gather preliminary information on the intervention (e.g. harm, pharmacokinetics, etc.) and the feasibility of conducting a full-scale trial</w:t>
      </w:r>
    </w:p>
    <w:p w14:paraId="387A0848" w14:textId="77777777" w:rsidR="00475FDA" w:rsidRPr="003C12DB" w:rsidRDefault="00475FDA" w:rsidP="003802A1">
      <w:pPr>
        <w:spacing w:line="240" w:lineRule="auto"/>
        <w:ind w:left="720" w:hanging="720"/>
        <w:rPr>
          <w:rFonts w:cstheme="minorHAnsi"/>
          <w:color w:val="0000FF"/>
          <w:szCs w:val="22"/>
        </w:rPr>
      </w:pPr>
      <w:r w:rsidRPr="003C12DB">
        <w:rPr>
          <w:rFonts w:cstheme="minorHAnsi"/>
          <w:color w:val="0000FF"/>
          <w:szCs w:val="22"/>
        </w:rPr>
        <w:t xml:space="preserve">Common designs include: </w:t>
      </w:r>
    </w:p>
    <w:p w14:paraId="3C9C72BF" w14:textId="77777777" w:rsidR="00475FDA" w:rsidRPr="003C12DB" w:rsidRDefault="00475FDA" w:rsidP="004B3BCA">
      <w:pPr>
        <w:numPr>
          <w:ilvl w:val="0"/>
          <w:numId w:val="7"/>
        </w:numPr>
        <w:spacing w:line="240" w:lineRule="auto"/>
        <w:rPr>
          <w:rFonts w:cstheme="minorHAnsi"/>
          <w:color w:val="0000FF"/>
          <w:szCs w:val="22"/>
        </w:rPr>
      </w:pPr>
      <w:r w:rsidRPr="003C12DB">
        <w:rPr>
          <w:rFonts w:cstheme="minorHAnsi"/>
          <w:color w:val="0000FF"/>
          <w:szCs w:val="22"/>
        </w:rPr>
        <w:t>Parallel group design: each group of participants receives only one of the study treatments.</w:t>
      </w:r>
    </w:p>
    <w:p w14:paraId="58EAD2E4" w14:textId="77777777" w:rsidR="00475FDA" w:rsidRPr="003C12DB" w:rsidRDefault="00475FDA" w:rsidP="004B3BCA">
      <w:pPr>
        <w:numPr>
          <w:ilvl w:val="0"/>
          <w:numId w:val="7"/>
        </w:numPr>
        <w:spacing w:line="240" w:lineRule="auto"/>
        <w:rPr>
          <w:rFonts w:cstheme="minorHAnsi"/>
          <w:color w:val="0000FF"/>
          <w:szCs w:val="22"/>
        </w:rPr>
      </w:pPr>
      <w:r w:rsidRPr="003C12DB">
        <w:rPr>
          <w:rFonts w:cstheme="minorHAnsi"/>
          <w:color w:val="0000FF"/>
          <w:szCs w:val="22"/>
        </w:rPr>
        <w:lastRenderedPageBreak/>
        <w:t xml:space="preserve">Cross-over design: each of the participants is given all the study treatments in successive periods. The order in which the participants receive each treatment is determined at random. </w:t>
      </w:r>
    </w:p>
    <w:p w14:paraId="43A955EF" w14:textId="77777777" w:rsidR="00475FDA" w:rsidRPr="003C12DB" w:rsidRDefault="00475FDA" w:rsidP="004B3BCA">
      <w:pPr>
        <w:numPr>
          <w:ilvl w:val="0"/>
          <w:numId w:val="7"/>
        </w:numPr>
        <w:spacing w:line="240" w:lineRule="auto"/>
        <w:rPr>
          <w:rFonts w:cstheme="minorHAnsi"/>
          <w:color w:val="0000FF"/>
          <w:szCs w:val="22"/>
        </w:rPr>
      </w:pPr>
      <w:r w:rsidRPr="003C12DB">
        <w:rPr>
          <w:rFonts w:cstheme="minorHAnsi"/>
          <w:color w:val="0000FF"/>
          <w:szCs w:val="22"/>
        </w:rPr>
        <w:t>Factorial design: two or more treatments are evaluated separately and in combination against a control. For instance, in a factorial design to assess the effect of drug A and drug B for the treatment of pain, participants would receive drug A only, drug B only, a combination of drug A and B, or placebo.</w:t>
      </w:r>
    </w:p>
    <w:p w14:paraId="52529B3F" w14:textId="77777777" w:rsidR="00475FDA" w:rsidRPr="003C12DB" w:rsidRDefault="00475FDA" w:rsidP="004B3BCA">
      <w:pPr>
        <w:numPr>
          <w:ilvl w:val="0"/>
          <w:numId w:val="7"/>
        </w:numPr>
        <w:spacing w:line="240" w:lineRule="auto"/>
        <w:rPr>
          <w:rFonts w:cstheme="minorHAnsi"/>
          <w:color w:val="0000FF"/>
          <w:szCs w:val="22"/>
        </w:rPr>
      </w:pPr>
      <w:r w:rsidRPr="003C12DB">
        <w:rPr>
          <w:rFonts w:cstheme="minorHAnsi"/>
          <w:color w:val="0000FF"/>
          <w:szCs w:val="22"/>
        </w:rPr>
        <w:t>Cluster randomised controlled trials: the treatment is randomised to groups of participants (e.g. families) rather than individual participants.</w:t>
      </w:r>
    </w:p>
    <w:p w14:paraId="461AAF88" w14:textId="77777777" w:rsidR="00475FDA" w:rsidRPr="003C12DB" w:rsidRDefault="00475FDA" w:rsidP="004B3BCA">
      <w:pPr>
        <w:numPr>
          <w:ilvl w:val="0"/>
          <w:numId w:val="7"/>
        </w:numPr>
        <w:spacing w:line="240" w:lineRule="auto"/>
        <w:rPr>
          <w:rFonts w:cstheme="minorHAnsi"/>
          <w:color w:val="0000FF"/>
          <w:szCs w:val="22"/>
        </w:rPr>
      </w:pPr>
      <w:r w:rsidRPr="003C12DB">
        <w:rPr>
          <w:rFonts w:cstheme="minorHAnsi"/>
          <w:color w:val="0000FF"/>
          <w:szCs w:val="22"/>
        </w:rPr>
        <w:t>Groups sequential: outcomes are assessed in a group and sequential manner</w:t>
      </w:r>
    </w:p>
    <w:p w14:paraId="3205F019" w14:textId="08953608" w:rsidR="00475FDA" w:rsidRPr="003802A1" w:rsidRDefault="00475FDA" w:rsidP="004B3BCA">
      <w:pPr>
        <w:numPr>
          <w:ilvl w:val="0"/>
          <w:numId w:val="7"/>
        </w:numPr>
        <w:spacing w:line="240" w:lineRule="auto"/>
        <w:rPr>
          <w:rFonts w:cstheme="minorHAnsi"/>
          <w:color w:val="0000FF"/>
          <w:szCs w:val="22"/>
        </w:rPr>
      </w:pPr>
      <w:r w:rsidRPr="003C12DB">
        <w:rPr>
          <w:rFonts w:cstheme="minorHAnsi"/>
          <w:color w:val="0000FF"/>
          <w:szCs w:val="22"/>
        </w:rPr>
        <w:t>Multiple-armed design: study with more than two arms. For example, a three-armed study comparing a treatment with inactive control/placebo, and an alternative active treatment</w:t>
      </w:r>
    </w:p>
    <w:p w14:paraId="142D97CF" w14:textId="21F81601" w:rsidR="003802A1" w:rsidRDefault="00475FDA" w:rsidP="003802A1">
      <w:pPr>
        <w:autoSpaceDE w:val="0"/>
        <w:autoSpaceDN w:val="0"/>
        <w:adjustRightInd w:val="0"/>
        <w:spacing w:line="240" w:lineRule="auto"/>
        <w:rPr>
          <w:rFonts w:cstheme="minorHAnsi"/>
          <w:color w:val="0000FF"/>
          <w:szCs w:val="22"/>
        </w:rPr>
      </w:pPr>
      <w:r w:rsidRPr="003C12DB">
        <w:rPr>
          <w:rFonts w:cstheme="minorHAnsi"/>
          <w:color w:val="0000FF"/>
          <w:szCs w:val="22"/>
        </w:rPr>
        <w:t>There is increasing interest in adaptive designs for clinical trials, defined as the use of accumulating data to decide how to modify aspects of a trial as it continues, without undermining the validity and integrity of the trial. Examples of potential adaptations include stopping the trial early, modifying the allocation ratio, re-estimating the sample size, and changing the eligibility criteria. The most valid adaptive designs are those in which the opportunity to make adaptations is based on pre-specified decision rules that are fully documented in the protocol.</w:t>
      </w:r>
    </w:p>
    <w:p w14:paraId="4570DB96" w14:textId="77777777" w:rsidR="003802A1" w:rsidRPr="003802A1" w:rsidRDefault="003802A1" w:rsidP="003802A1">
      <w:pPr>
        <w:autoSpaceDE w:val="0"/>
        <w:autoSpaceDN w:val="0"/>
        <w:adjustRightInd w:val="0"/>
        <w:spacing w:line="240" w:lineRule="auto"/>
        <w:rPr>
          <w:rFonts w:cstheme="minorHAnsi"/>
          <w:color w:val="0000FF"/>
          <w:szCs w:val="22"/>
        </w:rPr>
      </w:pPr>
    </w:p>
    <w:p w14:paraId="1F8B985C" w14:textId="34259CAB" w:rsidR="00475FDA" w:rsidRPr="003802A1" w:rsidRDefault="00475FDA" w:rsidP="003802A1">
      <w:pPr>
        <w:pStyle w:val="Heading1"/>
        <w:spacing w:before="0" w:after="120"/>
        <w:rPr>
          <w:rFonts w:asciiTheme="minorHAnsi" w:hAnsiTheme="minorHAnsi" w:cstheme="minorHAnsi"/>
          <w:sz w:val="22"/>
          <w:szCs w:val="22"/>
        </w:rPr>
      </w:pPr>
      <w:r w:rsidRPr="003C12DB">
        <w:rPr>
          <w:rFonts w:asciiTheme="minorHAnsi" w:hAnsiTheme="minorHAnsi" w:cstheme="minorHAnsi"/>
          <w:color w:val="auto"/>
          <w:sz w:val="22"/>
          <w:szCs w:val="22"/>
        </w:rPr>
        <w:t>5</w:t>
      </w:r>
      <w:r w:rsidRPr="003C12DB">
        <w:rPr>
          <w:rFonts w:asciiTheme="minorHAnsi" w:hAnsiTheme="minorHAnsi" w:cstheme="minorHAnsi"/>
          <w:color w:val="auto"/>
          <w:sz w:val="22"/>
          <w:szCs w:val="22"/>
        </w:rPr>
        <w:tab/>
        <w:t>STUDY SETTING</w:t>
      </w:r>
    </w:p>
    <w:p w14:paraId="1FBD9992" w14:textId="15A4DE50" w:rsidR="00475FDA" w:rsidRPr="003C12DB" w:rsidRDefault="00475FDA" w:rsidP="003802A1">
      <w:pPr>
        <w:autoSpaceDE w:val="0"/>
        <w:autoSpaceDN w:val="0"/>
        <w:adjustRightInd w:val="0"/>
        <w:spacing w:line="240" w:lineRule="auto"/>
        <w:rPr>
          <w:rFonts w:cstheme="minorHAnsi"/>
          <w:color w:val="0000FF"/>
          <w:szCs w:val="22"/>
        </w:rPr>
      </w:pPr>
      <w:r w:rsidRPr="003C12DB">
        <w:rPr>
          <w:rFonts w:cstheme="minorHAnsi"/>
          <w:color w:val="0000FF"/>
          <w:szCs w:val="22"/>
        </w:rPr>
        <w:t>Aim: To describe where the study will be run and any site specific requirements</w:t>
      </w:r>
    </w:p>
    <w:p w14:paraId="47B942D7" w14:textId="77777777" w:rsidR="00475FDA" w:rsidRPr="003C12DB" w:rsidRDefault="00475FDA" w:rsidP="003802A1">
      <w:pPr>
        <w:autoSpaceDE w:val="0"/>
        <w:autoSpaceDN w:val="0"/>
        <w:adjustRightInd w:val="0"/>
        <w:spacing w:line="240" w:lineRule="auto"/>
        <w:rPr>
          <w:rFonts w:cstheme="minorHAnsi"/>
          <w:color w:val="0000FF"/>
          <w:szCs w:val="22"/>
        </w:rPr>
      </w:pPr>
      <w:r w:rsidRPr="003C12DB">
        <w:rPr>
          <w:rFonts w:cstheme="minorHAnsi"/>
          <w:color w:val="0000FF"/>
          <w:szCs w:val="22"/>
        </w:rPr>
        <w:t>The protocol should include:</w:t>
      </w:r>
    </w:p>
    <w:p w14:paraId="294612EA" w14:textId="77777777" w:rsidR="00475FDA" w:rsidRPr="003C12DB" w:rsidRDefault="00475FDA" w:rsidP="004B3BCA">
      <w:pPr>
        <w:numPr>
          <w:ilvl w:val="0"/>
          <w:numId w:val="17"/>
        </w:numPr>
        <w:autoSpaceDE w:val="0"/>
        <w:autoSpaceDN w:val="0"/>
        <w:adjustRightInd w:val="0"/>
        <w:spacing w:line="240" w:lineRule="auto"/>
        <w:rPr>
          <w:rFonts w:cstheme="minorHAnsi"/>
          <w:color w:val="0000FF"/>
          <w:szCs w:val="22"/>
          <w:lang w:eastAsia="en-GB"/>
        </w:rPr>
      </w:pPr>
      <w:r w:rsidRPr="003C12DB">
        <w:rPr>
          <w:rFonts w:cstheme="minorHAnsi"/>
          <w:color w:val="0000FF"/>
          <w:szCs w:val="22"/>
        </w:rPr>
        <w:t>if it is a multicentre or single centre study</w:t>
      </w:r>
    </w:p>
    <w:p w14:paraId="00506890" w14:textId="77777777" w:rsidR="00475FDA" w:rsidRPr="003C12DB" w:rsidRDefault="00475FDA" w:rsidP="004B3BCA">
      <w:pPr>
        <w:numPr>
          <w:ilvl w:val="0"/>
          <w:numId w:val="17"/>
        </w:numPr>
        <w:autoSpaceDE w:val="0"/>
        <w:autoSpaceDN w:val="0"/>
        <w:adjustRightInd w:val="0"/>
        <w:spacing w:line="240" w:lineRule="auto"/>
        <w:rPr>
          <w:rFonts w:cstheme="minorHAnsi"/>
          <w:color w:val="0000FF"/>
          <w:szCs w:val="22"/>
          <w:lang w:eastAsia="en-GB"/>
        </w:rPr>
      </w:pPr>
      <w:r w:rsidRPr="003C12DB">
        <w:rPr>
          <w:rFonts w:cstheme="minorHAnsi"/>
          <w:color w:val="0000FF"/>
          <w:szCs w:val="22"/>
        </w:rPr>
        <w:t xml:space="preserve">if there are any site specific requirements to run the study </w:t>
      </w:r>
    </w:p>
    <w:p w14:paraId="27C80FB7" w14:textId="77777777" w:rsidR="00475FDA" w:rsidRPr="003C12DB" w:rsidRDefault="00475FDA" w:rsidP="004B3BCA">
      <w:pPr>
        <w:numPr>
          <w:ilvl w:val="0"/>
          <w:numId w:val="17"/>
        </w:numPr>
        <w:autoSpaceDE w:val="0"/>
        <w:autoSpaceDN w:val="0"/>
        <w:adjustRightInd w:val="0"/>
        <w:spacing w:line="240" w:lineRule="auto"/>
        <w:rPr>
          <w:rFonts w:cstheme="minorHAnsi"/>
          <w:color w:val="0000FF"/>
          <w:szCs w:val="22"/>
          <w:lang w:eastAsia="en-GB"/>
        </w:rPr>
      </w:pPr>
      <w:r w:rsidRPr="003C12DB">
        <w:rPr>
          <w:rFonts w:cstheme="minorHAnsi"/>
          <w:color w:val="0000FF"/>
          <w:szCs w:val="22"/>
        </w:rPr>
        <w:t>Whether there are different ‘types’ of site (e.g. recruiting, treating, continuing care, etc.) and what the specific requirements are for each</w:t>
      </w:r>
    </w:p>
    <w:p w14:paraId="410FAA30" w14:textId="77777777" w:rsidR="00475FDA" w:rsidRPr="003C12DB" w:rsidRDefault="00475FDA" w:rsidP="004B3BCA">
      <w:pPr>
        <w:numPr>
          <w:ilvl w:val="0"/>
          <w:numId w:val="17"/>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where a list of the participating sites can be found</w:t>
      </w:r>
    </w:p>
    <w:p w14:paraId="1100B8F9" w14:textId="77777777" w:rsidR="00475FDA" w:rsidRPr="003C12DB" w:rsidRDefault="00475FDA" w:rsidP="004B3BCA">
      <w:pPr>
        <w:numPr>
          <w:ilvl w:val="0"/>
          <w:numId w:val="17"/>
        </w:numPr>
        <w:autoSpaceDE w:val="0"/>
        <w:autoSpaceDN w:val="0"/>
        <w:adjustRightInd w:val="0"/>
        <w:spacing w:line="240" w:lineRule="auto"/>
        <w:rPr>
          <w:rFonts w:cstheme="minorHAnsi"/>
          <w:color w:val="0000FF"/>
          <w:szCs w:val="22"/>
          <w:lang w:eastAsia="en-GB"/>
        </w:rPr>
      </w:pPr>
      <w:r w:rsidRPr="003C12DB">
        <w:rPr>
          <w:rFonts w:cstheme="minorHAnsi"/>
          <w:color w:val="0000FF"/>
          <w:szCs w:val="22"/>
        </w:rPr>
        <w:t>if applicable, eligibility criteria for trial centres and individuals who will perform the interventions (e.g., surgeons, psychotherapists)</w:t>
      </w:r>
    </w:p>
    <w:p w14:paraId="15720C41" w14:textId="573C0BA5" w:rsidR="00475FDA" w:rsidRPr="003802A1" w:rsidRDefault="00475FDA" w:rsidP="004B3BCA">
      <w:pPr>
        <w:numPr>
          <w:ilvl w:val="0"/>
          <w:numId w:val="17"/>
        </w:numPr>
        <w:autoSpaceDE w:val="0"/>
        <w:autoSpaceDN w:val="0"/>
        <w:adjustRightInd w:val="0"/>
        <w:spacing w:line="240" w:lineRule="auto"/>
        <w:rPr>
          <w:rFonts w:cstheme="minorHAnsi"/>
          <w:color w:val="0000FF"/>
          <w:szCs w:val="22"/>
          <w:lang w:eastAsia="en-GB"/>
        </w:rPr>
      </w:pPr>
      <w:proofErr w:type="gramStart"/>
      <w:r w:rsidRPr="003C12DB">
        <w:rPr>
          <w:rFonts w:cstheme="minorHAnsi"/>
          <w:color w:val="0000FF"/>
          <w:szCs w:val="22"/>
        </w:rPr>
        <w:t>consideration</w:t>
      </w:r>
      <w:proofErr w:type="gramEnd"/>
      <w:r w:rsidRPr="003C12DB">
        <w:rPr>
          <w:rFonts w:cstheme="minorHAnsi"/>
          <w:color w:val="0000FF"/>
          <w:szCs w:val="22"/>
        </w:rPr>
        <w:t xml:space="preserve"> of the participant population and where they are found. What are the usual care pathways? Are patients with the condition of interest found in primary or secondary care? If using secondary care sites, will primary care Participant Identification Centres (PICs) be needed to recruit participants, or are patients found in secondary care?</w:t>
      </w:r>
    </w:p>
    <w:p w14:paraId="44AF79AA" w14:textId="3C5C7929" w:rsidR="00475FDA" w:rsidRPr="003C12DB" w:rsidRDefault="00475FDA" w:rsidP="003802A1">
      <w:pPr>
        <w:autoSpaceDE w:val="0"/>
        <w:autoSpaceDN w:val="0"/>
        <w:adjustRightInd w:val="0"/>
        <w:spacing w:line="240" w:lineRule="auto"/>
        <w:rPr>
          <w:rFonts w:cstheme="minorHAnsi"/>
          <w:color w:val="0000FF"/>
          <w:szCs w:val="22"/>
        </w:rPr>
      </w:pPr>
      <w:r w:rsidRPr="003C12DB">
        <w:rPr>
          <w:rFonts w:cstheme="minorHAnsi"/>
          <w:color w:val="0000FF"/>
          <w:szCs w:val="22"/>
        </w:rPr>
        <w:t xml:space="preserve">The National Institute of Health Research Clinical Research Network feasibility resources may be helpful in </w:t>
      </w:r>
      <w:r w:rsidRPr="00987A19">
        <w:rPr>
          <w:rFonts w:cstheme="minorHAnsi"/>
          <w:color w:val="0000FF"/>
          <w:szCs w:val="22"/>
        </w:rPr>
        <w:t>determining</w:t>
      </w:r>
      <w:r w:rsidRPr="003C12DB">
        <w:rPr>
          <w:rFonts w:cstheme="minorHAnsi"/>
          <w:color w:val="0000FF"/>
          <w:szCs w:val="22"/>
        </w:rPr>
        <w:t xml:space="preserve"> the appropriate study setting in terms of site requirements and patient population:</w:t>
      </w:r>
    </w:p>
    <w:p w14:paraId="42A0FE4C" w14:textId="77777777" w:rsidR="003802A1" w:rsidRPr="003802A1" w:rsidRDefault="00475FDA" w:rsidP="004B3BCA">
      <w:pPr>
        <w:pStyle w:val="ListParagraph"/>
        <w:numPr>
          <w:ilvl w:val="0"/>
          <w:numId w:val="64"/>
        </w:numPr>
        <w:autoSpaceDE w:val="0"/>
        <w:autoSpaceDN w:val="0"/>
        <w:adjustRightInd w:val="0"/>
        <w:spacing w:line="240" w:lineRule="auto"/>
        <w:rPr>
          <w:rFonts w:cstheme="minorHAnsi"/>
          <w:color w:val="0000FF"/>
          <w:lang w:eastAsia="en-GB"/>
        </w:rPr>
      </w:pPr>
      <w:r w:rsidRPr="003802A1">
        <w:rPr>
          <w:rFonts w:cstheme="minorHAnsi"/>
          <w:color w:val="0000FF"/>
          <w:lang w:eastAsia="en-GB"/>
        </w:rPr>
        <w:t xml:space="preserve">Commercial: </w:t>
      </w:r>
    </w:p>
    <w:p w14:paraId="1ADB5018" w14:textId="354892BC" w:rsidR="00475FDA" w:rsidRPr="00987A19" w:rsidRDefault="00E57529" w:rsidP="004B3BCA">
      <w:pPr>
        <w:pStyle w:val="ListParagraph"/>
        <w:numPr>
          <w:ilvl w:val="1"/>
          <w:numId w:val="64"/>
        </w:numPr>
        <w:autoSpaceDE w:val="0"/>
        <w:autoSpaceDN w:val="0"/>
        <w:adjustRightInd w:val="0"/>
        <w:spacing w:line="240" w:lineRule="auto"/>
        <w:rPr>
          <w:rFonts w:cstheme="minorHAnsi"/>
          <w:color w:val="0000FF"/>
          <w:lang w:eastAsia="en-GB"/>
        </w:rPr>
      </w:pPr>
      <w:hyperlink r:id="rId14" w:history="1">
        <w:r w:rsidR="00475FDA" w:rsidRPr="00987A19">
          <w:rPr>
            <w:rStyle w:val="Hyperlink"/>
            <w:rFonts w:cstheme="minorHAnsi"/>
            <w:color w:val="0000FF"/>
            <w:lang w:eastAsia="en-GB"/>
          </w:rPr>
          <w:t>http://www.crn.nihr.ac.uk/can-help/life-sciences-industry/feasibility/</w:t>
        </w:r>
      </w:hyperlink>
    </w:p>
    <w:p w14:paraId="6A9C5A52" w14:textId="77777777" w:rsidR="00475FDA" w:rsidRPr="00987A19" w:rsidRDefault="00E57529" w:rsidP="004B3BCA">
      <w:pPr>
        <w:pStyle w:val="ListParagraph"/>
        <w:numPr>
          <w:ilvl w:val="1"/>
          <w:numId w:val="64"/>
        </w:numPr>
        <w:autoSpaceDE w:val="0"/>
        <w:autoSpaceDN w:val="0"/>
        <w:adjustRightInd w:val="0"/>
        <w:spacing w:line="240" w:lineRule="auto"/>
        <w:rPr>
          <w:rFonts w:cstheme="minorHAnsi"/>
          <w:color w:val="0000FF"/>
          <w:lang w:eastAsia="en-GB"/>
        </w:rPr>
      </w:pPr>
      <w:hyperlink r:id="rId15" w:history="1">
        <w:r w:rsidR="00475FDA" w:rsidRPr="00987A19">
          <w:rPr>
            <w:rStyle w:val="Hyperlink"/>
            <w:rFonts w:cstheme="minorHAnsi"/>
            <w:color w:val="0000FF"/>
            <w:lang w:eastAsia="en-GB"/>
          </w:rPr>
          <w:t>http://www.crn.nihr.ac.uk/can-help/life-sciences-industry/</w:t>
        </w:r>
      </w:hyperlink>
      <w:r w:rsidR="00475FDA" w:rsidRPr="00987A19">
        <w:rPr>
          <w:rFonts w:cstheme="minorHAnsi"/>
          <w:color w:val="0000FF"/>
          <w:lang w:eastAsia="en-GB"/>
        </w:rPr>
        <w:t xml:space="preserve"> </w:t>
      </w:r>
    </w:p>
    <w:p w14:paraId="0B41DF13" w14:textId="77777777" w:rsidR="00475FDA" w:rsidRPr="00987A19" w:rsidRDefault="00E57529" w:rsidP="004B3BCA">
      <w:pPr>
        <w:pStyle w:val="ListParagraph"/>
        <w:numPr>
          <w:ilvl w:val="1"/>
          <w:numId w:val="64"/>
        </w:numPr>
        <w:autoSpaceDE w:val="0"/>
        <w:autoSpaceDN w:val="0"/>
        <w:adjustRightInd w:val="0"/>
        <w:spacing w:line="240" w:lineRule="auto"/>
        <w:rPr>
          <w:rFonts w:cstheme="minorHAnsi"/>
          <w:color w:val="0000FF"/>
          <w:lang w:eastAsia="en-GB"/>
        </w:rPr>
      </w:pPr>
      <w:hyperlink r:id="rId16" w:history="1">
        <w:r w:rsidR="00475FDA" w:rsidRPr="00987A19">
          <w:rPr>
            <w:rStyle w:val="Hyperlink"/>
            <w:rFonts w:cstheme="minorHAnsi"/>
            <w:color w:val="0000FF"/>
            <w:lang w:eastAsia="en-GB"/>
          </w:rPr>
          <w:t>https://www.submitmystudy.nihr.ac.uk/</w:t>
        </w:r>
      </w:hyperlink>
      <w:r w:rsidR="00475FDA" w:rsidRPr="00987A19">
        <w:rPr>
          <w:rFonts w:cstheme="minorHAnsi"/>
          <w:color w:val="0000FF"/>
          <w:lang w:eastAsia="en-GB"/>
        </w:rPr>
        <w:t xml:space="preserve"> </w:t>
      </w:r>
    </w:p>
    <w:p w14:paraId="3C320A11" w14:textId="77777777" w:rsidR="003802A1" w:rsidRPr="00987A19" w:rsidRDefault="00475FDA" w:rsidP="004B3BCA">
      <w:pPr>
        <w:pStyle w:val="ListParagraph"/>
        <w:numPr>
          <w:ilvl w:val="0"/>
          <w:numId w:val="64"/>
        </w:numPr>
        <w:autoSpaceDE w:val="0"/>
        <w:autoSpaceDN w:val="0"/>
        <w:adjustRightInd w:val="0"/>
        <w:spacing w:line="240" w:lineRule="auto"/>
        <w:rPr>
          <w:rFonts w:cstheme="minorHAnsi"/>
          <w:color w:val="0000FF"/>
          <w:lang w:eastAsia="en-GB"/>
        </w:rPr>
      </w:pPr>
      <w:r w:rsidRPr="00987A19">
        <w:rPr>
          <w:rFonts w:cstheme="minorHAnsi"/>
          <w:color w:val="0000FF"/>
          <w:lang w:eastAsia="en-GB"/>
        </w:rPr>
        <w:t xml:space="preserve">Non-commercial: </w:t>
      </w:r>
    </w:p>
    <w:p w14:paraId="791782DD" w14:textId="66B90ADC" w:rsidR="00475FDA" w:rsidRPr="003802A1" w:rsidRDefault="00E57529" w:rsidP="004B3BCA">
      <w:pPr>
        <w:pStyle w:val="ListParagraph"/>
        <w:numPr>
          <w:ilvl w:val="1"/>
          <w:numId w:val="64"/>
        </w:numPr>
        <w:autoSpaceDE w:val="0"/>
        <w:autoSpaceDN w:val="0"/>
        <w:adjustRightInd w:val="0"/>
        <w:spacing w:line="240" w:lineRule="auto"/>
        <w:rPr>
          <w:rFonts w:cstheme="minorHAnsi"/>
          <w:color w:val="FF0000"/>
          <w:lang w:eastAsia="en-GB"/>
        </w:rPr>
      </w:pPr>
      <w:hyperlink r:id="rId17" w:history="1">
        <w:r w:rsidR="00475FDA" w:rsidRPr="00987A19">
          <w:rPr>
            <w:rStyle w:val="Hyperlink"/>
            <w:rFonts w:cstheme="minorHAnsi"/>
            <w:color w:val="0000FF"/>
          </w:rPr>
          <w:t>http://www.crn.nihr.ac.uk/can-help/funders-academics/</w:t>
        </w:r>
      </w:hyperlink>
    </w:p>
    <w:p w14:paraId="16044383" w14:textId="77777777" w:rsidR="00475FDA" w:rsidRPr="003C12DB" w:rsidRDefault="00475FDA" w:rsidP="003802A1">
      <w:pPr>
        <w:spacing w:line="240" w:lineRule="auto"/>
        <w:ind w:left="720"/>
        <w:rPr>
          <w:rFonts w:cstheme="minorHAnsi"/>
          <w:szCs w:val="22"/>
        </w:rPr>
      </w:pPr>
    </w:p>
    <w:p w14:paraId="18DD30BF" w14:textId="77777777" w:rsidR="003802A1" w:rsidRDefault="003802A1">
      <w:pPr>
        <w:spacing w:after="0" w:line="240" w:lineRule="auto"/>
        <w:rPr>
          <w:rFonts w:eastAsiaTheme="majorEastAsia" w:cstheme="minorHAnsi"/>
          <w:b/>
          <w:bCs/>
          <w:szCs w:val="22"/>
        </w:rPr>
      </w:pPr>
      <w:r>
        <w:rPr>
          <w:rFonts w:cstheme="minorHAnsi"/>
          <w:szCs w:val="22"/>
        </w:rPr>
        <w:br w:type="page"/>
      </w:r>
    </w:p>
    <w:p w14:paraId="2DD45E81" w14:textId="41263F8A" w:rsidR="00475FDA" w:rsidRPr="003802A1" w:rsidRDefault="00475FDA" w:rsidP="003802A1">
      <w:pPr>
        <w:pStyle w:val="Heading1"/>
        <w:spacing w:before="0" w:after="120"/>
        <w:rPr>
          <w:rFonts w:asciiTheme="minorHAnsi" w:hAnsiTheme="minorHAnsi" w:cstheme="minorHAnsi"/>
          <w:color w:val="auto"/>
          <w:sz w:val="22"/>
          <w:szCs w:val="22"/>
        </w:rPr>
      </w:pPr>
      <w:r w:rsidRPr="003C12DB">
        <w:rPr>
          <w:rFonts w:asciiTheme="minorHAnsi" w:hAnsiTheme="minorHAnsi" w:cstheme="minorHAnsi"/>
          <w:color w:val="auto"/>
          <w:sz w:val="22"/>
          <w:szCs w:val="22"/>
        </w:rPr>
        <w:lastRenderedPageBreak/>
        <w:t>6</w:t>
      </w:r>
      <w:r w:rsidRPr="003C12DB">
        <w:rPr>
          <w:rFonts w:asciiTheme="minorHAnsi" w:hAnsiTheme="minorHAnsi" w:cstheme="minorHAnsi"/>
          <w:color w:val="auto"/>
          <w:sz w:val="22"/>
          <w:szCs w:val="22"/>
        </w:rPr>
        <w:tab/>
        <w:t>ELIGIBILITY CRITERIA</w:t>
      </w:r>
    </w:p>
    <w:p w14:paraId="22FB98A2" w14:textId="736061AE" w:rsidR="00475FDA" w:rsidRPr="003C12DB" w:rsidRDefault="00475FDA" w:rsidP="003802A1">
      <w:pPr>
        <w:spacing w:line="240" w:lineRule="auto"/>
        <w:rPr>
          <w:rFonts w:cstheme="minorHAnsi"/>
          <w:color w:val="0000FF"/>
          <w:szCs w:val="22"/>
        </w:rPr>
      </w:pPr>
      <w:r w:rsidRPr="003C12DB">
        <w:rPr>
          <w:rFonts w:cstheme="minorHAnsi"/>
          <w:color w:val="0000FF"/>
          <w:szCs w:val="22"/>
        </w:rPr>
        <w:t>Aim: To define the trial population</w:t>
      </w:r>
    </w:p>
    <w:p w14:paraId="18CA541D" w14:textId="5390342A" w:rsidR="00475FDA" w:rsidRPr="003802A1" w:rsidRDefault="00475FDA" w:rsidP="003802A1">
      <w:pPr>
        <w:pStyle w:val="BodyText"/>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This section should set out precise definitions of which participants are eligible for the trial, defining both inclusion and exclusion criteria. Inclusion criteria should define the population the trial is aiming to include and indicate the </w:t>
      </w:r>
      <w:proofErr w:type="spellStart"/>
      <w:r w:rsidRPr="003C12DB">
        <w:rPr>
          <w:rFonts w:asciiTheme="minorHAnsi" w:hAnsiTheme="minorHAnsi" w:cstheme="minorHAnsi"/>
          <w:i w:val="0"/>
          <w:color w:val="0000FF"/>
          <w:sz w:val="22"/>
          <w:szCs w:val="22"/>
        </w:rPr>
        <w:t>generalisability</w:t>
      </w:r>
      <w:proofErr w:type="spellEnd"/>
      <w:r w:rsidRPr="003C12DB">
        <w:rPr>
          <w:rFonts w:asciiTheme="minorHAnsi" w:hAnsiTheme="minorHAnsi" w:cstheme="minorHAnsi"/>
          <w:i w:val="0"/>
          <w:color w:val="0000FF"/>
          <w:sz w:val="22"/>
          <w:szCs w:val="22"/>
        </w:rPr>
        <w:t xml:space="preserve"> of the trial findings. Exclusion criteria should exclude sub-groups of the population due to, for example, safety and other clinical risks or burden to the participant. </w:t>
      </w:r>
    </w:p>
    <w:p w14:paraId="2509A059"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The eligibility criteria should be clear so they can be applied consistently through the trial and definitions for the timelines and flexibility of each eligibility criterion must be carefully considered to ensure that arbitrary or un-workable definitions are not used. Such definitions can affect eligibility due to the fact that eligibility waivers are usually not permitted by Regulatory Authorities. The choice of criteria can affect recruitment and attrition to the trial as well as it </w:t>
      </w:r>
      <w:proofErr w:type="spellStart"/>
      <w:r w:rsidRPr="003C12DB">
        <w:rPr>
          <w:rFonts w:cstheme="minorHAnsi"/>
          <w:color w:val="0000FF"/>
          <w:szCs w:val="22"/>
        </w:rPr>
        <w:t>generalisability</w:t>
      </w:r>
      <w:proofErr w:type="spellEnd"/>
      <w:r w:rsidRPr="003C12DB">
        <w:rPr>
          <w:rFonts w:cstheme="minorHAnsi"/>
          <w:color w:val="0000FF"/>
          <w:szCs w:val="22"/>
        </w:rPr>
        <w:t>.</w:t>
      </w:r>
    </w:p>
    <w:p w14:paraId="7D593891" w14:textId="77777777" w:rsidR="00475FDA" w:rsidRPr="003C12DB" w:rsidRDefault="00475FDA" w:rsidP="003802A1">
      <w:pPr>
        <w:spacing w:line="240" w:lineRule="auto"/>
        <w:ind w:firstLine="720"/>
        <w:rPr>
          <w:rFonts w:cstheme="minorHAnsi"/>
          <w:color w:val="0000FF"/>
          <w:szCs w:val="22"/>
        </w:rPr>
      </w:pPr>
    </w:p>
    <w:p w14:paraId="2D54AFF0" w14:textId="45551F76" w:rsidR="00475FDA" w:rsidRPr="003802A1" w:rsidRDefault="00093582" w:rsidP="003802A1">
      <w:pPr>
        <w:spacing w:line="240" w:lineRule="auto"/>
        <w:rPr>
          <w:rFonts w:cstheme="minorHAnsi"/>
          <w:b/>
          <w:bCs/>
          <w:szCs w:val="22"/>
        </w:rPr>
      </w:pPr>
      <w:r>
        <w:rPr>
          <w:rFonts w:cstheme="minorHAnsi"/>
          <w:b/>
          <w:bCs/>
          <w:szCs w:val="22"/>
        </w:rPr>
        <w:t>6.1</w:t>
      </w:r>
      <w:r>
        <w:rPr>
          <w:rFonts w:cstheme="minorHAnsi"/>
          <w:b/>
          <w:bCs/>
          <w:szCs w:val="22"/>
        </w:rPr>
        <w:tab/>
      </w:r>
      <w:r w:rsidR="00987A19">
        <w:rPr>
          <w:rFonts w:cstheme="minorHAnsi"/>
          <w:b/>
          <w:bCs/>
          <w:szCs w:val="22"/>
        </w:rPr>
        <w:t>Inclusion c</w:t>
      </w:r>
      <w:r w:rsidR="00475FDA" w:rsidRPr="003C12DB">
        <w:rPr>
          <w:rFonts w:cstheme="minorHAnsi"/>
          <w:b/>
          <w:bCs/>
          <w:szCs w:val="22"/>
        </w:rPr>
        <w:t>riteria</w:t>
      </w:r>
    </w:p>
    <w:p w14:paraId="24EE5C76" w14:textId="77777777" w:rsidR="00475FDA" w:rsidRPr="003C12DB" w:rsidRDefault="00475FDA" w:rsidP="003802A1">
      <w:pPr>
        <w:numPr>
          <w:ilvl w:val="0"/>
          <w:numId w:val="4"/>
        </w:numPr>
        <w:tabs>
          <w:tab w:val="num" w:pos="2880"/>
        </w:tabs>
        <w:spacing w:line="240" w:lineRule="auto"/>
        <w:rPr>
          <w:rFonts w:cstheme="minorHAnsi"/>
          <w:b/>
          <w:bCs/>
          <w:color w:val="0000FF"/>
          <w:szCs w:val="22"/>
        </w:rPr>
      </w:pPr>
      <w:r w:rsidRPr="003C12DB">
        <w:rPr>
          <w:rFonts w:cstheme="minorHAnsi"/>
          <w:bCs/>
          <w:color w:val="0000FF"/>
          <w:szCs w:val="22"/>
        </w:rPr>
        <w:t xml:space="preserve">subjects capable of giving informed consent, or if appropriate, subjects having an acceptable individual </w:t>
      </w:r>
      <w:proofErr w:type="spellStart"/>
      <w:r w:rsidRPr="003C12DB">
        <w:rPr>
          <w:rFonts w:cstheme="minorHAnsi"/>
          <w:bCs/>
          <w:color w:val="0000FF"/>
          <w:szCs w:val="22"/>
        </w:rPr>
        <w:t>lcapable</w:t>
      </w:r>
      <w:proofErr w:type="spellEnd"/>
      <w:r w:rsidRPr="003C12DB">
        <w:rPr>
          <w:rFonts w:cstheme="minorHAnsi"/>
          <w:bCs/>
          <w:color w:val="0000FF"/>
          <w:szCs w:val="22"/>
        </w:rPr>
        <w:t xml:space="preserve"> of giving consent on the subject’s behalf</w:t>
      </w:r>
      <w:r w:rsidRPr="003C12DB">
        <w:rPr>
          <w:rFonts w:cstheme="minorHAnsi"/>
          <w:color w:val="0000FF"/>
          <w:szCs w:val="22"/>
        </w:rPr>
        <w:t xml:space="preserve"> (e.g. parent or guardian of a child under 16 years of age)</w:t>
      </w:r>
    </w:p>
    <w:p w14:paraId="675DDF46" w14:textId="77777777" w:rsidR="00475FDA" w:rsidRPr="003C12DB" w:rsidRDefault="00475FDA" w:rsidP="003802A1">
      <w:pPr>
        <w:numPr>
          <w:ilvl w:val="0"/>
          <w:numId w:val="4"/>
        </w:numPr>
        <w:tabs>
          <w:tab w:val="num" w:pos="2880"/>
        </w:tabs>
        <w:spacing w:line="240" w:lineRule="auto"/>
        <w:rPr>
          <w:rFonts w:cstheme="minorHAnsi"/>
          <w:b/>
          <w:bCs/>
          <w:color w:val="0000FF"/>
          <w:szCs w:val="22"/>
        </w:rPr>
      </w:pPr>
      <w:r w:rsidRPr="003C12DB">
        <w:rPr>
          <w:rFonts w:cstheme="minorHAnsi"/>
          <w:color w:val="0000FF"/>
          <w:szCs w:val="22"/>
        </w:rPr>
        <w:t>gender</w:t>
      </w:r>
    </w:p>
    <w:p w14:paraId="174B7A6A" w14:textId="77777777" w:rsidR="00475FDA" w:rsidRPr="003C12DB" w:rsidRDefault="00475FDA" w:rsidP="003802A1">
      <w:pPr>
        <w:numPr>
          <w:ilvl w:val="0"/>
          <w:numId w:val="4"/>
        </w:numPr>
        <w:tabs>
          <w:tab w:val="num" w:pos="2880"/>
        </w:tabs>
        <w:spacing w:line="240" w:lineRule="auto"/>
        <w:rPr>
          <w:rFonts w:cstheme="minorHAnsi"/>
          <w:b/>
          <w:bCs/>
          <w:color w:val="0000FF"/>
          <w:szCs w:val="22"/>
        </w:rPr>
      </w:pPr>
      <w:r w:rsidRPr="003C12DB">
        <w:rPr>
          <w:rFonts w:cstheme="minorHAnsi"/>
          <w:color w:val="0000FF"/>
          <w:szCs w:val="22"/>
        </w:rPr>
        <w:t>Age</w:t>
      </w:r>
    </w:p>
    <w:p w14:paraId="6BBD6A78" w14:textId="77777777" w:rsidR="00093582" w:rsidRPr="00093582" w:rsidRDefault="00475FDA" w:rsidP="003802A1">
      <w:pPr>
        <w:numPr>
          <w:ilvl w:val="0"/>
          <w:numId w:val="4"/>
        </w:numPr>
        <w:tabs>
          <w:tab w:val="num" w:pos="2880"/>
        </w:tabs>
        <w:spacing w:line="240" w:lineRule="auto"/>
        <w:rPr>
          <w:rFonts w:cstheme="minorHAnsi"/>
          <w:b/>
          <w:bCs/>
          <w:color w:val="0000FF"/>
          <w:szCs w:val="22"/>
        </w:rPr>
      </w:pPr>
      <w:r w:rsidRPr="003C12DB">
        <w:rPr>
          <w:rFonts w:cstheme="minorHAnsi"/>
          <w:color w:val="0000FF"/>
          <w:szCs w:val="22"/>
        </w:rPr>
        <w:t>clinical parameters, compliance with EACH parameter for each subject will need to be clearly documented</w:t>
      </w:r>
    </w:p>
    <w:p w14:paraId="74D3AD53" w14:textId="069F22F5" w:rsidR="00475FDA" w:rsidRPr="00093582" w:rsidRDefault="00093582" w:rsidP="00093582">
      <w:pPr>
        <w:spacing w:line="240" w:lineRule="auto"/>
        <w:rPr>
          <w:rFonts w:cstheme="minorHAnsi"/>
          <w:b/>
          <w:bCs/>
          <w:szCs w:val="22"/>
        </w:rPr>
      </w:pPr>
      <w:r>
        <w:rPr>
          <w:rFonts w:cstheme="minorHAnsi"/>
          <w:b/>
          <w:bCs/>
          <w:szCs w:val="22"/>
        </w:rPr>
        <w:t>6.2</w:t>
      </w:r>
      <w:r>
        <w:rPr>
          <w:rFonts w:cstheme="minorHAnsi"/>
          <w:b/>
          <w:bCs/>
          <w:szCs w:val="22"/>
        </w:rPr>
        <w:tab/>
      </w:r>
      <w:r w:rsidR="00A86F4D" w:rsidRPr="00093582">
        <w:rPr>
          <w:rFonts w:cstheme="minorHAnsi"/>
          <w:b/>
          <w:bCs/>
          <w:szCs w:val="22"/>
        </w:rPr>
        <w:t>Exclusion c</w:t>
      </w:r>
      <w:r w:rsidR="00475FDA" w:rsidRPr="00093582">
        <w:rPr>
          <w:rFonts w:cstheme="minorHAnsi"/>
          <w:b/>
          <w:bCs/>
          <w:szCs w:val="22"/>
        </w:rPr>
        <w:t>riteria</w:t>
      </w:r>
    </w:p>
    <w:p w14:paraId="77AD51BE" w14:textId="77777777" w:rsidR="00475FDA" w:rsidRPr="003C12DB" w:rsidRDefault="00475FDA" w:rsidP="003802A1">
      <w:pPr>
        <w:pStyle w:val="RightPar1"/>
        <w:tabs>
          <w:tab w:val="clear" w:pos="-720"/>
          <w:tab w:val="clear" w:pos="0"/>
          <w:tab w:val="clear" w:pos="720"/>
        </w:tabs>
        <w:suppressAutoHyphens w:val="0"/>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 xml:space="preserve">females of childbearing potential and males must be willing to use a highly effective (acceptable effective contraceptive measures are only acceptable for IMP’s with unlikely human teratogenicity / </w:t>
      </w:r>
      <w:proofErr w:type="spellStart"/>
      <w:r w:rsidRPr="003C12DB">
        <w:rPr>
          <w:rFonts w:asciiTheme="minorHAnsi" w:hAnsiTheme="minorHAnsi" w:cstheme="minorHAnsi"/>
          <w:color w:val="0000FF"/>
          <w:sz w:val="22"/>
          <w:szCs w:val="22"/>
        </w:rPr>
        <w:t>fetotoxicity</w:t>
      </w:r>
      <w:proofErr w:type="spellEnd"/>
      <w:r w:rsidRPr="003C12DB">
        <w:rPr>
          <w:rFonts w:asciiTheme="minorHAnsi" w:hAnsiTheme="minorHAnsi" w:cstheme="minorHAnsi"/>
          <w:color w:val="0000FF"/>
          <w:sz w:val="22"/>
          <w:szCs w:val="22"/>
        </w:rPr>
        <w:t xml:space="preserve"> in early pregnancy</w:t>
      </w:r>
      <w:proofErr w:type="gramStart"/>
      <w:r w:rsidRPr="003C12DB">
        <w:rPr>
          <w:rFonts w:asciiTheme="minorHAnsi" w:hAnsiTheme="minorHAnsi" w:cstheme="minorHAnsi"/>
          <w:color w:val="0000FF"/>
          <w:sz w:val="22"/>
          <w:szCs w:val="22"/>
        </w:rPr>
        <w:t>)  method</w:t>
      </w:r>
      <w:proofErr w:type="gramEnd"/>
      <w:r w:rsidRPr="003C12DB">
        <w:rPr>
          <w:rFonts w:asciiTheme="minorHAnsi" w:hAnsiTheme="minorHAnsi" w:cstheme="minorHAnsi"/>
          <w:color w:val="0000FF"/>
          <w:sz w:val="22"/>
          <w:szCs w:val="22"/>
        </w:rPr>
        <w:t xml:space="preserve"> of contraception (hormonal or barrier method of birth control; abstinence) Contraceptive methods that can achieve a failure rate of less than 1% per year when used consistently and correctly are considered as highly effective birth control methods. Such methods include:</w:t>
      </w:r>
    </w:p>
    <w:p w14:paraId="4F25EB52" w14:textId="77777777" w:rsidR="00475FDA" w:rsidRPr="003C12DB" w:rsidRDefault="00475FDA" w:rsidP="003802A1">
      <w:pPr>
        <w:pStyle w:val="RightPar1"/>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 xml:space="preserve">• combined (estrogen and </w:t>
      </w:r>
      <w:proofErr w:type="spellStart"/>
      <w:r w:rsidRPr="003C12DB">
        <w:rPr>
          <w:rFonts w:asciiTheme="minorHAnsi" w:hAnsiTheme="minorHAnsi" w:cstheme="minorHAnsi"/>
          <w:color w:val="0000FF"/>
          <w:sz w:val="22"/>
          <w:szCs w:val="22"/>
        </w:rPr>
        <w:t>progestogen</w:t>
      </w:r>
      <w:proofErr w:type="spellEnd"/>
      <w:r w:rsidRPr="003C12DB">
        <w:rPr>
          <w:rFonts w:asciiTheme="minorHAnsi" w:hAnsiTheme="minorHAnsi" w:cstheme="minorHAnsi"/>
          <w:color w:val="0000FF"/>
          <w:sz w:val="22"/>
          <w:szCs w:val="22"/>
        </w:rPr>
        <w:t xml:space="preserve"> containing) hormonal contraception associated with inhibition of ovulation:</w:t>
      </w:r>
    </w:p>
    <w:p w14:paraId="7CC18805" w14:textId="77777777" w:rsidR="00475FDA" w:rsidRPr="003C12DB" w:rsidRDefault="00475FDA" w:rsidP="003802A1">
      <w:pPr>
        <w:pStyle w:val="RightPar1"/>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ab/>
      </w:r>
      <w:proofErr w:type="gramStart"/>
      <w:r w:rsidRPr="003C12DB">
        <w:rPr>
          <w:rFonts w:asciiTheme="minorHAnsi" w:hAnsiTheme="minorHAnsi" w:cstheme="minorHAnsi"/>
          <w:color w:val="0000FF"/>
          <w:sz w:val="22"/>
          <w:szCs w:val="22"/>
        </w:rPr>
        <w:t>o</w:t>
      </w:r>
      <w:proofErr w:type="gramEnd"/>
      <w:r w:rsidRPr="003C12DB">
        <w:rPr>
          <w:rFonts w:asciiTheme="minorHAnsi" w:hAnsiTheme="minorHAnsi" w:cstheme="minorHAnsi"/>
          <w:color w:val="0000FF"/>
          <w:sz w:val="22"/>
          <w:szCs w:val="22"/>
        </w:rPr>
        <w:t xml:space="preserve"> oral</w:t>
      </w:r>
    </w:p>
    <w:p w14:paraId="278C22DA" w14:textId="77777777" w:rsidR="00475FDA" w:rsidRPr="003C12DB" w:rsidRDefault="00475FDA" w:rsidP="003802A1">
      <w:pPr>
        <w:pStyle w:val="RightPar1"/>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ab/>
      </w:r>
      <w:proofErr w:type="gramStart"/>
      <w:r w:rsidRPr="003C12DB">
        <w:rPr>
          <w:rFonts w:asciiTheme="minorHAnsi" w:hAnsiTheme="minorHAnsi" w:cstheme="minorHAnsi"/>
          <w:color w:val="0000FF"/>
          <w:sz w:val="22"/>
          <w:szCs w:val="22"/>
        </w:rPr>
        <w:t>o</w:t>
      </w:r>
      <w:proofErr w:type="gramEnd"/>
      <w:r w:rsidRPr="003C12DB">
        <w:rPr>
          <w:rFonts w:asciiTheme="minorHAnsi" w:hAnsiTheme="minorHAnsi" w:cstheme="minorHAnsi"/>
          <w:color w:val="0000FF"/>
          <w:sz w:val="22"/>
          <w:szCs w:val="22"/>
        </w:rPr>
        <w:t xml:space="preserve"> </w:t>
      </w:r>
      <w:proofErr w:type="spellStart"/>
      <w:r w:rsidRPr="003C12DB">
        <w:rPr>
          <w:rFonts w:asciiTheme="minorHAnsi" w:hAnsiTheme="minorHAnsi" w:cstheme="minorHAnsi"/>
          <w:color w:val="0000FF"/>
          <w:sz w:val="22"/>
          <w:szCs w:val="22"/>
        </w:rPr>
        <w:t>intravaginal</w:t>
      </w:r>
      <w:proofErr w:type="spellEnd"/>
    </w:p>
    <w:p w14:paraId="4621C290" w14:textId="77777777" w:rsidR="00475FDA" w:rsidRPr="003C12DB" w:rsidRDefault="00475FDA" w:rsidP="003802A1">
      <w:pPr>
        <w:pStyle w:val="RightPar1"/>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ab/>
      </w:r>
      <w:proofErr w:type="gramStart"/>
      <w:r w:rsidRPr="003C12DB">
        <w:rPr>
          <w:rFonts w:asciiTheme="minorHAnsi" w:hAnsiTheme="minorHAnsi" w:cstheme="minorHAnsi"/>
          <w:color w:val="0000FF"/>
          <w:sz w:val="22"/>
          <w:szCs w:val="22"/>
        </w:rPr>
        <w:t>o</w:t>
      </w:r>
      <w:proofErr w:type="gramEnd"/>
      <w:r w:rsidRPr="003C12DB">
        <w:rPr>
          <w:rFonts w:asciiTheme="minorHAnsi" w:hAnsiTheme="minorHAnsi" w:cstheme="minorHAnsi"/>
          <w:color w:val="0000FF"/>
          <w:sz w:val="22"/>
          <w:szCs w:val="22"/>
        </w:rPr>
        <w:t xml:space="preserve"> transdermal</w:t>
      </w:r>
    </w:p>
    <w:p w14:paraId="1831DF17" w14:textId="77777777" w:rsidR="00475FDA" w:rsidRPr="003C12DB" w:rsidRDefault="00475FDA" w:rsidP="003802A1">
      <w:pPr>
        <w:pStyle w:val="RightPar1"/>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 xml:space="preserve">• </w:t>
      </w:r>
      <w:proofErr w:type="spellStart"/>
      <w:proofErr w:type="gramStart"/>
      <w:r w:rsidRPr="003C12DB">
        <w:rPr>
          <w:rFonts w:asciiTheme="minorHAnsi" w:hAnsiTheme="minorHAnsi" w:cstheme="minorHAnsi"/>
          <w:color w:val="0000FF"/>
          <w:sz w:val="22"/>
          <w:szCs w:val="22"/>
        </w:rPr>
        <w:t>progestogen</w:t>
      </w:r>
      <w:proofErr w:type="spellEnd"/>
      <w:r w:rsidRPr="003C12DB">
        <w:rPr>
          <w:rFonts w:asciiTheme="minorHAnsi" w:hAnsiTheme="minorHAnsi" w:cstheme="minorHAnsi"/>
          <w:color w:val="0000FF"/>
          <w:sz w:val="22"/>
          <w:szCs w:val="22"/>
        </w:rPr>
        <w:t>-only</w:t>
      </w:r>
      <w:proofErr w:type="gramEnd"/>
      <w:r w:rsidRPr="003C12DB">
        <w:rPr>
          <w:rFonts w:asciiTheme="minorHAnsi" w:hAnsiTheme="minorHAnsi" w:cstheme="minorHAnsi"/>
          <w:color w:val="0000FF"/>
          <w:sz w:val="22"/>
          <w:szCs w:val="22"/>
        </w:rPr>
        <w:t xml:space="preserve"> hormonal contraception associated with inhibition of ovulation</w:t>
      </w:r>
    </w:p>
    <w:p w14:paraId="4C48217D" w14:textId="77777777" w:rsidR="00475FDA" w:rsidRPr="003C12DB" w:rsidRDefault="00475FDA" w:rsidP="003802A1">
      <w:pPr>
        <w:pStyle w:val="RightPar1"/>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ab/>
      </w:r>
      <w:proofErr w:type="gramStart"/>
      <w:r w:rsidRPr="003C12DB">
        <w:rPr>
          <w:rFonts w:asciiTheme="minorHAnsi" w:hAnsiTheme="minorHAnsi" w:cstheme="minorHAnsi"/>
          <w:color w:val="0000FF"/>
          <w:sz w:val="22"/>
          <w:szCs w:val="22"/>
        </w:rPr>
        <w:t>o</w:t>
      </w:r>
      <w:proofErr w:type="gramEnd"/>
      <w:r w:rsidRPr="003C12DB">
        <w:rPr>
          <w:rFonts w:asciiTheme="minorHAnsi" w:hAnsiTheme="minorHAnsi" w:cstheme="minorHAnsi"/>
          <w:color w:val="0000FF"/>
          <w:sz w:val="22"/>
          <w:szCs w:val="22"/>
        </w:rPr>
        <w:t xml:space="preserve"> oral</w:t>
      </w:r>
    </w:p>
    <w:p w14:paraId="063991BB" w14:textId="77777777" w:rsidR="00475FDA" w:rsidRPr="003C12DB" w:rsidRDefault="00475FDA" w:rsidP="003802A1">
      <w:pPr>
        <w:pStyle w:val="RightPar1"/>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ab/>
      </w:r>
      <w:proofErr w:type="gramStart"/>
      <w:r w:rsidRPr="003C12DB">
        <w:rPr>
          <w:rFonts w:asciiTheme="minorHAnsi" w:hAnsiTheme="minorHAnsi" w:cstheme="minorHAnsi"/>
          <w:color w:val="0000FF"/>
          <w:sz w:val="22"/>
          <w:szCs w:val="22"/>
        </w:rPr>
        <w:t>o</w:t>
      </w:r>
      <w:proofErr w:type="gramEnd"/>
      <w:r w:rsidRPr="003C12DB">
        <w:rPr>
          <w:rFonts w:asciiTheme="minorHAnsi" w:hAnsiTheme="minorHAnsi" w:cstheme="minorHAnsi"/>
          <w:color w:val="0000FF"/>
          <w:sz w:val="22"/>
          <w:szCs w:val="22"/>
        </w:rPr>
        <w:t xml:space="preserve"> injectable</w:t>
      </w:r>
    </w:p>
    <w:p w14:paraId="699853D3" w14:textId="77777777" w:rsidR="00475FDA" w:rsidRPr="003C12DB" w:rsidRDefault="00475FDA" w:rsidP="003802A1">
      <w:pPr>
        <w:pStyle w:val="RightPar1"/>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ab/>
      </w:r>
      <w:proofErr w:type="gramStart"/>
      <w:r w:rsidRPr="003C12DB">
        <w:rPr>
          <w:rFonts w:asciiTheme="minorHAnsi" w:hAnsiTheme="minorHAnsi" w:cstheme="minorHAnsi"/>
          <w:color w:val="0000FF"/>
          <w:sz w:val="22"/>
          <w:szCs w:val="22"/>
        </w:rPr>
        <w:t>o</w:t>
      </w:r>
      <w:proofErr w:type="gramEnd"/>
      <w:r w:rsidRPr="003C12DB">
        <w:rPr>
          <w:rFonts w:asciiTheme="minorHAnsi" w:hAnsiTheme="minorHAnsi" w:cstheme="minorHAnsi"/>
          <w:color w:val="0000FF"/>
          <w:sz w:val="22"/>
          <w:szCs w:val="22"/>
        </w:rPr>
        <w:t xml:space="preserve"> implantable </w:t>
      </w:r>
    </w:p>
    <w:p w14:paraId="13D4BBE4" w14:textId="77777777" w:rsidR="00475FDA" w:rsidRPr="003C12DB" w:rsidRDefault="00475FDA" w:rsidP="003802A1">
      <w:pPr>
        <w:pStyle w:val="RightPar1"/>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 xml:space="preserve">• </w:t>
      </w:r>
      <w:proofErr w:type="gramStart"/>
      <w:r w:rsidRPr="003C12DB">
        <w:rPr>
          <w:rFonts w:asciiTheme="minorHAnsi" w:hAnsiTheme="minorHAnsi" w:cstheme="minorHAnsi"/>
          <w:color w:val="0000FF"/>
          <w:sz w:val="22"/>
          <w:szCs w:val="22"/>
        </w:rPr>
        <w:t>intrauterine</w:t>
      </w:r>
      <w:proofErr w:type="gramEnd"/>
      <w:r w:rsidRPr="003C12DB">
        <w:rPr>
          <w:rFonts w:asciiTheme="minorHAnsi" w:hAnsiTheme="minorHAnsi" w:cstheme="minorHAnsi"/>
          <w:color w:val="0000FF"/>
          <w:sz w:val="22"/>
          <w:szCs w:val="22"/>
        </w:rPr>
        <w:t xml:space="preserve"> device (IUD) </w:t>
      </w:r>
    </w:p>
    <w:p w14:paraId="6338E56E" w14:textId="77777777" w:rsidR="00475FDA" w:rsidRPr="003C12DB" w:rsidRDefault="00475FDA" w:rsidP="003802A1">
      <w:pPr>
        <w:pStyle w:val="RightPar1"/>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 xml:space="preserve">• </w:t>
      </w:r>
      <w:proofErr w:type="gramStart"/>
      <w:r w:rsidRPr="003C12DB">
        <w:rPr>
          <w:rFonts w:asciiTheme="minorHAnsi" w:hAnsiTheme="minorHAnsi" w:cstheme="minorHAnsi"/>
          <w:color w:val="0000FF"/>
          <w:sz w:val="22"/>
          <w:szCs w:val="22"/>
        </w:rPr>
        <w:t>intrauterine</w:t>
      </w:r>
      <w:proofErr w:type="gramEnd"/>
      <w:r w:rsidRPr="003C12DB">
        <w:rPr>
          <w:rFonts w:asciiTheme="minorHAnsi" w:hAnsiTheme="minorHAnsi" w:cstheme="minorHAnsi"/>
          <w:color w:val="0000FF"/>
          <w:sz w:val="22"/>
          <w:szCs w:val="22"/>
        </w:rPr>
        <w:t xml:space="preserve"> hormone-releasing system ( IUS) </w:t>
      </w:r>
    </w:p>
    <w:p w14:paraId="18C6915E" w14:textId="77777777" w:rsidR="00475FDA" w:rsidRPr="003C12DB" w:rsidRDefault="00475FDA" w:rsidP="003802A1">
      <w:pPr>
        <w:pStyle w:val="RightPar1"/>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lastRenderedPageBreak/>
        <w:t xml:space="preserve">• </w:t>
      </w:r>
      <w:proofErr w:type="gramStart"/>
      <w:r w:rsidRPr="003C12DB">
        <w:rPr>
          <w:rFonts w:asciiTheme="minorHAnsi" w:hAnsiTheme="minorHAnsi" w:cstheme="minorHAnsi"/>
          <w:color w:val="0000FF"/>
          <w:sz w:val="22"/>
          <w:szCs w:val="22"/>
        </w:rPr>
        <w:t>bilateral</w:t>
      </w:r>
      <w:proofErr w:type="gramEnd"/>
      <w:r w:rsidRPr="003C12DB">
        <w:rPr>
          <w:rFonts w:asciiTheme="minorHAnsi" w:hAnsiTheme="minorHAnsi" w:cstheme="minorHAnsi"/>
          <w:color w:val="0000FF"/>
          <w:sz w:val="22"/>
          <w:szCs w:val="22"/>
        </w:rPr>
        <w:t xml:space="preserve"> tubal occlusion </w:t>
      </w:r>
    </w:p>
    <w:p w14:paraId="14C385EA" w14:textId="77777777" w:rsidR="00475FDA" w:rsidRPr="003C12DB" w:rsidRDefault="00475FDA" w:rsidP="003802A1">
      <w:pPr>
        <w:pStyle w:val="RightPar1"/>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 xml:space="preserve">• </w:t>
      </w:r>
      <w:proofErr w:type="spellStart"/>
      <w:proofErr w:type="gramStart"/>
      <w:r w:rsidRPr="003C12DB">
        <w:rPr>
          <w:rFonts w:asciiTheme="minorHAnsi" w:hAnsiTheme="minorHAnsi" w:cstheme="minorHAnsi"/>
          <w:color w:val="0000FF"/>
          <w:sz w:val="22"/>
          <w:szCs w:val="22"/>
        </w:rPr>
        <w:t>vasectomised</w:t>
      </w:r>
      <w:proofErr w:type="spellEnd"/>
      <w:proofErr w:type="gramEnd"/>
      <w:r w:rsidRPr="003C12DB">
        <w:rPr>
          <w:rFonts w:asciiTheme="minorHAnsi" w:hAnsiTheme="minorHAnsi" w:cstheme="minorHAnsi"/>
          <w:color w:val="0000FF"/>
          <w:sz w:val="22"/>
          <w:szCs w:val="22"/>
        </w:rPr>
        <w:t xml:space="preserve"> partner </w:t>
      </w:r>
    </w:p>
    <w:p w14:paraId="595B7617" w14:textId="775A5501" w:rsidR="00475FDA" w:rsidRPr="003802A1" w:rsidRDefault="00475FDA" w:rsidP="003802A1">
      <w:pPr>
        <w:pStyle w:val="RightPar1"/>
        <w:tabs>
          <w:tab w:val="clear" w:pos="-720"/>
          <w:tab w:val="clear" w:pos="0"/>
          <w:tab w:val="clear" w:pos="720"/>
        </w:tabs>
        <w:suppressAutoHyphens w:val="0"/>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 xml:space="preserve">• </w:t>
      </w:r>
      <w:proofErr w:type="gramStart"/>
      <w:r w:rsidRPr="003C12DB">
        <w:rPr>
          <w:rFonts w:asciiTheme="minorHAnsi" w:hAnsiTheme="minorHAnsi" w:cstheme="minorHAnsi"/>
          <w:color w:val="0000FF"/>
          <w:sz w:val="22"/>
          <w:szCs w:val="22"/>
        </w:rPr>
        <w:t>sexual</w:t>
      </w:r>
      <w:proofErr w:type="gramEnd"/>
      <w:r w:rsidRPr="003C12DB">
        <w:rPr>
          <w:rFonts w:asciiTheme="minorHAnsi" w:hAnsiTheme="minorHAnsi" w:cstheme="minorHAnsi"/>
          <w:color w:val="0000FF"/>
          <w:sz w:val="22"/>
          <w:szCs w:val="22"/>
        </w:rPr>
        <w:t xml:space="preserve"> abstinence</w:t>
      </w:r>
    </w:p>
    <w:p w14:paraId="13AB980C" w14:textId="5F7C1188" w:rsidR="00475FDA" w:rsidRPr="003C12DB" w:rsidRDefault="00475FDA" w:rsidP="003802A1">
      <w:pPr>
        <w:pStyle w:val="RightPar1"/>
        <w:tabs>
          <w:tab w:val="clear" w:pos="-720"/>
          <w:tab w:val="clear" w:pos="0"/>
          <w:tab w:val="clear" w:pos="720"/>
        </w:tabs>
        <w:suppressAutoHyphens w:val="0"/>
        <w:spacing w:after="120"/>
        <w:ind w:left="0"/>
        <w:rPr>
          <w:rFonts w:asciiTheme="minorHAnsi" w:hAnsiTheme="minorHAnsi" w:cstheme="minorHAnsi"/>
          <w:bCs/>
          <w:color w:val="0000FF"/>
          <w:sz w:val="22"/>
          <w:szCs w:val="22"/>
        </w:rPr>
      </w:pPr>
      <w:r w:rsidRPr="003C12DB">
        <w:rPr>
          <w:rFonts w:asciiTheme="minorHAnsi" w:hAnsiTheme="minorHAnsi" w:cstheme="minorHAnsi"/>
          <w:bCs/>
          <w:color w:val="0000FF"/>
          <w:sz w:val="22"/>
          <w:szCs w:val="22"/>
        </w:rPr>
        <w:t>Note - In order to specify the duration of the risk mitigation measures after discontinuation of treatment with the IMP, the risk assessment should include an estimation of the end of relevant systemic exposure (the time point where the IMP, including any active or major metabolites, has decreased to a concentration that is no longer considered relevant for human teratogenicity/</w:t>
      </w:r>
      <w:proofErr w:type="spellStart"/>
      <w:r w:rsidRPr="003C12DB">
        <w:rPr>
          <w:rFonts w:asciiTheme="minorHAnsi" w:hAnsiTheme="minorHAnsi" w:cstheme="minorHAnsi"/>
          <w:bCs/>
          <w:color w:val="0000FF"/>
          <w:sz w:val="22"/>
          <w:szCs w:val="22"/>
        </w:rPr>
        <w:t>fetotoxicity</w:t>
      </w:r>
      <w:proofErr w:type="spellEnd"/>
      <w:r w:rsidRPr="003C12DB">
        <w:rPr>
          <w:rFonts w:asciiTheme="minorHAnsi" w:hAnsiTheme="minorHAnsi" w:cstheme="minorHAnsi"/>
          <w:bCs/>
          <w:color w:val="0000FF"/>
          <w:sz w:val="22"/>
          <w:szCs w:val="22"/>
        </w:rPr>
        <w:t>).</w:t>
      </w:r>
    </w:p>
    <w:p w14:paraId="38F4BD61" w14:textId="77777777" w:rsidR="00475FDA" w:rsidRPr="003C12DB" w:rsidRDefault="00475FDA" w:rsidP="003802A1">
      <w:pPr>
        <w:pStyle w:val="RightPar1"/>
        <w:numPr>
          <w:ilvl w:val="0"/>
          <w:numId w:val="5"/>
        </w:numPr>
        <w:tabs>
          <w:tab w:val="clear" w:pos="-720"/>
          <w:tab w:val="clear" w:pos="0"/>
          <w:tab w:val="clear" w:pos="720"/>
        </w:tabs>
        <w:suppressAutoHyphens w:val="0"/>
        <w:spacing w:after="120"/>
        <w:rPr>
          <w:rFonts w:asciiTheme="minorHAnsi" w:hAnsiTheme="minorHAnsi" w:cstheme="minorHAnsi"/>
          <w:b/>
          <w:bCs/>
          <w:color w:val="0000FF"/>
          <w:sz w:val="22"/>
          <w:szCs w:val="22"/>
        </w:rPr>
      </w:pPr>
      <w:r w:rsidRPr="003C12DB">
        <w:rPr>
          <w:rFonts w:asciiTheme="minorHAnsi" w:hAnsiTheme="minorHAnsi" w:cstheme="minorHAnsi"/>
          <w:color w:val="0000FF"/>
          <w:sz w:val="22"/>
          <w:szCs w:val="22"/>
        </w:rPr>
        <w:t xml:space="preserve"> If the </w:t>
      </w:r>
      <w:proofErr w:type="spellStart"/>
      <w:r w:rsidRPr="003C12DB">
        <w:rPr>
          <w:rFonts w:asciiTheme="minorHAnsi" w:hAnsiTheme="minorHAnsi" w:cstheme="minorHAnsi"/>
          <w:color w:val="0000FF"/>
          <w:sz w:val="22"/>
          <w:szCs w:val="22"/>
        </w:rPr>
        <w:t>SmPCs</w:t>
      </w:r>
      <w:proofErr w:type="spellEnd"/>
      <w:r w:rsidRPr="003C12DB">
        <w:rPr>
          <w:rFonts w:asciiTheme="minorHAnsi" w:hAnsiTheme="minorHAnsi" w:cstheme="minorHAnsi"/>
          <w:color w:val="0000FF"/>
          <w:sz w:val="22"/>
          <w:szCs w:val="22"/>
        </w:rPr>
        <w:t xml:space="preserve"> of the IMPs state that the IMPs are not teratogenic you might be able to state that this is NA for your trial]. Please note that the MHRA advise double contraception </w:t>
      </w:r>
    </w:p>
    <w:p w14:paraId="201214D9" w14:textId="77777777" w:rsidR="00475FDA" w:rsidRPr="003C12DB" w:rsidRDefault="00475FDA" w:rsidP="003802A1">
      <w:pPr>
        <w:pStyle w:val="RightPar1"/>
        <w:numPr>
          <w:ilvl w:val="0"/>
          <w:numId w:val="5"/>
        </w:numPr>
        <w:tabs>
          <w:tab w:val="clear" w:pos="-720"/>
          <w:tab w:val="clear" w:pos="0"/>
          <w:tab w:val="clear" w:pos="720"/>
        </w:tabs>
        <w:suppressAutoHyphens w:val="0"/>
        <w:spacing w:after="120"/>
        <w:rPr>
          <w:rFonts w:asciiTheme="minorHAnsi" w:hAnsiTheme="minorHAnsi" w:cstheme="minorHAnsi"/>
          <w:b/>
          <w:bCs/>
          <w:color w:val="0000FF"/>
          <w:sz w:val="22"/>
          <w:szCs w:val="22"/>
        </w:rPr>
      </w:pPr>
      <w:r w:rsidRPr="003C12DB">
        <w:rPr>
          <w:rFonts w:asciiTheme="minorHAnsi" w:hAnsiTheme="minorHAnsi" w:cstheme="minorHAnsi"/>
          <w:bCs/>
          <w:color w:val="0000FF"/>
          <w:sz w:val="22"/>
          <w:szCs w:val="22"/>
        </w:rPr>
        <w:t xml:space="preserve">Note - A combination of male condom with </w:t>
      </w:r>
      <w:proofErr w:type="gramStart"/>
      <w:r w:rsidRPr="003C12DB">
        <w:rPr>
          <w:rFonts w:asciiTheme="minorHAnsi" w:hAnsiTheme="minorHAnsi" w:cstheme="minorHAnsi"/>
          <w:bCs/>
          <w:color w:val="0000FF"/>
          <w:sz w:val="22"/>
          <w:szCs w:val="22"/>
        </w:rPr>
        <w:t>either cap</w:t>
      </w:r>
      <w:proofErr w:type="gramEnd"/>
      <w:r w:rsidRPr="003C12DB">
        <w:rPr>
          <w:rFonts w:asciiTheme="minorHAnsi" w:hAnsiTheme="minorHAnsi" w:cstheme="minorHAnsi"/>
          <w:bCs/>
          <w:color w:val="0000FF"/>
          <w:sz w:val="22"/>
          <w:szCs w:val="22"/>
        </w:rPr>
        <w:t>, diaphragm or sponge with spermicide (double barrier methods) are also considered acceptable, but not highly effective, birth control methods.</w:t>
      </w:r>
    </w:p>
    <w:p w14:paraId="70B67DCE" w14:textId="77777777" w:rsidR="00475FDA" w:rsidRPr="003C12DB" w:rsidRDefault="00475FDA" w:rsidP="003802A1">
      <w:pPr>
        <w:pStyle w:val="RightPar1"/>
        <w:numPr>
          <w:ilvl w:val="0"/>
          <w:numId w:val="5"/>
        </w:numPr>
        <w:tabs>
          <w:tab w:val="clear" w:pos="-720"/>
          <w:tab w:val="clear" w:pos="0"/>
          <w:tab w:val="clear" w:pos="720"/>
        </w:tabs>
        <w:suppressAutoHyphens w:val="0"/>
        <w:spacing w:after="120"/>
        <w:rPr>
          <w:rFonts w:asciiTheme="minorHAnsi" w:hAnsiTheme="minorHAnsi" w:cstheme="minorHAnsi"/>
          <w:b/>
          <w:bCs/>
          <w:color w:val="0000FF"/>
          <w:sz w:val="22"/>
          <w:szCs w:val="22"/>
        </w:rPr>
      </w:pPr>
      <w:proofErr w:type="gramStart"/>
      <w:r w:rsidRPr="003C12DB">
        <w:rPr>
          <w:rFonts w:asciiTheme="minorHAnsi" w:hAnsiTheme="minorHAnsi" w:cstheme="minorHAnsi"/>
          <w:color w:val="0000FF"/>
          <w:sz w:val="22"/>
          <w:szCs w:val="22"/>
        </w:rPr>
        <w:t>females</w:t>
      </w:r>
      <w:proofErr w:type="gramEnd"/>
      <w:r w:rsidRPr="003C12DB">
        <w:rPr>
          <w:rFonts w:asciiTheme="minorHAnsi" w:hAnsiTheme="minorHAnsi" w:cstheme="minorHAnsi"/>
          <w:color w:val="0000FF"/>
          <w:sz w:val="22"/>
          <w:szCs w:val="22"/>
        </w:rPr>
        <w:t xml:space="preserve"> of childbearing potential must have a negative pregnancy test within 7 days prior to treatment initiation).   [If the </w:t>
      </w:r>
      <w:proofErr w:type="spellStart"/>
      <w:r w:rsidRPr="003C12DB">
        <w:rPr>
          <w:rFonts w:asciiTheme="minorHAnsi" w:hAnsiTheme="minorHAnsi" w:cstheme="minorHAnsi"/>
          <w:color w:val="0000FF"/>
          <w:sz w:val="22"/>
          <w:szCs w:val="22"/>
        </w:rPr>
        <w:t>SmPCs</w:t>
      </w:r>
      <w:proofErr w:type="spellEnd"/>
      <w:r w:rsidRPr="003C12DB">
        <w:rPr>
          <w:rFonts w:asciiTheme="minorHAnsi" w:hAnsiTheme="minorHAnsi" w:cstheme="minorHAnsi"/>
          <w:color w:val="0000FF"/>
          <w:sz w:val="22"/>
          <w:szCs w:val="22"/>
        </w:rPr>
        <w:t xml:space="preserve"> of the IMPs state that the IMPs are not teratogenic you might be able to state that this is NA for your trial].  NOTE:  Subjects are considered not of child bearing potential if they are surgically sterile (i.e. they have undergone a hysterectomy, bilateral tubal ligation, or bilateral oophorectomy) or they are postmenopausal. </w:t>
      </w:r>
    </w:p>
    <w:p w14:paraId="240531C9" w14:textId="77777777" w:rsidR="00475FDA" w:rsidRPr="003C12DB" w:rsidRDefault="00475FDA" w:rsidP="003802A1">
      <w:pPr>
        <w:pStyle w:val="RightPar1"/>
        <w:numPr>
          <w:ilvl w:val="0"/>
          <w:numId w:val="5"/>
        </w:numPr>
        <w:tabs>
          <w:tab w:val="clear" w:pos="-720"/>
          <w:tab w:val="clear" w:pos="0"/>
          <w:tab w:val="clear" w:pos="720"/>
        </w:tabs>
        <w:suppressAutoHyphens w:val="0"/>
        <w:spacing w:after="120"/>
        <w:rPr>
          <w:rFonts w:asciiTheme="minorHAnsi" w:hAnsiTheme="minorHAnsi" w:cstheme="minorHAnsi"/>
          <w:bCs/>
          <w:color w:val="0000FF"/>
          <w:sz w:val="22"/>
          <w:szCs w:val="22"/>
        </w:rPr>
      </w:pPr>
      <w:r w:rsidRPr="003C12DB">
        <w:rPr>
          <w:rFonts w:asciiTheme="minorHAnsi" w:hAnsiTheme="minorHAnsi" w:cstheme="minorHAnsi"/>
          <w:bCs/>
          <w:color w:val="0000FF"/>
          <w:sz w:val="22"/>
          <w:szCs w:val="22"/>
        </w:rPr>
        <w:t>WOCBP should only be included after a confirmed menstrual period and a negative highly sensitive urine or serum pregnancy test, except for IMPs where an absence of risk of human teratogenicity/</w:t>
      </w:r>
      <w:proofErr w:type="spellStart"/>
      <w:r w:rsidRPr="003C12DB">
        <w:rPr>
          <w:rFonts w:asciiTheme="minorHAnsi" w:hAnsiTheme="minorHAnsi" w:cstheme="minorHAnsi"/>
          <w:bCs/>
          <w:color w:val="0000FF"/>
          <w:sz w:val="22"/>
          <w:szCs w:val="22"/>
        </w:rPr>
        <w:t>fetotoxicity</w:t>
      </w:r>
      <w:proofErr w:type="spellEnd"/>
      <w:r w:rsidRPr="003C12DB">
        <w:rPr>
          <w:rFonts w:asciiTheme="minorHAnsi" w:hAnsiTheme="minorHAnsi" w:cstheme="minorHAnsi"/>
          <w:bCs/>
          <w:color w:val="0000FF"/>
          <w:sz w:val="22"/>
          <w:szCs w:val="22"/>
        </w:rPr>
        <w:t xml:space="preserve"> in early pregnancy can be justified by human pregnancy data.</w:t>
      </w:r>
    </w:p>
    <w:p w14:paraId="7653BFDC" w14:textId="77777777" w:rsidR="00475FDA" w:rsidRPr="003C12DB" w:rsidRDefault="00475FDA" w:rsidP="003802A1">
      <w:pPr>
        <w:pStyle w:val="RightPar1"/>
        <w:numPr>
          <w:ilvl w:val="0"/>
          <w:numId w:val="5"/>
        </w:numPr>
        <w:tabs>
          <w:tab w:val="clear" w:pos="-720"/>
          <w:tab w:val="clear" w:pos="0"/>
          <w:tab w:val="clear" w:pos="720"/>
        </w:tabs>
        <w:suppressAutoHyphens w:val="0"/>
        <w:spacing w:after="120"/>
        <w:rPr>
          <w:rFonts w:asciiTheme="minorHAnsi" w:hAnsiTheme="minorHAnsi" w:cstheme="minorHAnsi"/>
          <w:bCs/>
          <w:color w:val="0000FF"/>
          <w:sz w:val="22"/>
          <w:szCs w:val="22"/>
        </w:rPr>
      </w:pPr>
      <w:r w:rsidRPr="003C12DB">
        <w:rPr>
          <w:rFonts w:asciiTheme="minorHAnsi" w:hAnsiTheme="minorHAnsi" w:cstheme="minorHAnsi"/>
          <w:bCs/>
          <w:color w:val="0000FF"/>
          <w:sz w:val="22"/>
          <w:szCs w:val="22"/>
        </w:rPr>
        <w:t xml:space="preserve">Note - For advanced therapy medicinal products (ATMP) </w:t>
      </w:r>
      <w:proofErr w:type="spellStart"/>
      <w:r w:rsidRPr="003C12DB">
        <w:rPr>
          <w:rFonts w:asciiTheme="minorHAnsi" w:hAnsiTheme="minorHAnsi" w:cstheme="minorHAnsi"/>
          <w:bCs/>
          <w:color w:val="0000FF"/>
          <w:sz w:val="22"/>
          <w:szCs w:val="22"/>
        </w:rPr>
        <w:t>embryofetal</w:t>
      </w:r>
      <w:proofErr w:type="spellEnd"/>
      <w:r w:rsidRPr="003C12DB">
        <w:rPr>
          <w:rFonts w:asciiTheme="minorHAnsi" w:hAnsiTheme="minorHAnsi" w:cstheme="minorHAnsi"/>
          <w:bCs/>
          <w:color w:val="0000FF"/>
          <w:sz w:val="22"/>
          <w:szCs w:val="22"/>
        </w:rPr>
        <w:t xml:space="preserve"> risk assessment and the need for contraception and pregnancy testing recommendations should be considered on a case-by-case basis.</w:t>
      </w:r>
    </w:p>
    <w:p w14:paraId="05F464F2" w14:textId="77777777" w:rsidR="00475FDA" w:rsidRPr="003C12DB" w:rsidRDefault="00475FDA" w:rsidP="003802A1">
      <w:pPr>
        <w:pStyle w:val="RightPar1"/>
        <w:numPr>
          <w:ilvl w:val="0"/>
          <w:numId w:val="5"/>
        </w:numPr>
        <w:tabs>
          <w:tab w:val="clear" w:pos="-720"/>
          <w:tab w:val="clear" w:pos="0"/>
          <w:tab w:val="clear" w:pos="720"/>
        </w:tabs>
        <w:suppressAutoHyphens w:val="0"/>
        <w:spacing w:after="120"/>
        <w:rPr>
          <w:rFonts w:asciiTheme="minorHAnsi" w:hAnsiTheme="minorHAnsi" w:cstheme="minorHAnsi"/>
          <w:b/>
          <w:bCs/>
          <w:color w:val="0000FF"/>
          <w:sz w:val="22"/>
          <w:szCs w:val="22"/>
        </w:rPr>
      </w:pPr>
      <w:proofErr w:type="gramStart"/>
      <w:r w:rsidRPr="003C12DB">
        <w:rPr>
          <w:rFonts w:asciiTheme="minorHAnsi" w:hAnsiTheme="minorHAnsi" w:cstheme="minorHAnsi"/>
          <w:color w:val="0000FF"/>
          <w:sz w:val="22"/>
          <w:szCs w:val="22"/>
        </w:rPr>
        <w:t>females</w:t>
      </w:r>
      <w:proofErr w:type="gramEnd"/>
      <w:r w:rsidRPr="003C12DB">
        <w:rPr>
          <w:rFonts w:asciiTheme="minorHAnsi" w:hAnsiTheme="minorHAnsi" w:cstheme="minorHAnsi"/>
          <w:color w:val="0000FF"/>
          <w:sz w:val="22"/>
          <w:szCs w:val="22"/>
        </w:rPr>
        <w:t xml:space="preserve"> must not be breastfeeding.</w:t>
      </w:r>
    </w:p>
    <w:p w14:paraId="0BD13B82" w14:textId="77777777" w:rsidR="00475FDA" w:rsidRPr="003C12DB" w:rsidRDefault="00475FDA" w:rsidP="003802A1">
      <w:pPr>
        <w:pStyle w:val="RightPar1"/>
        <w:numPr>
          <w:ilvl w:val="0"/>
          <w:numId w:val="5"/>
        </w:numPr>
        <w:tabs>
          <w:tab w:val="clear" w:pos="-720"/>
          <w:tab w:val="clear" w:pos="0"/>
          <w:tab w:val="clear" w:pos="720"/>
        </w:tabs>
        <w:suppressAutoHyphens w:val="0"/>
        <w:spacing w:after="120"/>
        <w:rPr>
          <w:rFonts w:asciiTheme="minorHAnsi" w:hAnsiTheme="minorHAnsi" w:cstheme="minorHAnsi"/>
          <w:b/>
          <w:bCs/>
          <w:color w:val="FF0000"/>
          <w:sz w:val="22"/>
          <w:szCs w:val="22"/>
        </w:rPr>
      </w:pPr>
      <w:r w:rsidRPr="003C12DB">
        <w:rPr>
          <w:rFonts w:asciiTheme="minorHAnsi" w:hAnsiTheme="minorHAnsi" w:cstheme="minorHAnsi"/>
          <w:color w:val="0000FF"/>
          <w:sz w:val="22"/>
          <w:szCs w:val="22"/>
        </w:rPr>
        <w:t xml:space="preserve">Males - For </w:t>
      </w:r>
      <w:proofErr w:type="spellStart"/>
      <w:r w:rsidRPr="003C12DB">
        <w:rPr>
          <w:rFonts w:asciiTheme="minorHAnsi" w:hAnsiTheme="minorHAnsi" w:cstheme="minorHAnsi"/>
          <w:color w:val="0000FF"/>
          <w:sz w:val="22"/>
          <w:szCs w:val="22"/>
        </w:rPr>
        <w:t>genotoxic</w:t>
      </w:r>
      <w:proofErr w:type="spellEnd"/>
      <w:r w:rsidRPr="003C12DB">
        <w:rPr>
          <w:rFonts w:asciiTheme="minorHAnsi" w:hAnsiTheme="minorHAnsi" w:cstheme="minorHAnsi"/>
          <w:color w:val="0000FF"/>
          <w:sz w:val="22"/>
          <w:szCs w:val="22"/>
        </w:rPr>
        <w:t xml:space="preserve"> IMPs, the male subject should use condom during treatment and until the end of relevant systemic exposure in the male subject, plus a further 90-day period. For a non-pregnant WOCBP partner, contraception recommendations should also be considered</w:t>
      </w:r>
      <w:r w:rsidRPr="003C12DB">
        <w:rPr>
          <w:rFonts w:asciiTheme="minorHAnsi" w:hAnsiTheme="minorHAnsi" w:cstheme="minorHAnsi"/>
          <w:color w:val="FF0000"/>
          <w:sz w:val="22"/>
          <w:szCs w:val="22"/>
        </w:rPr>
        <w:t>.</w:t>
      </w:r>
    </w:p>
    <w:p w14:paraId="74E4A86A" w14:textId="77777777" w:rsidR="00475FDA" w:rsidRPr="003C12DB" w:rsidRDefault="00475FDA" w:rsidP="003802A1">
      <w:pPr>
        <w:pStyle w:val="RightPar1"/>
        <w:numPr>
          <w:ilvl w:val="0"/>
          <w:numId w:val="5"/>
        </w:numPr>
        <w:tabs>
          <w:tab w:val="clear" w:pos="-720"/>
          <w:tab w:val="clear" w:pos="0"/>
          <w:tab w:val="clear" w:pos="720"/>
        </w:tabs>
        <w:suppressAutoHyphens w:val="0"/>
        <w:spacing w:after="120"/>
        <w:rPr>
          <w:rFonts w:asciiTheme="minorHAnsi" w:hAnsiTheme="minorHAnsi" w:cstheme="minorHAnsi"/>
          <w:b/>
          <w:bCs/>
          <w:color w:val="0000FF"/>
          <w:sz w:val="22"/>
          <w:szCs w:val="22"/>
        </w:rPr>
      </w:pPr>
      <w:proofErr w:type="gramStart"/>
      <w:r w:rsidRPr="003C12DB">
        <w:rPr>
          <w:rFonts w:asciiTheme="minorHAnsi" w:hAnsiTheme="minorHAnsi" w:cstheme="minorHAnsi"/>
          <w:color w:val="0000FF"/>
          <w:sz w:val="22"/>
          <w:szCs w:val="22"/>
        </w:rPr>
        <w:t>consider</w:t>
      </w:r>
      <w:proofErr w:type="gramEnd"/>
      <w:r w:rsidRPr="003C12DB">
        <w:rPr>
          <w:rFonts w:asciiTheme="minorHAnsi" w:hAnsiTheme="minorHAnsi" w:cstheme="minorHAnsi"/>
          <w:color w:val="0000FF"/>
          <w:sz w:val="22"/>
          <w:szCs w:val="22"/>
        </w:rPr>
        <w:t xml:space="preserve"> contraindications to trial treatment (e.g. as listed in </w:t>
      </w:r>
      <w:proofErr w:type="spellStart"/>
      <w:r w:rsidRPr="003C12DB">
        <w:rPr>
          <w:rFonts w:asciiTheme="minorHAnsi" w:hAnsiTheme="minorHAnsi" w:cstheme="minorHAnsi"/>
          <w:color w:val="0000FF"/>
          <w:sz w:val="22"/>
          <w:szCs w:val="22"/>
        </w:rPr>
        <w:t>SmPc</w:t>
      </w:r>
      <w:proofErr w:type="spellEnd"/>
      <w:r w:rsidRPr="003C12DB">
        <w:rPr>
          <w:rFonts w:asciiTheme="minorHAnsi" w:hAnsiTheme="minorHAnsi" w:cstheme="minorHAnsi"/>
          <w:color w:val="0000FF"/>
          <w:sz w:val="22"/>
          <w:szCs w:val="22"/>
        </w:rPr>
        <w:t>), incompatible concurrent treatments, recent involvement in other research.</w:t>
      </w:r>
    </w:p>
    <w:p w14:paraId="031DE193" w14:textId="77777777" w:rsidR="00475FDA" w:rsidRPr="003C12DB" w:rsidRDefault="00475FDA" w:rsidP="003802A1">
      <w:pPr>
        <w:pStyle w:val="RightPar1"/>
        <w:numPr>
          <w:ilvl w:val="0"/>
          <w:numId w:val="5"/>
        </w:numPr>
        <w:tabs>
          <w:tab w:val="clear" w:pos="-720"/>
          <w:tab w:val="clear" w:pos="0"/>
          <w:tab w:val="clear" w:pos="720"/>
        </w:tabs>
        <w:suppressAutoHyphens w:val="0"/>
        <w:spacing w:after="120"/>
        <w:rPr>
          <w:rFonts w:asciiTheme="minorHAnsi" w:hAnsiTheme="minorHAnsi" w:cstheme="minorHAnsi"/>
          <w:b/>
          <w:bCs/>
          <w:color w:val="0000FF"/>
          <w:sz w:val="22"/>
          <w:szCs w:val="22"/>
        </w:rPr>
      </w:pPr>
      <w:r w:rsidRPr="003C12DB">
        <w:rPr>
          <w:rFonts w:asciiTheme="minorHAnsi" w:hAnsiTheme="minorHAnsi" w:cstheme="minorHAnsi"/>
          <w:color w:val="0000FF"/>
          <w:sz w:val="22"/>
          <w:szCs w:val="22"/>
        </w:rPr>
        <w:t>allergies to excipients of IMP and placebo</w:t>
      </w:r>
    </w:p>
    <w:p w14:paraId="7CD89CFB" w14:textId="14495A41" w:rsidR="00475FDA" w:rsidRPr="00FD25EF" w:rsidRDefault="00475FDA" w:rsidP="00FD25EF">
      <w:pPr>
        <w:numPr>
          <w:ilvl w:val="0"/>
          <w:numId w:val="5"/>
        </w:numPr>
        <w:spacing w:line="240" w:lineRule="auto"/>
        <w:rPr>
          <w:rFonts w:cstheme="minorHAnsi"/>
          <w:color w:val="0000FF"/>
          <w:szCs w:val="22"/>
        </w:rPr>
      </w:pPr>
      <w:proofErr w:type="gramStart"/>
      <w:r w:rsidRPr="003C12DB">
        <w:rPr>
          <w:rFonts w:cstheme="minorHAnsi"/>
          <w:color w:val="0000FF"/>
          <w:szCs w:val="22"/>
          <w:lang w:eastAsia="en-GB"/>
        </w:rPr>
        <w:t>significant</w:t>
      </w:r>
      <w:proofErr w:type="gramEnd"/>
      <w:r w:rsidRPr="003C12DB">
        <w:rPr>
          <w:rFonts w:cstheme="minorHAnsi"/>
          <w:color w:val="0000FF"/>
          <w:szCs w:val="22"/>
          <w:lang w:eastAsia="en-GB"/>
        </w:rPr>
        <w:t xml:space="preserve"> medical history of a particular illness/disease. It is important to detail specifically how long you consider the history needs to be </w:t>
      </w:r>
      <w:proofErr w:type="spellStart"/>
      <w:r w:rsidRPr="003C12DB">
        <w:rPr>
          <w:rFonts w:cstheme="minorHAnsi"/>
          <w:color w:val="0000FF"/>
          <w:szCs w:val="22"/>
          <w:lang w:eastAsia="en-GB"/>
        </w:rPr>
        <w:t>eg</w:t>
      </w:r>
      <w:proofErr w:type="spellEnd"/>
      <w:r w:rsidRPr="003C12DB">
        <w:rPr>
          <w:rFonts w:cstheme="minorHAnsi"/>
          <w:color w:val="0000FF"/>
          <w:szCs w:val="22"/>
          <w:lang w:eastAsia="en-GB"/>
        </w:rPr>
        <w:t xml:space="preserve">. </w:t>
      </w:r>
      <w:proofErr w:type="gramStart"/>
      <w:r w:rsidRPr="003C12DB">
        <w:rPr>
          <w:rFonts w:cstheme="minorHAnsi"/>
          <w:color w:val="0000FF"/>
          <w:szCs w:val="22"/>
          <w:lang w:eastAsia="en-GB"/>
        </w:rPr>
        <w:t>evidence</w:t>
      </w:r>
      <w:proofErr w:type="gramEnd"/>
      <w:r w:rsidRPr="003C12DB">
        <w:rPr>
          <w:rFonts w:cstheme="minorHAnsi"/>
          <w:color w:val="0000FF"/>
          <w:szCs w:val="22"/>
          <w:lang w:eastAsia="en-GB"/>
        </w:rPr>
        <w:t xml:space="preserve"> of very early childhood asthma with no recurrence in adulthood is potentially not very significant in a patient aged 50.</w:t>
      </w:r>
    </w:p>
    <w:p w14:paraId="55084CEA" w14:textId="35B96626" w:rsidR="00475FDA" w:rsidRPr="003802A1" w:rsidRDefault="00475FDA" w:rsidP="003802A1">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Guidance on the acceptable contraception methods can be found here:</w:t>
      </w:r>
    </w:p>
    <w:p w14:paraId="3A7B9875" w14:textId="77777777" w:rsidR="00475FDA" w:rsidRPr="003C12DB" w:rsidRDefault="00E57529" w:rsidP="003802A1">
      <w:pPr>
        <w:spacing w:line="240" w:lineRule="auto"/>
        <w:ind w:left="535"/>
        <w:rPr>
          <w:rFonts w:cstheme="minorHAnsi"/>
          <w:color w:val="FF0000"/>
          <w:szCs w:val="22"/>
        </w:rPr>
      </w:pPr>
      <w:hyperlink r:id="rId18" w:history="1">
        <w:r w:rsidR="00475FDA" w:rsidRPr="003C12DB">
          <w:rPr>
            <w:rStyle w:val="Hyperlink"/>
            <w:rFonts w:cstheme="minorHAnsi"/>
            <w:szCs w:val="22"/>
          </w:rPr>
          <w:t>http://www.hma.eu/fileadmin/dateien/Human_Medicines/01-About_HMA/Working_Groups/CTFG/2014_09_HMA_CTFG_Contraception.pdf</w:t>
        </w:r>
      </w:hyperlink>
      <w:r w:rsidR="00475FDA" w:rsidRPr="003C12DB">
        <w:rPr>
          <w:rFonts w:cstheme="minorHAnsi"/>
          <w:color w:val="FF0000"/>
          <w:szCs w:val="22"/>
        </w:rPr>
        <w:t xml:space="preserve"> </w:t>
      </w:r>
    </w:p>
    <w:p w14:paraId="3294861D" w14:textId="77777777" w:rsidR="00475FDA" w:rsidRPr="003C12DB" w:rsidRDefault="00475FDA" w:rsidP="003802A1">
      <w:pPr>
        <w:spacing w:line="240" w:lineRule="auto"/>
        <w:ind w:left="535"/>
        <w:rPr>
          <w:rFonts w:cstheme="minorHAnsi"/>
          <w:color w:val="FF0000"/>
          <w:szCs w:val="22"/>
        </w:rPr>
      </w:pPr>
    </w:p>
    <w:p w14:paraId="58AB5466" w14:textId="77777777" w:rsidR="003802A1" w:rsidRDefault="003802A1">
      <w:pPr>
        <w:spacing w:after="0" w:line="240" w:lineRule="auto"/>
        <w:rPr>
          <w:rFonts w:eastAsiaTheme="majorEastAsia" w:cstheme="minorHAnsi"/>
          <w:b/>
          <w:bCs/>
          <w:szCs w:val="22"/>
        </w:rPr>
      </w:pPr>
      <w:r>
        <w:rPr>
          <w:rFonts w:cstheme="minorHAnsi"/>
          <w:szCs w:val="22"/>
        </w:rPr>
        <w:br w:type="page"/>
      </w:r>
    </w:p>
    <w:p w14:paraId="53D9057D" w14:textId="3FD1B727" w:rsidR="00475FDA" w:rsidRPr="003802A1" w:rsidRDefault="00475FDA" w:rsidP="003802A1">
      <w:pPr>
        <w:pStyle w:val="Heading1"/>
        <w:spacing w:before="0" w:after="120"/>
        <w:rPr>
          <w:rFonts w:asciiTheme="minorHAnsi" w:hAnsiTheme="minorHAnsi" w:cstheme="minorHAnsi"/>
          <w:color w:val="auto"/>
          <w:sz w:val="22"/>
          <w:szCs w:val="22"/>
        </w:rPr>
      </w:pPr>
      <w:r w:rsidRPr="003C12DB">
        <w:rPr>
          <w:rFonts w:asciiTheme="minorHAnsi" w:hAnsiTheme="minorHAnsi" w:cstheme="minorHAnsi"/>
          <w:color w:val="auto"/>
          <w:sz w:val="22"/>
          <w:szCs w:val="22"/>
        </w:rPr>
        <w:lastRenderedPageBreak/>
        <w:t>7</w:t>
      </w:r>
      <w:r w:rsidRPr="003C12DB">
        <w:rPr>
          <w:rFonts w:asciiTheme="minorHAnsi" w:hAnsiTheme="minorHAnsi" w:cstheme="minorHAnsi"/>
          <w:color w:val="auto"/>
          <w:sz w:val="22"/>
          <w:szCs w:val="22"/>
        </w:rPr>
        <w:tab/>
        <w:t xml:space="preserve">TRIAL PROCEDURES </w:t>
      </w:r>
    </w:p>
    <w:p w14:paraId="6F1C92E9" w14:textId="6B6C34CC" w:rsidR="00475FDA" w:rsidRPr="003802A1" w:rsidRDefault="00475FDA" w:rsidP="003802A1">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Add schedule of procedures as an appendix, if appropriate</w:t>
      </w:r>
    </w:p>
    <w:p w14:paraId="5992F122" w14:textId="313269F3"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Aim: To provide a clear and concise timeline of the trial visits, enrolment process, interventions, and assessments performed on participants</w:t>
      </w:r>
    </w:p>
    <w:p w14:paraId="75399D62" w14:textId="77777777"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protocol should describe what the procedures/assessments are at each visit and where they will be undertaken i.e. hospital/ GP surgeries/ at home and if not at the trial site the timelines for notification of these results to the trial team, especially if they are outside of the range etc.</w:t>
      </w:r>
    </w:p>
    <w:p w14:paraId="3E57B85B" w14:textId="77777777" w:rsidR="00475FDA" w:rsidRPr="003C12DB" w:rsidRDefault="00475FDA" w:rsidP="003802A1">
      <w:pPr>
        <w:pStyle w:val="BodyText"/>
        <w:tabs>
          <w:tab w:val="left" w:pos="709"/>
        </w:tabs>
        <w:spacing w:after="120"/>
        <w:rPr>
          <w:rFonts w:asciiTheme="minorHAnsi" w:hAnsiTheme="minorHAnsi" w:cstheme="minorHAnsi"/>
          <w:b/>
          <w:i w:val="0"/>
          <w:color w:val="0000FF"/>
          <w:sz w:val="22"/>
          <w:szCs w:val="22"/>
        </w:rPr>
      </w:pPr>
    </w:p>
    <w:p w14:paraId="5E332124" w14:textId="6086C116" w:rsidR="00475FDA" w:rsidRPr="003802A1" w:rsidRDefault="00093582" w:rsidP="003802A1">
      <w:pPr>
        <w:pStyle w:val="BodyText"/>
        <w:tabs>
          <w:tab w:val="left" w:pos="709"/>
        </w:tabs>
        <w:spacing w:after="120"/>
        <w:rPr>
          <w:rFonts w:asciiTheme="minorHAnsi" w:hAnsiTheme="minorHAnsi" w:cstheme="minorHAnsi"/>
          <w:b/>
          <w:i w:val="0"/>
          <w:sz w:val="22"/>
          <w:szCs w:val="22"/>
        </w:rPr>
      </w:pPr>
      <w:r>
        <w:rPr>
          <w:rFonts w:asciiTheme="minorHAnsi" w:hAnsiTheme="minorHAnsi" w:cstheme="minorHAnsi"/>
          <w:b/>
          <w:i w:val="0"/>
          <w:sz w:val="22"/>
          <w:szCs w:val="22"/>
        </w:rPr>
        <w:t>7.1</w:t>
      </w:r>
      <w:r>
        <w:rPr>
          <w:rFonts w:asciiTheme="minorHAnsi" w:hAnsiTheme="minorHAnsi" w:cstheme="minorHAnsi"/>
          <w:b/>
          <w:i w:val="0"/>
          <w:sz w:val="22"/>
          <w:szCs w:val="22"/>
        </w:rPr>
        <w:tab/>
      </w:r>
      <w:r w:rsidR="00475FDA" w:rsidRPr="003C12DB">
        <w:rPr>
          <w:rFonts w:asciiTheme="minorHAnsi" w:hAnsiTheme="minorHAnsi" w:cstheme="minorHAnsi"/>
          <w:b/>
          <w:i w:val="0"/>
          <w:sz w:val="22"/>
          <w:szCs w:val="22"/>
        </w:rPr>
        <w:t>Recruitment</w:t>
      </w:r>
    </w:p>
    <w:p w14:paraId="6A8B504C"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Aim: to </w:t>
      </w:r>
      <w:r w:rsidRPr="003C12DB">
        <w:rPr>
          <w:rFonts w:cstheme="minorHAnsi"/>
          <w:bCs/>
          <w:color w:val="0000FF"/>
          <w:szCs w:val="22"/>
        </w:rPr>
        <w:t>describe how patients are identified and recruited</w:t>
      </w:r>
    </w:p>
    <w:p w14:paraId="7D9454DD"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This section should give details of the participant eligibility screening process for the project including information to be collected regarding participants who are screened and for participants who are not randomised / registered where data is being collated for Consolidated Standards of Reporting Trials (CONSORT) or other similar reasons for reporting the </w:t>
      </w:r>
      <w:proofErr w:type="spellStart"/>
      <w:r w:rsidRPr="003C12DB">
        <w:rPr>
          <w:rFonts w:cstheme="minorHAnsi"/>
          <w:color w:val="0000FF"/>
          <w:szCs w:val="22"/>
        </w:rPr>
        <w:t>generalisability</w:t>
      </w:r>
      <w:proofErr w:type="spellEnd"/>
      <w:r w:rsidRPr="003C12DB">
        <w:rPr>
          <w:rFonts w:cstheme="minorHAnsi"/>
          <w:color w:val="0000FF"/>
          <w:szCs w:val="22"/>
        </w:rPr>
        <w:t xml:space="preserve"> of the results. If a decision is made to not collect this information, the justification for this should be documented.  </w:t>
      </w:r>
    </w:p>
    <w:p w14:paraId="3E8899A5"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Anonymised information on participants who are not randomised / registered for CONSORT reporting should include:</w:t>
      </w:r>
    </w:p>
    <w:p w14:paraId="197B366C" w14:textId="77777777" w:rsidR="00475FDA" w:rsidRPr="003C12DB" w:rsidRDefault="00475FDA" w:rsidP="004B3BCA">
      <w:pPr>
        <w:numPr>
          <w:ilvl w:val="0"/>
          <w:numId w:val="53"/>
        </w:numPr>
        <w:spacing w:line="240" w:lineRule="auto"/>
        <w:rPr>
          <w:rFonts w:cstheme="minorHAnsi"/>
          <w:color w:val="0000FF"/>
          <w:szCs w:val="22"/>
        </w:rPr>
      </w:pPr>
      <w:r w:rsidRPr="003C12DB">
        <w:rPr>
          <w:rFonts w:cstheme="minorHAnsi"/>
          <w:color w:val="0000FF"/>
          <w:szCs w:val="22"/>
        </w:rPr>
        <w:t>age,</w:t>
      </w:r>
    </w:p>
    <w:p w14:paraId="26E37ACB" w14:textId="77777777" w:rsidR="00475FDA" w:rsidRPr="003C12DB" w:rsidRDefault="00475FDA" w:rsidP="004B3BCA">
      <w:pPr>
        <w:numPr>
          <w:ilvl w:val="0"/>
          <w:numId w:val="53"/>
        </w:numPr>
        <w:spacing w:line="240" w:lineRule="auto"/>
        <w:rPr>
          <w:rFonts w:cstheme="minorHAnsi"/>
          <w:color w:val="0000FF"/>
          <w:szCs w:val="22"/>
        </w:rPr>
      </w:pPr>
      <w:r w:rsidRPr="003C12DB">
        <w:rPr>
          <w:rFonts w:cstheme="minorHAnsi"/>
          <w:color w:val="0000FF"/>
          <w:szCs w:val="22"/>
        </w:rPr>
        <w:t>gender,</w:t>
      </w:r>
    </w:p>
    <w:p w14:paraId="7FEA8201" w14:textId="77777777" w:rsidR="00475FDA" w:rsidRPr="003C12DB" w:rsidRDefault="00475FDA" w:rsidP="004B3BCA">
      <w:pPr>
        <w:numPr>
          <w:ilvl w:val="0"/>
          <w:numId w:val="53"/>
        </w:numPr>
        <w:spacing w:line="240" w:lineRule="auto"/>
        <w:rPr>
          <w:rFonts w:cstheme="minorHAnsi"/>
          <w:color w:val="0000FF"/>
          <w:szCs w:val="22"/>
        </w:rPr>
      </w:pPr>
      <w:r w:rsidRPr="003C12DB">
        <w:rPr>
          <w:rFonts w:cstheme="minorHAnsi"/>
          <w:color w:val="0000FF"/>
          <w:szCs w:val="22"/>
        </w:rPr>
        <w:t>ethnicity (if applicable),</w:t>
      </w:r>
    </w:p>
    <w:p w14:paraId="628A4C68" w14:textId="77777777" w:rsidR="00475FDA" w:rsidRPr="003C12DB" w:rsidRDefault="00475FDA" w:rsidP="004B3BCA">
      <w:pPr>
        <w:numPr>
          <w:ilvl w:val="0"/>
          <w:numId w:val="53"/>
        </w:numPr>
        <w:spacing w:line="240" w:lineRule="auto"/>
        <w:rPr>
          <w:rFonts w:cstheme="minorHAnsi"/>
          <w:color w:val="0000FF"/>
          <w:szCs w:val="22"/>
        </w:rPr>
      </w:pPr>
      <w:r w:rsidRPr="003C12DB">
        <w:rPr>
          <w:rFonts w:cstheme="minorHAnsi"/>
          <w:color w:val="0000FF"/>
          <w:szCs w:val="22"/>
        </w:rPr>
        <w:t>whether the patient is registered or not registered,</w:t>
      </w:r>
    </w:p>
    <w:p w14:paraId="6EA22F49" w14:textId="77777777" w:rsidR="00475FDA" w:rsidRPr="003C12DB" w:rsidRDefault="00475FDA" w:rsidP="004B3BCA">
      <w:pPr>
        <w:numPr>
          <w:ilvl w:val="0"/>
          <w:numId w:val="53"/>
        </w:numPr>
        <w:spacing w:line="240" w:lineRule="auto"/>
        <w:rPr>
          <w:rFonts w:cstheme="minorHAnsi"/>
          <w:color w:val="0000FF"/>
          <w:szCs w:val="22"/>
        </w:rPr>
      </w:pPr>
      <w:r w:rsidRPr="003C12DB">
        <w:rPr>
          <w:rFonts w:cstheme="minorHAnsi"/>
          <w:color w:val="0000FF"/>
          <w:szCs w:val="22"/>
        </w:rPr>
        <w:t>the reason not eligible for trial participation, or if they are eligible but declined</w:t>
      </w:r>
    </w:p>
    <w:p w14:paraId="5EFCE6DF" w14:textId="77777777" w:rsidR="00475FDA" w:rsidRPr="003C12DB" w:rsidRDefault="00475FDA" w:rsidP="003802A1">
      <w:pPr>
        <w:spacing w:line="240" w:lineRule="auto"/>
        <w:rPr>
          <w:rFonts w:cstheme="minorHAnsi"/>
          <w:b/>
          <w:color w:val="0000FF"/>
          <w:szCs w:val="22"/>
        </w:rPr>
      </w:pPr>
    </w:p>
    <w:p w14:paraId="42638DF7" w14:textId="1AB8D838" w:rsidR="00475FDA" w:rsidRPr="003802A1" w:rsidRDefault="00093582" w:rsidP="003802A1">
      <w:pPr>
        <w:pStyle w:val="BodyText"/>
        <w:spacing w:after="120"/>
        <w:rPr>
          <w:rFonts w:asciiTheme="minorHAnsi" w:hAnsiTheme="minorHAnsi" w:cstheme="minorHAnsi"/>
          <w:b/>
          <w:bCs/>
          <w:i w:val="0"/>
          <w:iCs/>
          <w:sz w:val="22"/>
          <w:szCs w:val="22"/>
        </w:rPr>
      </w:pPr>
      <w:r>
        <w:rPr>
          <w:rFonts w:asciiTheme="minorHAnsi" w:hAnsiTheme="minorHAnsi" w:cstheme="minorHAnsi"/>
          <w:b/>
          <w:bCs/>
          <w:i w:val="0"/>
          <w:iCs/>
          <w:sz w:val="22"/>
          <w:szCs w:val="22"/>
        </w:rPr>
        <w:t xml:space="preserve">7.1.1 </w:t>
      </w:r>
      <w:r w:rsidR="00475FDA" w:rsidRPr="003802A1">
        <w:rPr>
          <w:rFonts w:asciiTheme="minorHAnsi" w:hAnsiTheme="minorHAnsi" w:cstheme="minorHAnsi"/>
          <w:b/>
          <w:bCs/>
          <w:i w:val="0"/>
          <w:iCs/>
          <w:sz w:val="22"/>
          <w:szCs w:val="22"/>
        </w:rPr>
        <w:t>Patient identification</w:t>
      </w:r>
    </w:p>
    <w:p w14:paraId="004A0BEF" w14:textId="77777777" w:rsidR="00475FDA" w:rsidRPr="003C12DB" w:rsidRDefault="00475FDA" w:rsidP="003802A1">
      <w:pPr>
        <w:pStyle w:val="RightPar1"/>
        <w:tabs>
          <w:tab w:val="clear" w:pos="-720"/>
          <w:tab w:val="clear" w:pos="0"/>
          <w:tab w:val="clear" w:pos="720"/>
        </w:tabs>
        <w:suppressAutoHyphens w:val="0"/>
        <w:spacing w:after="120"/>
        <w:ind w:left="0"/>
        <w:rPr>
          <w:rFonts w:asciiTheme="minorHAnsi" w:hAnsiTheme="minorHAnsi" w:cstheme="minorHAnsi"/>
          <w:bCs/>
          <w:color w:val="0000FF"/>
          <w:sz w:val="22"/>
          <w:szCs w:val="22"/>
        </w:rPr>
      </w:pPr>
      <w:r w:rsidRPr="003C12DB">
        <w:rPr>
          <w:rFonts w:asciiTheme="minorHAnsi" w:hAnsiTheme="minorHAnsi" w:cstheme="minorHAnsi"/>
          <w:bCs/>
          <w:color w:val="0000FF"/>
          <w:sz w:val="22"/>
          <w:szCs w:val="22"/>
        </w:rPr>
        <w:t>The following should be described in the protocol:-</w:t>
      </w:r>
    </w:p>
    <w:p w14:paraId="33B88314" w14:textId="77777777" w:rsidR="00475FDA" w:rsidRPr="003C12DB" w:rsidRDefault="00475FDA" w:rsidP="004B3BCA">
      <w:pPr>
        <w:pStyle w:val="RightPar1"/>
        <w:numPr>
          <w:ilvl w:val="0"/>
          <w:numId w:val="54"/>
        </w:numPr>
        <w:tabs>
          <w:tab w:val="clear" w:pos="-720"/>
          <w:tab w:val="clear" w:pos="0"/>
          <w:tab w:val="clear" w:pos="720"/>
        </w:tabs>
        <w:suppressAutoHyphens w:val="0"/>
        <w:spacing w:after="120"/>
        <w:rPr>
          <w:rFonts w:asciiTheme="minorHAnsi" w:hAnsiTheme="minorHAnsi" w:cstheme="minorHAnsi"/>
          <w:bCs/>
          <w:color w:val="0000FF"/>
          <w:sz w:val="22"/>
          <w:szCs w:val="22"/>
        </w:rPr>
      </w:pPr>
      <w:r w:rsidRPr="003C12DB">
        <w:rPr>
          <w:rFonts w:asciiTheme="minorHAnsi" w:hAnsiTheme="minorHAnsi" w:cstheme="minorHAnsi"/>
          <w:bCs/>
          <w:color w:val="0000FF"/>
          <w:sz w:val="22"/>
          <w:szCs w:val="22"/>
        </w:rPr>
        <w:t>who will identify participants</w:t>
      </w:r>
    </w:p>
    <w:p w14:paraId="48895309" w14:textId="77777777" w:rsidR="00475FDA" w:rsidRPr="003C12DB" w:rsidRDefault="00475FDA" w:rsidP="004B3BCA">
      <w:pPr>
        <w:pStyle w:val="RightPar1"/>
        <w:numPr>
          <w:ilvl w:val="0"/>
          <w:numId w:val="54"/>
        </w:numPr>
        <w:tabs>
          <w:tab w:val="clear" w:pos="-720"/>
          <w:tab w:val="clear" w:pos="0"/>
          <w:tab w:val="clear" w:pos="720"/>
        </w:tabs>
        <w:suppressAutoHyphens w:val="0"/>
        <w:spacing w:after="120"/>
        <w:rPr>
          <w:rFonts w:asciiTheme="minorHAnsi" w:hAnsiTheme="minorHAnsi" w:cstheme="minorHAnsi"/>
          <w:bCs/>
          <w:color w:val="0000FF"/>
          <w:sz w:val="22"/>
          <w:szCs w:val="22"/>
        </w:rPr>
      </w:pPr>
      <w:r w:rsidRPr="003C12DB">
        <w:rPr>
          <w:rFonts w:asciiTheme="minorHAnsi" w:hAnsiTheme="minorHAnsi" w:cstheme="minorHAnsi"/>
          <w:bCs/>
          <w:color w:val="0000FF"/>
          <w:sz w:val="22"/>
          <w:szCs w:val="22"/>
        </w:rPr>
        <w:t xml:space="preserve">what resources will be used </w:t>
      </w:r>
    </w:p>
    <w:p w14:paraId="57434E0B" w14:textId="77777777" w:rsidR="00475FDA" w:rsidRPr="003C12DB" w:rsidRDefault="00475FDA" w:rsidP="004B3BCA">
      <w:pPr>
        <w:pStyle w:val="RightPar1"/>
        <w:numPr>
          <w:ilvl w:val="0"/>
          <w:numId w:val="54"/>
        </w:numPr>
        <w:tabs>
          <w:tab w:val="clear" w:pos="-720"/>
          <w:tab w:val="clear" w:pos="0"/>
          <w:tab w:val="clear" w:pos="720"/>
        </w:tabs>
        <w:suppressAutoHyphens w:val="0"/>
        <w:spacing w:after="120"/>
        <w:rPr>
          <w:rFonts w:asciiTheme="minorHAnsi" w:hAnsiTheme="minorHAnsi" w:cstheme="minorHAnsi"/>
          <w:bCs/>
          <w:color w:val="0000FF"/>
          <w:sz w:val="22"/>
          <w:szCs w:val="22"/>
        </w:rPr>
      </w:pPr>
      <w:proofErr w:type="gramStart"/>
      <w:r w:rsidRPr="003C12DB">
        <w:rPr>
          <w:rFonts w:asciiTheme="minorHAnsi" w:hAnsiTheme="minorHAnsi" w:cstheme="minorHAnsi"/>
          <w:bCs/>
          <w:color w:val="0000FF"/>
          <w:sz w:val="22"/>
          <w:szCs w:val="22"/>
        </w:rPr>
        <w:t>will</w:t>
      </w:r>
      <w:proofErr w:type="gramEnd"/>
      <w:r w:rsidRPr="003C12DB">
        <w:rPr>
          <w:rFonts w:asciiTheme="minorHAnsi" w:hAnsiTheme="minorHAnsi" w:cstheme="minorHAnsi"/>
          <w:bCs/>
          <w:color w:val="0000FF"/>
          <w:sz w:val="22"/>
          <w:szCs w:val="22"/>
        </w:rPr>
        <w:t xml:space="preserve"> identification involve reviewing or screening the identifiable personal information of patients, service users or any other person(if so will this be undertaken by members of the normal clinical team or will Section 251 – </w:t>
      </w:r>
      <w:hyperlink r:id="rId19" w:history="1">
        <w:r w:rsidRPr="003C12DB">
          <w:rPr>
            <w:rStyle w:val="Hyperlink"/>
            <w:rFonts w:asciiTheme="minorHAnsi" w:hAnsiTheme="minorHAnsi" w:cstheme="minorHAnsi"/>
            <w:bCs/>
            <w:sz w:val="22"/>
            <w:szCs w:val="22"/>
          </w:rPr>
          <w:t>http://www.hra.nhs.uk/about-the-hra/our-committees/section-251/what-is-section-251/</w:t>
        </w:r>
      </w:hyperlink>
      <w:r w:rsidRPr="003C12DB">
        <w:rPr>
          <w:rFonts w:asciiTheme="minorHAnsi" w:hAnsiTheme="minorHAnsi" w:cstheme="minorHAnsi"/>
          <w:bCs/>
          <w:color w:val="0000FF"/>
          <w:sz w:val="22"/>
          <w:szCs w:val="22"/>
        </w:rPr>
        <w:t xml:space="preserve"> - be applied for?)</w:t>
      </w:r>
    </w:p>
    <w:p w14:paraId="4C15EAAA" w14:textId="77777777" w:rsidR="00475FDA" w:rsidRPr="003C12DB" w:rsidRDefault="00475FDA" w:rsidP="004B3BCA">
      <w:pPr>
        <w:pStyle w:val="RightPar1"/>
        <w:numPr>
          <w:ilvl w:val="0"/>
          <w:numId w:val="54"/>
        </w:numPr>
        <w:tabs>
          <w:tab w:val="clear" w:pos="-720"/>
          <w:tab w:val="clear" w:pos="0"/>
          <w:tab w:val="clear" w:pos="720"/>
        </w:tabs>
        <w:suppressAutoHyphens w:val="0"/>
        <w:spacing w:after="120"/>
        <w:rPr>
          <w:rFonts w:asciiTheme="minorHAnsi" w:hAnsiTheme="minorHAnsi" w:cstheme="minorHAnsi"/>
          <w:bCs/>
          <w:color w:val="0000FF"/>
          <w:sz w:val="22"/>
          <w:szCs w:val="22"/>
        </w:rPr>
      </w:pPr>
      <w:r w:rsidRPr="003C12DB">
        <w:rPr>
          <w:rFonts w:asciiTheme="minorHAnsi" w:hAnsiTheme="minorHAnsi" w:cstheme="minorHAnsi"/>
          <w:bCs/>
          <w:color w:val="0000FF"/>
          <w:sz w:val="22"/>
          <w:szCs w:val="22"/>
        </w:rPr>
        <w:t xml:space="preserve">will any participants be recruited  through </w:t>
      </w:r>
      <w:r w:rsidRPr="003C12DB">
        <w:rPr>
          <w:rFonts w:asciiTheme="minorHAnsi" w:hAnsiTheme="minorHAnsi" w:cstheme="minorHAnsi"/>
          <w:color w:val="0000FF"/>
          <w:sz w:val="22"/>
          <w:szCs w:val="22"/>
        </w:rPr>
        <w:t>PICs</w:t>
      </w:r>
    </w:p>
    <w:p w14:paraId="7FD86075" w14:textId="77777777" w:rsidR="00475FDA" w:rsidRPr="003C12DB" w:rsidRDefault="00475FDA" w:rsidP="004B3BCA">
      <w:pPr>
        <w:pStyle w:val="RightPar1"/>
        <w:numPr>
          <w:ilvl w:val="0"/>
          <w:numId w:val="54"/>
        </w:numPr>
        <w:tabs>
          <w:tab w:val="clear" w:pos="-720"/>
          <w:tab w:val="clear" w:pos="0"/>
          <w:tab w:val="clear" w:pos="720"/>
        </w:tabs>
        <w:suppressAutoHyphens w:val="0"/>
        <w:spacing w:after="120"/>
        <w:rPr>
          <w:rFonts w:asciiTheme="minorHAnsi" w:hAnsiTheme="minorHAnsi" w:cstheme="minorHAnsi"/>
          <w:bCs/>
          <w:color w:val="0000FF"/>
          <w:sz w:val="22"/>
          <w:szCs w:val="22"/>
        </w:rPr>
      </w:pPr>
      <w:r w:rsidRPr="003C12DB">
        <w:rPr>
          <w:rFonts w:asciiTheme="minorHAnsi" w:hAnsiTheme="minorHAnsi" w:cstheme="minorHAnsi"/>
          <w:bCs/>
          <w:color w:val="0000FF"/>
          <w:sz w:val="22"/>
          <w:szCs w:val="22"/>
        </w:rPr>
        <w:t>will any participants be recruited by publicity;</w:t>
      </w:r>
      <w:r w:rsidRPr="003C12DB">
        <w:rPr>
          <w:rFonts w:asciiTheme="minorHAnsi" w:hAnsiTheme="minorHAnsi" w:cstheme="minorHAnsi"/>
          <w:color w:val="0000FF"/>
          <w:sz w:val="22"/>
          <w:szCs w:val="22"/>
        </w:rPr>
        <w:t xml:space="preserve"> </w:t>
      </w:r>
      <w:r w:rsidRPr="003C12DB">
        <w:rPr>
          <w:rFonts w:asciiTheme="minorHAnsi" w:hAnsiTheme="minorHAnsi" w:cstheme="minorHAnsi"/>
          <w:bCs/>
          <w:color w:val="0000FF"/>
          <w:sz w:val="22"/>
          <w:szCs w:val="22"/>
        </w:rPr>
        <w:t>posters, leaflets, adverts or websites</w:t>
      </w:r>
    </w:p>
    <w:p w14:paraId="2AF96D81" w14:textId="77777777" w:rsidR="00475FDA" w:rsidRPr="003C12DB" w:rsidRDefault="00475FDA" w:rsidP="004B3BCA">
      <w:pPr>
        <w:pStyle w:val="RightPar1"/>
        <w:numPr>
          <w:ilvl w:val="0"/>
          <w:numId w:val="54"/>
        </w:numPr>
        <w:tabs>
          <w:tab w:val="clear" w:pos="-720"/>
          <w:tab w:val="clear" w:pos="0"/>
          <w:tab w:val="clear" w:pos="720"/>
        </w:tabs>
        <w:suppressAutoHyphens w:val="0"/>
        <w:spacing w:after="120"/>
        <w:rPr>
          <w:rFonts w:asciiTheme="minorHAnsi" w:hAnsiTheme="minorHAnsi" w:cstheme="minorHAnsi"/>
          <w:bCs/>
          <w:color w:val="0000FF"/>
          <w:sz w:val="22"/>
          <w:szCs w:val="22"/>
        </w:rPr>
      </w:pPr>
      <w:proofErr w:type="gramStart"/>
      <w:r w:rsidRPr="003C12DB">
        <w:rPr>
          <w:rFonts w:asciiTheme="minorHAnsi" w:hAnsiTheme="minorHAnsi" w:cstheme="minorHAnsi"/>
          <w:bCs/>
          <w:color w:val="0000FF"/>
          <w:sz w:val="22"/>
          <w:szCs w:val="22"/>
        </w:rPr>
        <w:t>details</w:t>
      </w:r>
      <w:proofErr w:type="gramEnd"/>
      <w:r w:rsidRPr="003C12DB">
        <w:rPr>
          <w:rFonts w:asciiTheme="minorHAnsi" w:hAnsiTheme="minorHAnsi" w:cstheme="minorHAnsi"/>
          <w:bCs/>
          <w:color w:val="0000FF"/>
          <w:sz w:val="22"/>
          <w:szCs w:val="22"/>
        </w:rPr>
        <w:t xml:space="preserve"> of the sources of identifiable personal information that will be used to identify potential participant. Normally only a member of the patient’s existing clinical care team should have access to patient records without explicit consent in order to identify potential participants, check whether they meet the inclusion criteria or make the initial approach to patients.  If the </w:t>
      </w:r>
      <w:r w:rsidRPr="003C12DB">
        <w:rPr>
          <w:rFonts w:asciiTheme="minorHAnsi" w:hAnsiTheme="minorHAnsi" w:cstheme="minorHAnsi"/>
          <w:bCs/>
          <w:color w:val="0000FF"/>
          <w:sz w:val="22"/>
          <w:szCs w:val="22"/>
        </w:rPr>
        <w:lastRenderedPageBreak/>
        <w:t>research proposes to use someone outside the clinical team to identify suitable participants or as first contact with the participant, the reason for this should be explained</w:t>
      </w:r>
    </w:p>
    <w:p w14:paraId="3DEAB139" w14:textId="77777777" w:rsidR="00475FDA" w:rsidRPr="003C12DB" w:rsidRDefault="00475FDA" w:rsidP="004B3BCA">
      <w:pPr>
        <w:pStyle w:val="RightPar1"/>
        <w:numPr>
          <w:ilvl w:val="0"/>
          <w:numId w:val="54"/>
        </w:numPr>
        <w:tabs>
          <w:tab w:val="clear" w:pos="-720"/>
          <w:tab w:val="clear" w:pos="0"/>
          <w:tab w:val="clear" w:pos="720"/>
        </w:tabs>
        <w:suppressAutoHyphens w:val="0"/>
        <w:spacing w:after="120"/>
        <w:rPr>
          <w:rFonts w:asciiTheme="minorHAnsi" w:hAnsiTheme="minorHAnsi" w:cstheme="minorHAnsi"/>
          <w:bCs/>
          <w:color w:val="0000FF"/>
          <w:sz w:val="22"/>
          <w:szCs w:val="22"/>
        </w:rPr>
      </w:pPr>
      <w:r w:rsidRPr="003C12DB">
        <w:rPr>
          <w:rFonts w:asciiTheme="minorHAnsi" w:hAnsiTheme="minorHAnsi" w:cstheme="minorHAnsi"/>
          <w:bCs/>
          <w:color w:val="0000FF"/>
          <w:sz w:val="22"/>
          <w:szCs w:val="22"/>
        </w:rPr>
        <w:t>The arrangements for referral if the participants are to be identified by a separate research team</w:t>
      </w:r>
    </w:p>
    <w:p w14:paraId="6F9DBCDC" w14:textId="77777777" w:rsidR="00475FDA" w:rsidRPr="003C12DB" w:rsidRDefault="00475FDA" w:rsidP="004B3BCA">
      <w:pPr>
        <w:pStyle w:val="RightPar1"/>
        <w:numPr>
          <w:ilvl w:val="0"/>
          <w:numId w:val="54"/>
        </w:numPr>
        <w:tabs>
          <w:tab w:val="clear" w:pos="-720"/>
          <w:tab w:val="clear" w:pos="0"/>
          <w:tab w:val="clear" w:pos="720"/>
        </w:tabs>
        <w:suppressAutoHyphens w:val="0"/>
        <w:spacing w:after="120"/>
        <w:rPr>
          <w:rFonts w:asciiTheme="minorHAnsi" w:hAnsiTheme="minorHAnsi" w:cstheme="minorHAnsi"/>
          <w:bCs/>
          <w:color w:val="0000FF"/>
          <w:sz w:val="22"/>
          <w:szCs w:val="22"/>
        </w:rPr>
      </w:pPr>
      <w:r w:rsidRPr="003C12DB">
        <w:rPr>
          <w:rFonts w:asciiTheme="minorHAnsi" w:hAnsiTheme="minorHAnsi" w:cstheme="minorHAnsi"/>
          <w:color w:val="0000FF"/>
          <w:sz w:val="22"/>
          <w:szCs w:val="22"/>
        </w:rPr>
        <w:t>If  patient or disease registers are used to identify potential participants a  brief description of the consent and confidentiality arrangements of the register should be included</w:t>
      </w:r>
    </w:p>
    <w:p w14:paraId="11632602" w14:textId="77777777" w:rsidR="00475FDA" w:rsidRPr="003C12DB" w:rsidRDefault="00475FDA" w:rsidP="004B3BCA">
      <w:pPr>
        <w:pStyle w:val="RightPar1"/>
        <w:numPr>
          <w:ilvl w:val="0"/>
          <w:numId w:val="54"/>
        </w:numPr>
        <w:tabs>
          <w:tab w:val="clear" w:pos="-720"/>
          <w:tab w:val="clear" w:pos="0"/>
          <w:tab w:val="clear" w:pos="720"/>
        </w:tabs>
        <w:suppressAutoHyphens w:val="0"/>
        <w:spacing w:after="120"/>
        <w:rPr>
          <w:rFonts w:asciiTheme="minorHAnsi" w:hAnsiTheme="minorHAnsi" w:cstheme="minorHAnsi"/>
          <w:bCs/>
          <w:color w:val="0000FF"/>
          <w:sz w:val="22"/>
          <w:szCs w:val="22"/>
        </w:rPr>
      </w:pPr>
      <w:r w:rsidRPr="003C12DB">
        <w:rPr>
          <w:rFonts w:asciiTheme="minorHAnsi" w:hAnsiTheme="minorHAnsi" w:cstheme="minorHAnsi"/>
          <w:color w:val="0000FF"/>
          <w:sz w:val="22"/>
          <w:szCs w:val="22"/>
        </w:rPr>
        <w:t xml:space="preserve"> Certain studies, such as cluster trials, incorporate a separate screening process relevant to that trial design – in such cases it may be appropriate to collect more detailed information regarding screened participants.</w:t>
      </w:r>
    </w:p>
    <w:p w14:paraId="23B5C55D" w14:textId="77777777" w:rsidR="00475FDA" w:rsidRPr="003C12DB" w:rsidRDefault="00475FDA" w:rsidP="004B3BCA">
      <w:pPr>
        <w:pStyle w:val="RightPar1"/>
        <w:numPr>
          <w:ilvl w:val="0"/>
          <w:numId w:val="54"/>
        </w:numPr>
        <w:tabs>
          <w:tab w:val="clear" w:pos="-720"/>
          <w:tab w:val="clear" w:pos="0"/>
          <w:tab w:val="clear" w:pos="720"/>
        </w:tabs>
        <w:suppressAutoHyphens w:val="0"/>
        <w:spacing w:after="120"/>
        <w:rPr>
          <w:rFonts w:asciiTheme="minorHAnsi" w:hAnsiTheme="minorHAnsi" w:cstheme="minorHAnsi"/>
          <w:bCs/>
          <w:color w:val="0000FF"/>
          <w:sz w:val="22"/>
          <w:szCs w:val="22"/>
        </w:rPr>
      </w:pPr>
      <w:r w:rsidRPr="003C12DB">
        <w:rPr>
          <w:rFonts w:asciiTheme="minorHAnsi" w:hAnsiTheme="minorHAnsi" w:cstheme="minorHAnsi"/>
          <w:bCs/>
          <w:color w:val="0000FF"/>
          <w:sz w:val="22"/>
          <w:szCs w:val="22"/>
        </w:rPr>
        <w:t>It should be clear who will confirm eligibility. NB in a CTIMP this must be confirmed by a medical practitioner.</w:t>
      </w:r>
    </w:p>
    <w:p w14:paraId="0F6141D4" w14:textId="77777777" w:rsidR="00475FDA" w:rsidRPr="003C12DB" w:rsidRDefault="00475FDA" w:rsidP="003802A1">
      <w:pPr>
        <w:pStyle w:val="RightPar1"/>
        <w:tabs>
          <w:tab w:val="clear" w:pos="-720"/>
          <w:tab w:val="clear" w:pos="0"/>
          <w:tab w:val="clear" w:pos="720"/>
        </w:tabs>
        <w:suppressAutoHyphens w:val="0"/>
        <w:spacing w:after="120"/>
        <w:rPr>
          <w:rFonts w:asciiTheme="minorHAnsi" w:hAnsiTheme="minorHAnsi" w:cstheme="minorHAnsi"/>
          <w:bCs/>
          <w:color w:val="0000FF"/>
          <w:sz w:val="22"/>
          <w:szCs w:val="22"/>
        </w:rPr>
      </w:pPr>
    </w:p>
    <w:p w14:paraId="7181EAB0" w14:textId="2D971FF0" w:rsidR="00475FDA" w:rsidRPr="003802A1" w:rsidRDefault="00093582" w:rsidP="003802A1">
      <w:pPr>
        <w:pStyle w:val="BodyText"/>
        <w:tabs>
          <w:tab w:val="left" w:pos="709"/>
        </w:tabs>
        <w:spacing w:after="120"/>
        <w:rPr>
          <w:rFonts w:asciiTheme="minorHAnsi" w:hAnsiTheme="minorHAnsi" w:cstheme="minorHAnsi"/>
          <w:b/>
          <w:i w:val="0"/>
          <w:color w:val="0000FF"/>
          <w:sz w:val="22"/>
          <w:szCs w:val="22"/>
        </w:rPr>
      </w:pPr>
      <w:r>
        <w:rPr>
          <w:rFonts w:asciiTheme="minorHAnsi" w:hAnsiTheme="minorHAnsi" w:cstheme="minorHAnsi"/>
          <w:b/>
          <w:i w:val="0"/>
          <w:sz w:val="22"/>
          <w:szCs w:val="22"/>
        </w:rPr>
        <w:t>7.1.2</w:t>
      </w:r>
      <w:r>
        <w:rPr>
          <w:rFonts w:asciiTheme="minorHAnsi" w:hAnsiTheme="minorHAnsi" w:cstheme="minorHAnsi"/>
          <w:b/>
          <w:i w:val="0"/>
          <w:sz w:val="22"/>
          <w:szCs w:val="22"/>
        </w:rPr>
        <w:tab/>
      </w:r>
      <w:r w:rsidR="00475FDA" w:rsidRPr="003C12DB">
        <w:rPr>
          <w:rFonts w:asciiTheme="minorHAnsi" w:hAnsiTheme="minorHAnsi" w:cstheme="minorHAnsi"/>
          <w:b/>
          <w:i w:val="0"/>
          <w:sz w:val="22"/>
          <w:szCs w:val="22"/>
        </w:rPr>
        <w:t>Screening</w:t>
      </w:r>
    </w:p>
    <w:p w14:paraId="20154D9D" w14:textId="77777777" w:rsidR="00475FDA" w:rsidRPr="003C12DB" w:rsidRDefault="00475FDA" w:rsidP="003802A1">
      <w:pPr>
        <w:pStyle w:val="RightPar1"/>
        <w:tabs>
          <w:tab w:val="clear" w:pos="720"/>
          <w:tab w:val="decimal" w:pos="0"/>
        </w:tabs>
        <w:spacing w:after="120"/>
        <w:ind w:left="0"/>
        <w:rPr>
          <w:rFonts w:asciiTheme="minorHAnsi" w:hAnsiTheme="minorHAnsi" w:cstheme="minorHAnsi"/>
          <w:bCs/>
          <w:color w:val="0000FF"/>
          <w:sz w:val="22"/>
          <w:szCs w:val="22"/>
        </w:rPr>
      </w:pPr>
      <w:r w:rsidRPr="003C12DB">
        <w:rPr>
          <w:rFonts w:asciiTheme="minorHAnsi" w:hAnsiTheme="minorHAnsi" w:cstheme="minorHAnsi"/>
          <w:color w:val="0000FF"/>
          <w:sz w:val="22"/>
          <w:szCs w:val="22"/>
        </w:rPr>
        <w:t xml:space="preserve">Aim: To </w:t>
      </w:r>
      <w:r w:rsidRPr="003C12DB">
        <w:rPr>
          <w:rFonts w:asciiTheme="minorHAnsi" w:hAnsiTheme="minorHAnsi" w:cstheme="minorHAnsi"/>
          <w:bCs/>
          <w:color w:val="0000FF"/>
          <w:sz w:val="22"/>
          <w:szCs w:val="22"/>
        </w:rPr>
        <w:t xml:space="preserve">list any screening requirements such as laboratory or diagnostic testing necessary to meet any noted inclusion or exclusion criteria </w:t>
      </w:r>
      <w:r w:rsidRPr="003C12DB">
        <w:rPr>
          <w:rFonts w:asciiTheme="minorHAnsi" w:hAnsiTheme="minorHAnsi" w:cstheme="minorHAnsi"/>
          <w:color w:val="0000FF"/>
          <w:sz w:val="22"/>
          <w:szCs w:val="22"/>
          <w:lang w:val="en-GB"/>
        </w:rPr>
        <w:t>such as:-</w:t>
      </w:r>
    </w:p>
    <w:p w14:paraId="6C4F3442" w14:textId="77777777" w:rsidR="00475FDA" w:rsidRPr="003802A1" w:rsidRDefault="00475FDA" w:rsidP="004B3BCA">
      <w:pPr>
        <w:numPr>
          <w:ilvl w:val="0"/>
          <w:numId w:val="58"/>
        </w:numPr>
        <w:spacing w:line="240" w:lineRule="auto"/>
        <w:rPr>
          <w:rFonts w:cstheme="minorHAnsi"/>
          <w:color w:val="0000FF"/>
          <w:szCs w:val="22"/>
        </w:rPr>
      </w:pPr>
      <w:r w:rsidRPr="003C12DB">
        <w:rPr>
          <w:rFonts w:cstheme="minorHAnsi"/>
          <w:color w:val="0000FF"/>
          <w:szCs w:val="22"/>
        </w:rPr>
        <w:t>ECG</w:t>
      </w:r>
    </w:p>
    <w:p w14:paraId="3594B8F8" w14:textId="77777777" w:rsidR="00475FDA" w:rsidRPr="003802A1" w:rsidRDefault="00475FDA" w:rsidP="004B3BCA">
      <w:pPr>
        <w:numPr>
          <w:ilvl w:val="0"/>
          <w:numId w:val="58"/>
        </w:numPr>
        <w:spacing w:line="240" w:lineRule="auto"/>
        <w:rPr>
          <w:rFonts w:cstheme="minorHAnsi"/>
          <w:color w:val="0000FF"/>
          <w:szCs w:val="22"/>
        </w:rPr>
      </w:pPr>
      <w:r w:rsidRPr="003C12DB">
        <w:rPr>
          <w:rFonts w:cstheme="minorHAnsi"/>
          <w:color w:val="0000FF"/>
          <w:szCs w:val="22"/>
        </w:rPr>
        <w:t>laboratory tests</w:t>
      </w:r>
    </w:p>
    <w:p w14:paraId="2588D8A3" w14:textId="77777777" w:rsidR="00475FDA" w:rsidRPr="003802A1" w:rsidRDefault="00475FDA" w:rsidP="004B3BCA">
      <w:pPr>
        <w:numPr>
          <w:ilvl w:val="0"/>
          <w:numId w:val="58"/>
        </w:numPr>
        <w:spacing w:line="240" w:lineRule="auto"/>
        <w:rPr>
          <w:rFonts w:cstheme="minorHAnsi"/>
          <w:color w:val="0000FF"/>
          <w:szCs w:val="22"/>
        </w:rPr>
      </w:pPr>
      <w:r w:rsidRPr="003C12DB">
        <w:rPr>
          <w:rFonts w:cstheme="minorHAnsi"/>
          <w:color w:val="0000FF"/>
          <w:szCs w:val="22"/>
        </w:rPr>
        <w:t>biopsies and samples</w:t>
      </w:r>
    </w:p>
    <w:p w14:paraId="26DF7B57" w14:textId="5E898378" w:rsidR="00475FDA" w:rsidRPr="003802A1" w:rsidRDefault="00475FDA" w:rsidP="004B3BCA">
      <w:pPr>
        <w:numPr>
          <w:ilvl w:val="0"/>
          <w:numId w:val="58"/>
        </w:numPr>
        <w:spacing w:line="240" w:lineRule="auto"/>
        <w:rPr>
          <w:rFonts w:cstheme="minorHAnsi"/>
          <w:bCs/>
          <w:color w:val="0000FF"/>
          <w:szCs w:val="22"/>
        </w:rPr>
      </w:pPr>
      <w:r w:rsidRPr="003C12DB">
        <w:rPr>
          <w:rFonts w:cstheme="minorHAnsi"/>
          <w:color w:val="0000FF"/>
          <w:szCs w:val="22"/>
        </w:rPr>
        <w:t>scans</w:t>
      </w:r>
    </w:p>
    <w:p w14:paraId="0F480196" w14:textId="5C8585E8" w:rsidR="00475FDA" w:rsidRPr="003802A1" w:rsidRDefault="00475FDA" w:rsidP="003802A1">
      <w:pPr>
        <w:spacing w:line="240" w:lineRule="auto"/>
        <w:rPr>
          <w:rFonts w:cstheme="minorHAnsi"/>
          <w:color w:val="0000FF"/>
          <w:szCs w:val="22"/>
        </w:rPr>
      </w:pPr>
      <w:r w:rsidRPr="003C12DB">
        <w:rPr>
          <w:rFonts w:cstheme="minorHAnsi"/>
          <w:bCs/>
          <w:color w:val="0000FF"/>
          <w:szCs w:val="22"/>
        </w:rPr>
        <w:t xml:space="preserve">Any assessments and or procedures performed as part of routine care which will be used to screen patients for eligibility will require defined timelines (e.g. x-rays within the last 6 months). </w:t>
      </w:r>
      <w:r w:rsidRPr="003C12DB">
        <w:rPr>
          <w:rFonts w:cstheme="minorHAnsi"/>
          <w:color w:val="0000FF"/>
          <w:szCs w:val="22"/>
        </w:rPr>
        <w:t>Specify the maximum duration allowed between screening and recruitment (if applicable).</w:t>
      </w:r>
    </w:p>
    <w:p w14:paraId="187CABCB" w14:textId="096F0407" w:rsidR="00475FDA" w:rsidRPr="003C12DB" w:rsidRDefault="00475FDA" w:rsidP="003802A1">
      <w:pPr>
        <w:pStyle w:val="RightPar1"/>
        <w:tabs>
          <w:tab w:val="clear" w:pos="720"/>
        </w:tabs>
        <w:spacing w:after="120"/>
        <w:ind w:left="0"/>
        <w:rPr>
          <w:rFonts w:asciiTheme="minorHAnsi" w:hAnsiTheme="minorHAnsi" w:cstheme="minorHAnsi"/>
          <w:bCs/>
          <w:color w:val="0000FF"/>
          <w:sz w:val="22"/>
          <w:szCs w:val="22"/>
        </w:rPr>
      </w:pPr>
      <w:r w:rsidRPr="003C12DB">
        <w:rPr>
          <w:rFonts w:asciiTheme="minorHAnsi" w:hAnsiTheme="minorHAnsi" w:cstheme="minorHAnsi"/>
          <w:bCs/>
          <w:color w:val="0000FF"/>
          <w:sz w:val="22"/>
          <w:szCs w:val="22"/>
        </w:rPr>
        <w:t>Screen failures i.e. patients who do not meet eligibility criteria at time of screening may be eligible for rescreening subject to acceptable parameters. If this is the case then the process needs to be clearly laid out.</w:t>
      </w:r>
    </w:p>
    <w:p w14:paraId="39CE3EA1" w14:textId="02FA45DB" w:rsidR="00475FDA" w:rsidRPr="003C12DB" w:rsidRDefault="00475FDA" w:rsidP="003802A1">
      <w:pPr>
        <w:spacing w:line="240" w:lineRule="auto"/>
        <w:rPr>
          <w:rFonts w:cstheme="minorHAnsi"/>
          <w:color w:val="0000FF"/>
          <w:szCs w:val="22"/>
        </w:rPr>
      </w:pPr>
      <w:r w:rsidRPr="003C12DB">
        <w:rPr>
          <w:rFonts w:cstheme="minorHAnsi"/>
          <w:color w:val="0000FF"/>
          <w:szCs w:val="22"/>
        </w:rPr>
        <w:t>If eligibility screening involves procedures that emit ionising radiation it is vital that the exposure is categorised correctly. The following guidance should be followed:</w:t>
      </w:r>
    </w:p>
    <w:p w14:paraId="5C9E2798" w14:textId="565696B5"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Ionising radiation exposures are considered to be ‘research exposures’ where the exposure is required as a specified part of, and for the purpose of, the research. For example: </w:t>
      </w:r>
    </w:p>
    <w:p w14:paraId="3A61E83B" w14:textId="77777777" w:rsidR="00475FDA" w:rsidRPr="003C12DB" w:rsidRDefault="00475FDA" w:rsidP="004B3BCA">
      <w:pPr>
        <w:pStyle w:val="ListParagraph"/>
        <w:numPr>
          <w:ilvl w:val="0"/>
          <w:numId w:val="63"/>
        </w:numPr>
        <w:spacing w:after="120" w:line="240" w:lineRule="auto"/>
        <w:rPr>
          <w:rFonts w:cstheme="minorHAnsi"/>
          <w:color w:val="0000FF"/>
        </w:rPr>
      </w:pPr>
      <w:r w:rsidRPr="003C12DB">
        <w:rPr>
          <w:rFonts w:cstheme="minorHAnsi"/>
          <w:color w:val="0000FF"/>
        </w:rPr>
        <w:t>diagnostic procedures undertaken prospectively to confirm the eligibility of potential participants for the study or to provide (qualitative or quantitative) data regarding disease status at baseline; or</w:t>
      </w:r>
    </w:p>
    <w:p w14:paraId="5916FC7E" w14:textId="77777777" w:rsidR="00475FDA" w:rsidRPr="003C12DB" w:rsidRDefault="00475FDA" w:rsidP="004B3BCA">
      <w:pPr>
        <w:pStyle w:val="ListParagraph"/>
        <w:numPr>
          <w:ilvl w:val="0"/>
          <w:numId w:val="63"/>
        </w:numPr>
        <w:spacing w:after="120" w:line="240" w:lineRule="auto"/>
        <w:rPr>
          <w:rFonts w:cstheme="minorHAnsi"/>
          <w:color w:val="0000FF"/>
        </w:rPr>
      </w:pPr>
      <w:r w:rsidRPr="003C12DB">
        <w:rPr>
          <w:rFonts w:cstheme="minorHAnsi"/>
          <w:color w:val="0000FF"/>
        </w:rPr>
        <w:t>radiotherapy as part of a treatment strategy to which patients are assigned prospectively by the protocol, either as part of an experimental or control arm, and which will be evaluated by the study; or</w:t>
      </w:r>
    </w:p>
    <w:p w14:paraId="61E15E8A" w14:textId="77777777" w:rsidR="00475FDA" w:rsidRPr="003C12DB" w:rsidRDefault="00475FDA" w:rsidP="004B3BCA">
      <w:pPr>
        <w:pStyle w:val="ListParagraph"/>
        <w:numPr>
          <w:ilvl w:val="0"/>
          <w:numId w:val="63"/>
        </w:numPr>
        <w:spacing w:after="120" w:line="240" w:lineRule="auto"/>
        <w:rPr>
          <w:rFonts w:cstheme="minorHAnsi"/>
          <w:color w:val="0000FF"/>
        </w:rPr>
      </w:pPr>
      <w:r w:rsidRPr="003C12DB">
        <w:rPr>
          <w:rFonts w:cstheme="minorHAnsi"/>
          <w:color w:val="0000FF"/>
        </w:rPr>
        <w:t>diagnostic procedures scheduled at formal time-points within the trial protocol to assess disease status or response to treatment; or</w:t>
      </w:r>
    </w:p>
    <w:p w14:paraId="50E242B0" w14:textId="597906CC" w:rsidR="00475FDA" w:rsidRDefault="00475FDA" w:rsidP="004B3BCA">
      <w:pPr>
        <w:pStyle w:val="ListParagraph"/>
        <w:numPr>
          <w:ilvl w:val="0"/>
          <w:numId w:val="63"/>
        </w:numPr>
        <w:spacing w:after="120" w:line="240" w:lineRule="auto"/>
        <w:rPr>
          <w:rFonts w:cstheme="minorHAnsi"/>
          <w:color w:val="0000FF"/>
        </w:rPr>
      </w:pPr>
      <w:r w:rsidRPr="003C12DB">
        <w:rPr>
          <w:rFonts w:cstheme="minorHAnsi"/>
          <w:color w:val="0000FF"/>
        </w:rPr>
        <w:t>diagnostic imaging or image-guided procedures undertaken prospectively whilst the patient is enrolled in the study</w:t>
      </w:r>
    </w:p>
    <w:p w14:paraId="130693BB" w14:textId="77777777" w:rsidR="003802A1" w:rsidRPr="003802A1" w:rsidRDefault="003802A1" w:rsidP="003802A1">
      <w:pPr>
        <w:pStyle w:val="ListParagraph"/>
        <w:spacing w:after="120" w:line="240" w:lineRule="auto"/>
        <w:rPr>
          <w:rFonts w:cstheme="minorHAnsi"/>
          <w:color w:val="0000FF"/>
        </w:rPr>
      </w:pPr>
    </w:p>
    <w:p w14:paraId="132527B7"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lastRenderedPageBreak/>
        <w:t>Exposures which meet any of these criteria are considered to be research exposures even where they would otherwise be part of normal clinical care for patients treated outside the research setting, and whether or not research participation will result in ‘additional’ exposure over and above routine care.</w:t>
      </w:r>
    </w:p>
    <w:p w14:paraId="7F7486B8" w14:textId="7E5E3BAE" w:rsidR="00475FDA" w:rsidRPr="003802A1" w:rsidRDefault="00475FDA" w:rsidP="003802A1">
      <w:pPr>
        <w:pStyle w:val="RightPar1"/>
        <w:tabs>
          <w:tab w:val="clear" w:pos="-720"/>
          <w:tab w:val="clear" w:pos="0"/>
          <w:tab w:val="clear" w:pos="720"/>
        </w:tabs>
        <w:suppressAutoHyphens w:val="0"/>
        <w:spacing w:after="120"/>
        <w:rPr>
          <w:rFonts w:asciiTheme="minorHAnsi" w:hAnsiTheme="minorHAnsi" w:cstheme="minorHAnsi"/>
          <w:bCs/>
          <w:color w:val="0000FF"/>
          <w:sz w:val="22"/>
          <w:szCs w:val="22"/>
        </w:rPr>
      </w:pPr>
      <w:r w:rsidRPr="003C12DB">
        <w:rPr>
          <w:rFonts w:asciiTheme="minorHAnsi" w:hAnsiTheme="minorHAnsi" w:cstheme="minorHAnsi"/>
          <w:bCs/>
          <w:color w:val="0000FF"/>
          <w:sz w:val="22"/>
          <w:szCs w:val="22"/>
        </w:rPr>
        <w:tab/>
      </w:r>
    </w:p>
    <w:p w14:paraId="12C132D5" w14:textId="00247EBF" w:rsidR="00475FDA" w:rsidRPr="003C12DB" w:rsidRDefault="00475FDA" w:rsidP="003802A1">
      <w:pPr>
        <w:pStyle w:val="RightPar1"/>
        <w:tabs>
          <w:tab w:val="clear" w:pos="-720"/>
          <w:tab w:val="clear" w:pos="0"/>
          <w:tab w:val="clear" w:pos="720"/>
        </w:tabs>
        <w:suppressAutoHyphens w:val="0"/>
        <w:spacing w:after="120"/>
        <w:ind w:left="0"/>
        <w:rPr>
          <w:rFonts w:asciiTheme="minorHAnsi" w:hAnsiTheme="minorHAnsi" w:cstheme="minorHAnsi"/>
          <w:color w:val="0000FF"/>
          <w:sz w:val="22"/>
          <w:szCs w:val="22"/>
        </w:rPr>
      </w:pPr>
      <w:r w:rsidRPr="003C12DB">
        <w:rPr>
          <w:rFonts w:asciiTheme="minorHAnsi" w:hAnsiTheme="minorHAnsi" w:cstheme="minorHAnsi"/>
          <w:color w:val="0000FF"/>
          <w:sz w:val="22"/>
          <w:szCs w:val="22"/>
        </w:rPr>
        <w:t>The protocol should also detail all intended payments to participants e.g. reasonable travel expenses for any visits additional to normal care.</w:t>
      </w:r>
    </w:p>
    <w:p w14:paraId="18C7D42C" w14:textId="77777777" w:rsidR="00475FDA" w:rsidRPr="003C12DB" w:rsidRDefault="00E57529" w:rsidP="003802A1">
      <w:pPr>
        <w:pStyle w:val="RightPar1"/>
        <w:tabs>
          <w:tab w:val="clear" w:pos="-720"/>
          <w:tab w:val="clear" w:pos="0"/>
          <w:tab w:val="clear" w:pos="720"/>
        </w:tabs>
        <w:suppressAutoHyphens w:val="0"/>
        <w:spacing w:after="120"/>
        <w:ind w:left="0"/>
        <w:rPr>
          <w:rFonts w:asciiTheme="minorHAnsi" w:hAnsiTheme="minorHAnsi" w:cstheme="minorHAnsi"/>
          <w:color w:val="0000FF"/>
          <w:sz w:val="22"/>
          <w:szCs w:val="22"/>
        </w:rPr>
      </w:pPr>
      <w:hyperlink r:id="rId20" w:history="1">
        <w:r w:rsidR="00475FDA" w:rsidRPr="003C12DB">
          <w:rPr>
            <w:rStyle w:val="Hyperlink"/>
            <w:rFonts w:asciiTheme="minorHAnsi" w:hAnsiTheme="minorHAnsi" w:cstheme="minorHAnsi"/>
            <w:sz w:val="22"/>
            <w:szCs w:val="22"/>
          </w:rPr>
          <w:t>http://www.hra.nhs.uk/documents/2014/05/hra-guidance-payments-incentives-research-v1-0-final-2014-05-21.pdf</w:t>
        </w:r>
      </w:hyperlink>
    </w:p>
    <w:p w14:paraId="452357B4" w14:textId="77777777" w:rsidR="00475FDA" w:rsidRPr="003C12DB" w:rsidRDefault="00475FDA" w:rsidP="003802A1">
      <w:pPr>
        <w:pStyle w:val="BodyText"/>
        <w:tabs>
          <w:tab w:val="left" w:pos="709"/>
        </w:tabs>
        <w:spacing w:after="120"/>
        <w:rPr>
          <w:rFonts w:asciiTheme="minorHAnsi" w:hAnsiTheme="minorHAnsi" w:cstheme="minorHAnsi"/>
          <w:b/>
          <w:i w:val="0"/>
          <w:color w:val="FF0000"/>
          <w:sz w:val="22"/>
          <w:szCs w:val="22"/>
        </w:rPr>
      </w:pPr>
    </w:p>
    <w:p w14:paraId="29838E7F" w14:textId="363DE60A" w:rsidR="00475FDA" w:rsidRPr="003802A1" w:rsidRDefault="00093582" w:rsidP="003802A1">
      <w:pPr>
        <w:pStyle w:val="BodyText"/>
        <w:spacing w:after="120"/>
        <w:rPr>
          <w:rFonts w:asciiTheme="minorHAnsi" w:hAnsiTheme="minorHAnsi" w:cstheme="minorHAnsi"/>
          <w:b/>
          <w:i w:val="0"/>
          <w:sz w:val="22"/>
          <w:szCs w:val="22"/>
        </w:rPr>
      </w:pPr>
      <w:r>
        <w:rPr>
          <w:rFonts w:asciiTheme="minorHAnsi" w:hAnsiTheme="minorHAnsi" w:cstheme="minorHAnsi"/>
          <w:b/>
          <w:i w:val="0"/>
          <w:sz w:val="22"/>
          <w:szCs w:val="22"/>
        </w:rPr>
        <w:t xml:space="preserve">7.2 </w:t>
      </w:r>
      <w:r w:rsidR="00475FDA" w:rsidRPr="003C12DB">
        <w:rPr>
          <w:rFonts w:asciiTheme="minorHAnsi" w:hAnsiTheme="minorHAnsi" w:cstheme="minorHAnsi"/>
          <w:b/>
          <w:i w:val="0"/>
          <w:sz w:val="22"/>
          <w:szCs w:val="22"/>
        </w:rPr>
        <w:t xml:space="preserve">Consent </w:t>
      </w:r>
    </w:p>
    <w:p w14:paraId="5A00127E" w14:textId="2A68AF34" w:rsidR="00475FDA" w:rsidRPr="003C12DB" w:rsidRDefault="00475FDA" w:rsidP="003802A1">
      <w:pPr>
        <w:spacing w:line="240" w:lineRule="auto"/>
        <w:rPr>
          <w:rFonts w:cstheme="minorHAnsi"/>
          <w:color w:val="0000FF"/>
          <w:szCs w:val="22"/>
        </w:rPr>
      </w:pPr>
      <w:r w:rsidRPr="003C12DB">
        <w:rPr>
          <w:rFonts w:cstheme="minorHAnsi"/>
          <w:color w:val="0000FF"/>
          <w:szCs w:val="22"/>
        </w:rPr>
        <w:t>The Principal Investigator (PI) retains overall responsibility for the informed consent of participants at their site and must ensure that any person delegated responsibility to participate in the informed consent process is duly authorised, trained and competent to participate according to the ethically approved protocol, principles of Good Clinical Practice (GCP) and Declaration of Helsinki. If delegation of consent is acceptable then details should be provided.</w:t>
      </w:r>
    </w:p>
    <w:p w14:paraId="535A8BF6" w14:textId="0D161FE3" w:rsidR="00475FDA" w:rsidRPr="003C12DB" w:rsidRDefault="00475FDA" w:rsidP="003802A1">
      <w:pPr>
        <w:spacing w:line="240" w:lineRule="auto"/>
        <w:rPr>
          <w:rFonts w:cstheme="minorHAnsi"/>
          <w:color w:val="0000FF"/>
          <w:szCs w:val="22"/>
        </w:rPr>
      </w:pPr>
      <w:r w:rsidRPr="003C12DB">
        <w:rPr>
          <w:rFonts w:cstheme="minorHAnsi"/>
          <w:color w:val="0000FF"/>
          <w:szCs w:val="22"/>
        </w:rPr>
        <w:t>Informed consent must be obtained prior to the participant undergoing procedures that are specifically for the purposes of the trial and are out-with standard routine care at the participating site (including the collection of identifiable participant data unless the trial has prior approval from the Confidentiality Advisory Group (CAG) and the Research Ethics Committee (REC))</w:t>
      </w:r>
    </w:p>
    <w:p w14:paraId="5EA24E4D" w14:textId="24D203C9"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The right of a participant to refuse participation without giving reasons must be respected.  </w:t>
      </w:r>
    </w:p>
    <w:p w14:paraId="67BBCFD5" w14:textId="27E7F1F7"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The participant must remain free to withdraw at any time from the trial without giving reasons and without prejudicing his/her further treatment and must be provided with a contact point where he/she may obtain further information about the trial. Where a participant is required to re-consent or new information is required to be provided to a participant it is the responsibility of the PI to ensure this is done in a timely manner. </w:t>
      </w:r>
    </w:p>
    <w:p w14:paraId="2D40B29A" w14:textId="083A5033"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The PI </w:t>
      </w:r>
      <w:r w:rsidRPr="003C12DB">
        <w:rPr>
          <w:rFonts w:cstheme="minorHAnsi"/>
          <w:bCs/>
          <w:color w:val="0000FF"/>
          <w:szCs w:val="22"/>
        </w:rPr>
        <w:t xml:space="preserve">takes </w:t>
      </w:r>
      <w:r w:rsidRPr="003C12DB">
        <w:rPr>
          <w:rFonts w:cstheme="minorHAnsi"/>
          <w:color w:val="0000FF"/>
          <w:szCs w:val="22"/>
        </w:rPr>
        <w:t>responsibility for ensuring that all vulnerable subjects are protected and participate voluntarily in an environment free from coercion or undue influence</w:t>
      </w:r>
    </w:p>
    <w:p w14:paraId="5D181E84" w14:textId="77777777" w:rsidR="00FD25EF" w:rsidRDefault="00475FDA" w:rsidP="003802A1">
      <w:pPr>
        <w:pStyle w:val="Text"/>
        <w:spacing w:before="0" w:after="120"/>
        <w:jc w:val="left"/>
        <w:rPr>
          <w:rFonts w:asciiTheme="minorHAnsi" w:hAnsiTheme="minorHAnsi" w:cstheme="minorHAnsi"/>
          <w:color w:val="0000FF"/>
          <w:sz w:val="22"/>
          <w:szCs w:val="22"/>
        </w:rPr>
      </w:pPr>
      <w:r w:rsidRPr="003C12DB">
        <w:rPr>
          <w:rFonts w:asciiTheme="minorHAnsi" w:hAnsiTheme="minorHAnsi" w:cstheme="minorHAnsi"/>
          <w:color w:val="0000FF"/>
          <w:sz w:val="22"/>
          <w:szCs w:val="22"/>
        </w:rPr>
        <w:t>Where the participant population is likely to include a significant proportion of participants who cannot read or write, require translators or have cognitive impairment, appropriate alternative methods for supporting the informed consent process should be employed. This may include allowing a witness to sign on a participant’s behalf (in the case of problems with reading or writing), or allowing someone to date the form on behalf of the participant, or providing Participant Information Sheets in other languages or in a format easily understood by the participant population (in the case of minors or cognitive impairment).</w:t>
      </w:r>
    </w:p>
    <w:p w14:paraId="261079AA" w14:textId="0157A2EC" w:rsidR="00475FDA" w:rsidRPr="003C12DB" w:rsidRDefault="00475FDA" w:rsidP="003802A1">
      <w:pPr>
        <w:pStyle w:val="Text"/>
        <w:spacing w:before="0" w:after="120"/>
        <w:jc w:val="left"/>
        <w:rPr>
          <w:rFonts w:asciiTheme="minorHAnsi" w:hAnsiTheme="minorHAnsi" w:cstheme="minorHAnsi"/>
          <w:color w:val="0000FF"/>
          <w:sz w:val="22"/>
          <w:szCs w:val="22"/>
        </w:rPr>
      </w:pPr>
      <w:r w:rsidRPr="003C12DB">
        <w:rPr>
          <w:rFonts w:asciiTheme="minorHAnsi" w:hAnsiTheme="minorHAnsi" w:cstheme="minorHAnsi"/>
          <w:color w:val="0000FF"/>
          <w:sz w:val="22"/>
          <w:szCs w:val="22"/>
        </w:rPr>
        <w:t>The protocol should specify what arrangements the Sponsor considers to be appropriate at site(s) to support the consent process for these participants. For example, if verbal translation is needed, should this be via a hospital interpreter or a personal interpreter; are telephone translation services acceptable; if translated written material is to be provided to participants, are these to be provided by the sponsor, or translated locally, and what arrangements are in place to confirm the accuracy of the translation, e.g. back translation; if age appropriate information for minors is to be provided, what age ranges is this divided into; if parent/guardian consent for a minor to participate is being sought, what are the acceptable relationships of the guardian to the minor?</w:t>
      </w:r>
    </w:p>
    <w:p w14:paraId="61183FAE" w14:textId="77777777" w:rsidR="00475FDA" w:rsidRPr="003C12DB" w:rsidRDefault="00475FDA" w:rsidP="003802A1">
      <w:pPr>
        <w:pStyle w:val="Text"/>
        <w:spacing w:before="0" w:after="120"/>
        <w:jc w:val="left"/>
        <w:rPr>
          <w:rFonts w:asciiTheme="minorHAnsi" w:hAnsiTheme="minorHAnsi" w:cstheme="minorHAnsi"/>
          <w:color w:val="0000FF"/>
          <w:sz w:val="22"/>
          <w:szCs w:val="22"/>
        </w:rPr>
      </w:pPr>
      <w:r w:rsidRPr="003C12DB">
        <w:rPr>
          <w:rFonts w:asciiTheme="minorHAnsi" w:hAnsiTheme="minorHAnsi" w:cstheme="minorHAnsi"/>
          <w:color w:val="0000FF"/>
          <w:sz w:val="22"/>
          <w:szCs w:val="22"/>
        </w:rPr>
        <w:lastRenderedPageBreak/>
        <w:t>Note that for studies involving sites in Wales, to comply with the Welsh Language Act 1993, the Participant Information Sheets and Consent forms must be translated into Welsh or provided bilingually where this is requested by a participant at a research site.</w:t>
      </w:r>
    </w:p>
    <w:p w14:paraId="7A4FD6A4"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The protocol should fully describe the process which typically involves:</w:t>
      </w:r>
    </w:p>
    <w:p w14:paraId="63EA4903" w14:textId="77777777" w:rsidR="00475FDA" w:rsidRPr="003C12DB" w:rsidRDefault="00475FDA" w:rsidP="004B3BCA">
      <w:pPr>
        <w:numPr>
          <w:ilvl w:val="0"/>
          <w:numId w:val="58"/>
        </w:numPr>
        <w:spacing w:line="240" w:lineRule="auto"/>
        <w:rPr>
          <w:rFonts w:cstheme="minorHAnsi"/>
          <w:color w:val="0000FF"/>
          <w:szCs w:val="22"/>
        </w:rPr>
      </w:pPr>
      <w:r w:rsidRPr="003C12DB">
        <w:rPr>
          <w:rFonts w:cstheme="minorHAnsi"/>
          <w:color w:val="0000FF"/>
          <w:szCs w:val="22"/>
        </w:rPr>
        <w:t>discussion between the potential participant or his/her legally acceptable representative and an individual knowledgeable about the research about the nature and objectives of the trial and possible risks associated with their participation</w:t>
      </w:r>
    </w:p>
    <w:p w14:paraId="2DFFE69C" w14:textId="77777777" w:rsidR="00475FDA" w:rsidRPr="003C12DB" w:rsidRDefault="00475FDA" w:rsidP="004B3BCA">
      <w:pPr>
        <w:numPr>
          <w:ilvl w:val="0"/>
          <w:numId w:val="58"/>
        </w:numPr>
        <w:spacing w:line="240" w:lineRule="auto"/>
        <w:rPr>
          <w:rFonts w:cstheme="minorHAnsi"/>
          <w:color w:val="0000FF"/>
          <w:szCs w:val="22"/>
        </w:rPr>
      </w:pPr>
      <w:r w:rsidRPr="003C12DB">
        <w:rPr>
          <w:rFonts w:cstheme="minorHAnsi"/>
          <w:color w:val="0000FF"/>
          <w:szCs w:val="22"/>
        </w:rPr>
        <w:t>the presentation of written material (e.g., information leaflet and consent document which must be approved by the REC and be in compliance with GCP, local regulatory requirements and legal requirements</w:t>
      </w:r>
    </w:p>
    <w:p w14:paraId="4D3EC570" w14:textId="77777777" w:rsidR="00475FDA" w:rsidRPr="003C12DB" w:rsidRDefault="00475FDA" w:rsidP="004B3BCA">
      <w:pPr>
        <w:numPr>
          <w:ilvl w:val="0"/>
          <w:numId w:val="58"/>
        </w:numPr>
        <w:spacing w:line="240" w:lineRule="auto"/>
        <w:rPr>
          <w:rFonts w:cstheme="minorHAnsi"/>
          <w:color w:val="0000FF"/>
          <w:szCs w:val="22"/>
        </w:rPr>
      </w:pPr>
      <w:r w:rsidRPr="003C12DB">
        <w:rPr>
          <w:rFonts w:cstheme="minorHAnsi"/>
          <w:color w:val="0000FF"/>
          <w:szCs w:val="22"/>
        </w:rPr>
        <w:t>the opportunity for potential participants to ask questions</w:t>
      </w:r>
    </w:p>
    <w:p w14:paraId="7C294090" w14:textId="77777777" w:rsidR="00475FDA" w:rsidRPr="003C12DB" w:rsidRDefault="00475FDA" w:rsidP="004B3BCA">
      <w:pPr>
        <w:numPr>
          <w:ilvl w:val="0"/>
          <w:numId w:val="58"/>
        </w:numPr>
        <w:spacing w:line="240" w:lineRule="auto"/>
        <w:rPr>
          <w:rFonts w:cstheme="minorHAnsi"/>
          <w:color w:val="0000FF"/>
          <w:szCs w:val="22"/>
        </w:rPr>
      </w:pPr>
      <w:proofErr w:type="gramStart"/>
      <w:r w:rsidRPr="003C12DB">
        <w:rPr>
          <w:rFonts w:cstheme="minorHAnsi"/>
          <w:color w:val="0000FF"/>
          <w:szCs w:val="22"/>
        </w:rPr>
        <w:t>assessment</w:t>
      </w:r>
      <w:proofErr w:type="gramEnd"/>
      <w:r w:rsidRPr="003C12DB">
        <w:rPr>
          <w:rFonts w:cstheme="minorHAnsi"/>
          <w:color w:val="0000FF"/>
          <w:szCs w:val="22"/>
        </w:rPr>
        <w:t xml:space="preserve"> of capacity. For consent to be ethical and valid in law, participants must be capable of giving consent for themselves. A capable person will: </w:t>
      </w:r>
    </w:p>
    <w:p w14:paraId="559EBD36" w14:textId="38CEFA82" w:rsidR="00475FDA" w:rsidRPr="003802A1" w:rsidRDefault="00475FDA" w:rsidP="004B3BCA">
      <w:pPr>
        <w:pStyle w:val="ListParagraph"/>
        <w:numPr>
          <w:ilvl w:val="1"/>
          <w:numId w:val="58"/>
        </w:numPr>
        <w:spacing w:line="240" w:lineRule="auto"/>
        <w:rPr>
          <w:rFonts w:cstheme="minorHAnsi"/>
          <w:color w:val="0000FF"/>
        </w:rPr>
      </w:pPr>
      <w:r w:rsidRPr="003802A1">
        <w:rPr>
          <w:rFonts w:cstheme="minorHAnsi"/>
          <w:color w:val="0000FF"/>
        </w:rPr>
        <w:t xml:space="preserve">understand the purpose and nature of the research </w:t>
      </w:r>
    </w:p>
    <w:p w14:paraId="45CDA5D8" w14:textId="448309B1" w:rsidR="00475FDA" w:rsidRPr="003802A1" w:rsidRDefault="00475FDA" w:rsidP="004B3BCA">
      <w:pPr>
        <w:pStyle w:val="ListParagraph"/>
        <w:numPr>
          <w:ilvl w:val="1"/>
          <w:numId w:val="58"/>
        </w:numPr>
        <w:spacing w:line="240" w:lineRule="auto"/>
        <w:rPr>
          <w:rFonts w:cstheme="minorHAnsi"/>
          <w:color w:val="0000FF"/>
        </w:rPr>
      </w:pPr>
      <w:r w:rsidRPr="003802A1">
        <w:rPr>
          <w:rFonts w:cstheme="minorHAnsi"/>
          <w:color w:val="0000FF"/>
        </w:rPr>
        <w:t>understand what the research involves, its benefits (or lack o</w:t>
      </w:r>
      <w:r w:rsidR="003802A1">
        <w:rPr>
          <w:rFonts w:cstheme="minorHAnsi"/>
          <w:color w:val="0000FF"/>
        </w:rPr>
        <w:t xml:space="preserve">f benefits), risks and </w:t>
      </w:r>
      <w:r w:rsidRPr="003802A1">
        <w:rPr>
          <w:rFonts w:cstheme="minorHAnsi"/>
          <w:color w:val="0000FF"/>
        </w:rPr>
        <w:t xml:space="preserve">burdens </w:t>
      </w:r>
    </w:p>
    <w:p w14:paraId="7D603884" w14:textId="7217B6BF" w:rsidR="00475FDA" w:rsidRPr="003802A1" w:rsidRDefault="00475FDA" w:rsidP="004B3BCA">
      <w:pPr>
        <w:pStyle w:val="ListParagraph"/>
        <w:numPr>
          <w:ilvl w:val="1"/>
          <w:numId w:val="58"/>
        </w:numPr>
        <w:spacing w:line="240" w:lineRule="auto"/>
        <w:rPr>
          <w:rFonts w:cstheme="minorHAnsi"/>
          <w:color w:val="0000FF"/>
        </w:rPr>
      </w:pPr>
      <w:r w:rsidRPr="003802A1">
        <w:rPr>
          <w:rFonts w:cstheme="minorHAnsi"/>
          <w:color w:val="0000FF"/>
        </w:rPr>
        <w:t xml:space="preserve">understand the alternatives to taking part </w:t>
      </w:r>
    </w:p>
    <w:p w14:paraId="6F65131E" w14:textId="12CAA95D" w:rsidR="00475FDA" w:rsidRPr="003802A1" w:rsidRDefault="00475FDA" w:rsidP="004B3BCA">
      <w:pPr>
        <w:pStyle w:val="ListParagraph"/>
        <w:numPr>
          <w:ilvl w:val="1"/>
          <w:numId w:val="58"/>
        </w:numPr>
        <w:spacing w:line="240" w:lineRule="auto"/>
        <w:rPr>
          <w:rFonts w:cstheme="minorHAnsi"/>
          <w:color w:val="0000FF"/>
        </w:rPr>
      </w:pPr>
      <w:proofErr w:type="gramStart"/>
      <w:r w:rsidRPr="003802A1">
        <w:rPr>
          <w:rFonts w:cstheme="minorHAnsi"/>
          <w:color w:val="0000FF"/>
        </w:rPr>
        <w:t>be</w:t>
      </w:r>
      <w:proofErr w:type="gramEnd"/>
      <w:r w:rsidRPr="003802A1">
        <w:rPr>
          <w:rFonts w:cstheme="minorHAnsi"/>
          <w:color w:val="0000FF"/>
        </w:rPr>
        <w:t xml:space="preserve"> able to retain the information long enough to make an effective decision.</w:t>
      </w:r>
    </w:p>
    <w:p w14:paraId="139B46C9" w14:textId="03CFFE86" w:rsidR="00475FDA" w:rsidRPr="003802A1" w:rsidRDefault="00475FDA" w:rsidP="004B3BCA">
      <w:pPr>
        <w:pStyle w:val="ListParagraph"/>
        <w:numPr>
          <w:ilvl w:val="1"/>
          <w:numId w:val="58"/>
        </w:numPr>
        <w:spacing w:line="240" w:lineRule="auto"/>
        <w:rPr>
          <w:rFonts w:cstheme="minorHAnsi"/>
          <w:color w:val="0000FF"/>
        </w:rPr>
      </w:pPr>
      <w:r w:rsidRPr="003802A1">
        <w:rPr>
          <w:rFonts w:cstheme="minorHAnsi"/>
          <w:color w:val="0000FF"/>
        </w:rPr>
        <w:t xml:space="preserve">be able to make a free choice </w:t>
      </w:r>
    </w:p>
    <w:p w14:paraId="46F73B40" w14:textId="362A028D" w:rsidR="00475FDA" w:rsidRPr="003802A1" w:rsidRDefault="00475FDA" w:rsidP="004B3BCA">
      <w:pPr>
        <w:pStyle w:val="ListParagraph"/>
        <w:numPr>
          <w:ilvl w:val="1"/>
          <w:numId w:val="58"/>
        </w:numPr>
        <w:spacing w:line="240" w:lineRule="auto"/>
        <w:rPr>
          <w:rFonts w:cstheme="minorHAnsi"/>
          <w:color w:val="0000FF"/>
        </w:rPr>
      </w:pPr>
      <w:r w:rsidRPr="003802A1">
        <w:rPr>
          <w:rFonts w:cstheme="minorHAnsi"/>
          <w:color w:val="0000FF"/>
        </w:rPr>
        <w:t>be capable of making this particular decision at the time it</w:t>
      </w:r>
      <w:r w:rsidR="003802A1">
        <w:rPr>
          <w:rFonts w:cstheme="minorHAnsi"/>
          <w:color w:val="0000FF"/>
        </w:rPr>
        <w:t xml:space="preserve"> needs to be made </w:t>
      </w:r>
      <w:r w:rsidRPr="003802A1">
        <w:rPr>
          <w:rFonts w:cstheme="minorHAnsi"/>
          <w:color w:val="0000FF"/>
        </w:rPr>
        <w:t>(though their capacity may fluctuate, and they may be capable of making some decisions but not others depending on their complexity)</w:t>
      </w:r>
    </w:p>
    <w:p w14:paraId="0B13FF3F" w14:textId="21832EAF" w:rsidR="00475FDA" w:rsidRPr="003802A1" w:rsidRDefault="00475FDA" w:rsidP="004B3BCA">
      <w:pPr>
        <w:pStyle w:val="ListParagraph"/>
        <w:numPr>
          <w:ilvl w:val="1"/>
          <w:numId w:val="58"/>
        </w:numPr>
        <w:spacing w:line="240" w:lineRule="auto"/>
        <w:rPr>
          <w:rFonts w:cstheme="minorHAnsi"/>
          <w:color w:val="0000FF"/>
        </w:rPr>
      </w:pPr>
      <w:r w:rsidRPr="003802A1">
        <w:rPr>
          <w:rFonts w:cstheme="minorHAnsi"/>
          <w:color w:val="0000FF"/>
        </w:rPr>
        <w:t>where participants are capable of consenting for themselves but are particularly susceptible to coercion, it is important to explain how their interests will be protected</w:t>
      </w:r>
    </w:p>
    <w:p w14:paraId="1933C7E4" w14:textId="77777777" w:rsidR="00475FDA" w:rsidRPr="003C12DB" w:rsidRDefault="00475FDA" w:rsidP="003802A1">
      <w:pPr>
        <w:pStyle w:val="Text"/>
        <w:spacing w:before="0" w:after="120"/>
        <w:jc w:val="left"/>
        <w:rPr>
          <w:rFonts w:asciiTheme="minorHAnsi" w:hAnsiTheme="minorHAnsi" w:cstheme="minorHAnsi"/>
          <w:color w:val="0000FF"/>
          <w:sz w:val="22"/>
          <w:szCs w:val="22"/>
        </w:rPr>
      </w:pPr>
      <w:r w:rsidRPr="003C12DB">
        <w:rPr>
          <w:rFonts w:asciiTheme="minorHAnsi" w:hAnsiTheme="minorHAnsi" w:cstheme="minorHAnsi"/>
          <w:color w:val="0000FF"/>
          <w:sz w:val="22"/>
          <w:szCs w:val="22"/>
        </w:rPr>
        <w:t xml:space="preserve">General good </w:t>
      </w:r>
      <w:proofErr w:type="gramStart"/>
      <w:r w:rsidRPr="003C12DB">
        <w:rPr>
          <w:rFonts w:asciiTheme="minorHAnsi" w:hAnsiTheme="minorHAnsi" w:cstheme="minorHAnsi"/>
          <w:color w:val="0000FF"/>
          <w:sz w:val="22"/>
          <w:szCs w:val="22"/>
        </w:rPr>
        <w:t>practice in research (and the basis of legal frameworks relating to both CTIMPs and non-CTIMPs) require</w:t>
      </w:r>
      <w:proofErr w:type="gramEnd"/>
      <w:r w:rsidRPr="003C12DB">
        <w:rPr>
          <w:rFonts w:asciiTheme="minorHAnsi" w:hAnsiTheme="minorHAnsi" w:cstheme="minorHAnsi"/>
          <w:color w:val="0000FF"/>
          <w:sz w:val="22"/>
          <w:szCs w:val="22"/>
        </w:rPr>
        <w:t xml:space="preserve"> that persons incapable of giving legal consent should be given special protection. </w:t>
      </w:r>
    </w:p>
    <w:p w14:paraId="72882B8D" w14:textId="77777777" w:rsidR="00475FDA" w:rsidRPr="003C12DB" w:rsidRDefault="00475FDA" w:rsidP="003802A1">
      <w:pPr>
        <w:pStyle w:val="Text"/>
        <w:spacing w:before="0" w:after="120"/>
        <w:jc w:val="left"/>
        <w:rPr>
          <w:rFonts w:asciiTheme="minorHAnsi" w:hAnsiTheme="minorHAnsi" w:cstheme="minorHAnsi"/>
          <w:color w:val="0000FF"/>
          <w:sz w:val="22"/>
          <w:szCs w:val="22"/>
        </w:rPr>
      </w:pPr>
      <w:r w:rsidRPr="003C12DB">
        <w:rPr>
          <w:rFonts w:asciiTheme="minorHAnsi" w:hAnsiTheme="minorHAnsi" w:cstheme="minorHAnsi"/>
          <w:color w:val="0000FF"/>
          <w:sz w:val="22"/>
          <w:szCs w:val="22"/>
        </w:rPr>
        <w:t>A person is assumed to have the mental capacity to make a decision unless it is shown to be absent. Mental capacity is considered to be lacking if, in a specific circumstance, a person is unable to make a decision for him or herself because of impairment or a disturbance in the functioning of their mind or brain. In practice for participants with mental incapacity this means that they should not be included in clinical trials if the same results can be obtained using persons capable of giving consent and should only be included where there are grounds for expecting that their taking part will be of direct benefit to that participant, thereby outweighing the risks. The Mental Capacity Act 2005 does not apply to CTIMPs.</w:t>
      </w:r>
    </w:p>
    <w:p w14:paraId="6CFBA320" w14:textId="77777777" w:rsidR="00475FDA" w:rsidRPr="003C12DB" w:rsidRDefault="00475FDA" w:rsidP="003802A1">
      <w:pPr>
        <w:pStyle w:val="Text"/>
        <w:spacing w:before="0" w:after="120"/>
        <w:jc w:val="left"/>
        <w:rPr>
          <w:rFonts w:asciiTheme="minorHAnsi" w:hAnsiTheme="minorHAnsi" w:cstheme="minorHAnsi"/>
          <w:color w:val="0000FF"/>
          <w:sz w:val="22"/>
          <w:szCs w:val="22"/>
        </w:rPr>
      </w:pPr>
      <w:r w:rsidRPr="003C12DB">
        <w:rPr>
          <w:rFonts w:asciiTheme="minorHAnsi" w:hAnsiTheme="minorHAnsi" w:cstheme="minorHAnsi"/>
          <w:color w:val="0000FF"/>
          <w:sz w:val="22"/>
          <w:szCs w:val="22"/>
        </w:rPr>
        <w:t xml:space="preserve">The Clinical Trial Regulations define a child as a person under the age of 16 years of age.  The legal framework and ethical considerations for involving young people (between the ages of 16 and 17) in research are set out in the Department of Health Reference Guide to Consent for Examination or Treatment (2009) and should be referred to for any trial including young people (between the ages of 16 and 17). In practice for young people and children this means that only medicinal products which are likely to be of significant value for young people and children are fully studied and the protection of participating children is fully considered. </w:t>
      </w:r>
    </w:p>
    <w:p w14:paraId="0CADF9D7" w14:textId="77777777" w:rsidR="00475FDA" w:rsidRPr="003C12DB" w:rsidRDefault="00475FDA" w:rsidP="003802A1">
      <w:pPr>
        <w:pStyle w:val="Text"/>
        <w:spacing w:before="0" w:after="120"/>
        <w:jc w:val="left"/>
        <w:rPr>
          <w:rFonts w:asciiTheme="minorHAnsi" w:hAnsiTheme="minorHAnsi" w:cstheme="minorHAnsi"/>
          <w:color w:val="0000FF"/>
          <w:sz w:val="22"/>
          <w:szCs w:val="22"/>
        </w:rPr>
      </w:pPr>
      <w:r w:rsidRPr="003C12DB">
        <w:rPr>
          <w:rFonts w:asciiTheme="minorHAnsi" w:hAnsiTheme="minorHAnsi" w:cstheme="minorHAnsi"/>
          <w:color w:val="0000FF"/>
          <w:sz w:val="22"/>
          <w:szCs w:val="22"/>
        </w:rPr>
        <w:t>For further details on the ethical considerations of including persons with mental incapacity or minors in research see the guidance notes available on the HRA website.</w:t>
      </w:r>
      <w:r w:rsidRPr="003C12DB">
        <w:rPr>
          <w:rFonts w:asciiTheme="minorHAnsi" w:hAnsiTheme="minorHAnsi" w:cstheme="minorHAnsi"/>
          <w:b/>
          <w:color w:val="0000FF"/>
          <w:sz w:val="22"/>
          <w:szCs w:val="22"/>
        </w:rPr>
        <w:t xml:space="preserve"> </w:t>
      </w:r>
    </w:p>
    <w:p w14:paraId="09566049" w14:textId="77777777" w:rsidR="00475FDA" w:rsidRPr="003C12DB" w:rsidRDefault="00475FDA" w:rsidP="003802A1">
      <w:pPr>
        <w:pStyle w:val="Text"/>
        <w:spacing w:before="0" w:after="120"/>
        <w:jc w:val="left"/>
        <w:rPr>
          <w:rFonts w:asciiTheme="minorHAnsi" w:hAnsiTheme="minorHAnsi" w:cstheme="minorHAnsi"/>
          <w:color w:val="0000FF"/>
          <w:sz w:val="22"/>
          <w:szCs w:val="22"/>
        </w:rPr>
      </w:pPr>
      <w:r w:rsidRPr="003C12DB">
        <w:rPr>
          <w:rFonts w:asciiTheme="minorHAnsi" w:hAnsiTheme="minorHAnsi" w:cstheme="minorHAnsi"/>
          <w:color w:val="0000FF"/>
          <w:sz w:val="22"/>
          <w:szCs w:val="22"/>
        </w:rPr>
        <w:lastRenderedPageBreak/>
        <w:t>http://www.hra.nhs.uk/resources/before-you-apply/consent-and-participation/consent-and-participant-information/</w:t>
      </w:r>
    </w:p>
    <w:p w14:paraId="4556F41C" w14:textId="39D5C6AF" w:rsidR="003802A1" w:rsidRPr="00FD25EF" w:rsidRDefault="00475FDA" w:rsidP="00FD25EF">
      <w:pPr>
        <w:pStyle w:val="Text"/>
        <w:spacing w:before="0" w:after="120"/>
        <w:jc w:val="left"/>
        <w:rPr>
          <w:rFonts w:asciiTheme="minorHAnsi" w:hAnsiTheme="minorHAnsi" w:cstheme="minorHAnsi"/>
          <w:color w:val="0000FF"/>
          <w:sz w:val="22"/>
          <w:szCs w:val="22"/>
        </w:rPr>
      </w:pPr>
      <w:r w:rsidRPr="003C12DB">
        <w:rPr>
          <w:rFonts w:asciiTheme="minorHAnsi" w:hAnsiTheme="minorHAnsi" w:cstheme="minorHAnsi"/>
          <w:color w:val="0000FF"/>
          <w:sz w:val="22"/>
          <w:szCs w:val="22"/>
        </w:rPr>
        <w:t xml:space="preserve">Where the trial allows the inclusion of subjects who lack the capacity to consent for themselves (for example, in cases where the research is related to the disease / illness causing mental incapacity) the full procedure for consent by a legal </w:t>
      </w:r>
      <w:r w:rsidR="003802A1" w:rsidRPr="003C12DB">
        <w:rPr>
          <w:rFonts w:asciiTheme="minorHAnsi" w:hAnsiTheme="minorHAnsi" w:cstheme="minorHAnsi"/>
          <w:color w:val="0000FF"/>
          <w:sz w:val="22"/>
          <w:szCs w:val="22"/>
        </w:rPr>
        <w:t>representative must</w:t>
      </w:r>
      <w:r w:rsidRPr="003C12DB">
        <w:rPr>
          <w:rFonts w:asciiTheme="minorHAnsi" w:hAnsiTheme="minorHAnsi" w:cstheme="minorHAnsi"/>
          <w:color w:val="0000FF"/>
          <w:sz w:val="22"/>
          <w:szCs w:val="22"/>
        </w:rPr>
        <w:t xml:space="preserve"> be included in the protocol, along with appropriate information sheets and consent forms. </w:t>
      </w:r>
    </w:p>
    <w:p w14:paraId="2F05BB4D" w14:textId="34B60127" w:rsidR="00475FDA" w:rsidRPr="003C12DB" w:rsidRDefault="00475FDA" w:rsidP="003802A1">
      <w:pPr>
        <w:pStyle w:val="Text"/>
        <w:spacing w:before="0" w:after="120"/>
        <w:jc w:val="left"/>
        <w:rPr>
          <w:rFonts w:asciiTheme="minorHAnsi" w:hAnsiTheme="minorHAnsi" w:cstheme="minorHAnsi"/>
          <w:color w:val="0000FF"/>
          <w:sz w:val="22"/>
          <w:szCs w:val="22"/>
        </w:rPr>
      </w:pPr>
      <w:r w:rsidRPr="003C12DB">
        <w:rPr>
          <w:rFonts w:asciiTheme="minorHAnsi" w:hAnsiTheme="minorHAnsi" w:cstheme="minorHAnsi"/>
          <w:color w:val="0000FF"/>
          <w:sz w:val="22"/>
          <w:szCs w:val="22"/>
        </w:rPr>
        <w:t>The issue of entry of incapacitated adults into CTIMPs is covered by The Medicines for Human Use (Clinical Trials) Regulations and the required procedures to be included in the trial protocol are detailed within these regulations. For studies involving Scottish research sites these Regulations supersede the Adults with Incapacity (Scotland) Act 2000 where any conflict arises. The specific schedules of the Regulations must be read and adhered to by the protocol authors.</w:t>
      </w:r>
    </w:p>
    <w:p w14:paraId="09EF45B4" w14:textId="77777777" w:rsidR="00475FDA" w:rsidRPr="003C12DB" w:rsidRDefault="00475FDA" w:rsidP="003802A1">
      <w:pPr>
        <w:pStyle w:val="Text"/>
        <w:spacing w:before="0" w:after="120"/>
        <w:jc w:val="left"/>
        <w:rPr>
          <w:rFonts w:asciiTheme="minorHAnsi" w:hAnsiTheme="minorHAnsi" w:cstheme="minorHAnsi"/>
          <w:b/>
          <w:color w:val="0000FF"/>
          <w:sz w:val="22"/>
          <w:szCs w:val="22"/>
        </w:rPr>
      </w:pPr>
      <w:r w:rsidRPr="003C12DB">
        <w:rPr>
          <w:rFonts w:asciiTheme="minorHAnsi" w:hAnsiTheme="minorHAnsi" w:cstheme="minorHAnsi"/>
          <w:color w:val="0000FF"/>
          <w:sz w:val="22"/>
          <w:szCs w:val="22"/>
        </w:rPr>
        <w:t>Where a participant is able to consent for a CTIMP but later becomes incapacitated, the management of these participants must also be stipulated in the protocol; in all such cases the original consent given endures the loss of capacity, providing that the trial has not significantly altered (there may be clinical justification under such circumstances for cessation of any further clinical intervention while data collection for follow-up purposes continues).</w:t>
      </w:r>
    </w:p>
    <w:p w14:paraId="3B51BDDE" w14:textId="77777777" w:rsidR="00475FDA" w:rsidRPr="003C12DB" w:rsidRDefault="00475FDA" w:rsidP="003802A1">
      <w:pPr>
        <w:spacing w:line="240" w:lineRule="auto"/>
        <w:ind w:left="850"/>
        <w:rPr>
          <w:rFonts w:cstheme="minorHAnsi"/>
          <w:b/>
          <w:color w:val="0000FF"/>
          <w:szCs w:val="22"/>
        </w:rPr>
      </w:pPr>
    </w:p>
    <w:p w14:paraId="40D1862E" w14:textId="727A4F91" w:rsidR="00475FDA" w:rsidRPr="003802A1" w:rsidRDefault="00093582" w:rsidP="003802A1">
      <w:pPr>
        <w:pStyle w:val="BodyText"/>
        <w:tabs>
          <w:tab w:val="left" w:pos="709"/>
        </w:tabs>
        <w:spacing w:after="120"/>
        <w:rPr>
          <w:rFonts w:asciiTheme="minorHAnsi" w:hAnsiTheme="minorHAnsi" w:cstheme="minorHAnsi"/>
          <w:b/>
          <w:i w:val="0"/>
          <w:sz w:val="22"/>
          <w:szCs w:val="22"/>
        </w:rPr>
      </w:pPr>
      <w:r>
        <w:rPr>
          <w:rFonts w:asciiTheme="minorHAnsi" w:hAnsiTheme="minorHAnsi" w:cstheme="minorHAnsi"/>
          <w:b/>
          <w:i w:val="0"/>
          <w:sz w:val="22"/>
          <w:szCs w:val="22"/>
        </w:rPr>
        <w:t>7.2.1</w:t>
      </w:r>
      <w:r>
        <w:rPr>
          <w:rFonts w:asciiTheme="minorHAnsi" w:hAnsiTheme="minorHAnsi" w:cstheme="minorHAnsi"/>
          <w:b/>
          <w:i w:val="0"/>
          <w:sz w:val="22"/>
          <w:szCs w:val="22"/>
        </w:rPr>
        <w:tab/>
      </w:r>
      <w:r w:rsidR="00475FDA" w:rsidRPr="003802A1">
        <w:rPr>
          <w:rFonts w:asciiTheme="minorHAnsi" w:hAnsiTheme="minorHAnsi" w:cstheme="minorHAnsi"/>
          <w:b/>
          <w:i w:val="0"/>
          <w:sz w:val="22"/>
          <w:szCs w:val="22"/>
        </w:rPr>
        <w:t>Additional consent provisions for collection and use of participant data and biological specimens in ancillary studies, if applicable</w:t>
      </w:r>
    </w:p>
    <w:p w14:paraId="6C34A2F0" w14:textId="2BEE7E72" w:rsidR="00475FDA" w:rsidRPr="003C12DB" w:rsidRDefault="00475FDA" w:rsidP="003802A1">
      <w:pPr>
        <w:spacing w:line="240" w:lineRule="auto"/>
        <w:rPr>
          <w:rFonts w:cstheme="minorHAnsi"/>
          <w:b/>
          <w:color w:val="0000FF"/>
          <w:szCs w:val="22"/>
        </w:rPr>
      </w:pPr>
      <w:r w:rsidRPr="003C12DB">
        <w:rPr>
          <w:rFonts w:cstheme="minorHAnsi"/>
          <w:color w:val="0000FF"/>
          <w:szCs w:val="22"/>
        </w:rPr>
        <w:t>Aim: to describe the consenting procedure for ancillary studies (if applicable)</w:t>
      </w:r>
    </w:p>
    <w:p w14:paraId="3A5BC387"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The protocol should state:</w:t>
      </w:r>
    </w:p>
    <w:p w14:paraId="6D68F313" w14:textId="77777777" w:rsidR="00475FDA" w:rsidRPr="003C12DB" w:rsidRDefault="00475FDA" w:rsidP="004B3BCA">
      <w:pPr>
        <w:numPr>
          <w:ilvl w:val="0"/>
          <w:numId w:val="56"/>
        </w:numPr>
        <w:spacing w:line="240" w:lineRule="auto"/>
        <w:rPr>
          <w:rFonts w:cstheme="minorHAnsi"/>
          <w:color w:val="0000FF"/>
          <w:szCs w:val="22"/>
        </w:rPr>
      </w:pPr>
      <w:proofErr w:type="gramStart"/>
      <w:r w:rsidRPr="003C12DB">
        <w:rPr>
          <w:rFonts w:cstheme="minorHAnsi"/>
          <w:color w:val="0000FF"/>
          <w:szCs w:val="22"/>
        </w:rPr>
        <w:t>if</w:t>
      </w:r>
      <w:proofErr w:type="gramEnd"/>
      <w:r w:rsidRPr="003C12DB">
        <w:rPr>
          <w:rFonts w:cstheme="minorHAnsi"/>
          <w:color w:val="0000FF"/>
          <w:szCs w:val="22"/>
        </w:rPr>
        <w:t xml:space="preserve"> data and/or biological specimens for ancillary studies will be acquired and stored during the trial.</w:t>
      </w:r>
    </w:p>
    <w:p w14:paraId="6E42025B" w14:textId="77777777" w:rsidR="00475FDA" w:rsidRPr="003C12DB" w:rsidRDefault="00475FDA" w:rsidP="004B3BCA">
      <w:pPr>
        <w:numPr>
          <w:ilvl w:val="0"/>
          <w:numId w:val="56"/>
        </w:numPr>
        <w:spacing w:line="240" w:lineRule="auto"/>
        <w:rPr>
          <w:rFonts w:cstheme="minorHAnsi"/>
          <w:color w:val="0000FF"/>
          <w:szCs w:val="22"/>
        </w:rPr>
      </w:pPr>
      <w:r w:rsidRPr="003C12DB">
        <w:rPr>
          <w:rFonts w:cstheme="minorHAnsi"/>
          <w:color w:val="0000FF"/>
          <w:szCs w:val="22"/>
        </w:rPr>
        <w:t>if the data and/or biological specimens will be used for a specified subset of studies or for submission to ethically approved research tissue banks for future specified or unspecified research</w:t>
      </w:r>
    </w:p>
    <w:p w14:paraId="756150F8" w14:textId="77777777" w:rsidR="00475FDA" w:rsidRPr="003C12DB" w:rsidRDefault="00475FDA" w:rsidP="004B3BCA">
      <w:pPr>
        <w:numPr>
          <w:ilvl w:val="0"/>
          <w:numId w:val="56"/>
        </w:numPr>
        <w:spacing w:line="240" w:lineRule="auto"/>
        <w:rPr>
          <w:rFonts w:cstheme="minorHAnsi"/>
          <w:color w:val="0000FF"/>
          <w:szCs w:val="22"/>
        </w:rPr>
      </w:pPr>
      <w:r w:rsidRPr="003C12DB">
        <w:rPr>
          <w:rFonts w:cstheme="minorHAnsi"/>
          <w:color w:val="0000FF"/>
          <w:szCs w:val="22"/>
        </w:rPr>
        <w:t xml:space="preserve">what options participants will be given in respect to their participation in ancillary research including: </w:t>
      </w:r>
    </w:p>
    <w:p w14:paraId="316C3A4C" w14:textId="49E0A356" w:rsidR="00475FDA" w:rsidRPr="003C12DB" w:rsidRDefault="00475FDA" w:rsidP="004B3BCA">
      <w:pPr>
        <w:pStyle w:val="ListParagraph"/>
        <w:numPr>
          <w:ilvl w:val="1"/>
          <w:numId w:val="58"/>
        </w:numPr>
        <w:spacing w:line="240" w:lineRule="auto"/>
        <w:rPr>
          <w:rFonts w:cstheme="minorHAnsi"/>
          <w:color w:val="0000FF"/>
        </w:rPr>
      </w:pPr>
      <w:r w:rsidRPr="003C12DB">
        <w:rPr>
          <w:rFonts w:cstheme="minorHAnsi"/>
          <w:color w:val="0000FF"/>
        </w:rPr>
        <w:t>whether participation in the ancillary research is required for participation in  trial or if participants may opt out but still participate in the main study</w:t>
      </w:r>
    </w:p>
    <w:p w14:paraId="2005475C" w14:textId="60EFD7D3" w:rsidR="00475FDA" w:rsidRPr="003C12DB" w:rsidRDefault="00475FDA" w:rsidP="004B3BCA">
      <w:pPr>
        <w:pStyle w:val="ListParagraph"/>
        <w:numPr>
          <w:ilvl w:val="1"/>
          <w:numId w:val="58"/>
        </w:numPr>
        <w:spacing w:line="240" w:lineRule="auto"/>
        <w:rPr>
          <w:rFonts w:cstheme="minorHAnsi"/>
          <w:color w:val="0000FF"/>
        </w:rPr>
      </w:pPr>
      <w:r w:rsidRPr="003C12DB">
        <w:rPr>
          <w:rFonts w:cstheme="minorHAnsi"/>
          <w:color w:val="0000FF"/>
        </w:rPr>
        <w:t>consent for the use of their data and specimens in specified protocols</w:t>
      </w:r>
    </w:p>
    <w:p w14:paraId="058F4E6C" w14:textId="6C37A5C6" w:rsidR="00475FDA" w:rsidRPr="003C12DB" w:rsidRDefault="00475FDA" w:rsidP="004B3BCA">
      <w:pPr>
        <w:pStyle w:val="ListParagraph"/>
        <w:numPr>
          <w:ilvl w:val="1"/>
          <w:numId w:val="58"/>
        </w:numPr>
        <w:spacing w:line="240" w:lineRule="auto"/>
        <w:rPr>
          <w:rFonts w:cstheme="minorHAnsi"/>
          <w:color w:val="0000FF"/>
        </w:rPr>
      </w:pPr>
      <w:r w:rsidRPr="003C12DB">
        <w:rPr>
          <w:rFonts w:cstheme="minorHAnsi"/>
          <w:color w:val="0000FF"/>
        </w:rPr>
        <w:t>consent for use in future research unrelated to the clinical condition under study</w:t>
      </w:r>
    </w:p>
    <w:p w14:paraId="65C028F9" w14:textId="2DDF7AE4" w:rsidR="00475FDA" w:rsidRPr="003C12DB" w:rsidRDefault="00475FDA" w:rsidP="004B3BCA">
      <w:pPr>
        <w:pStyle w:val="ListParagraph"/>
        <w:numPr>
          <w:ilvl w:val="1"/>
          <w:numId w:val="58"/>
        </w:numPr>
        <w:spacing w:line="240" w:lineRule="auto"/>
        <w:rPr>
          <w:rFonts w:cstheme="minorHAnsi"/>
          <w:color w:val="0000FF"/>
        </w:rPr>
      </w:pPr>
      <w:r w:rsidRPr="003C12DB">
        <w:rPr>
          <w:rFonts w:cstheme="minorHAnsi"/>
          <w:color w:val="0000FF"/>
        </w:rPr>
        <w:t>consent for submission to an unrelated bio-bank</w:t>
      </w:r>
    </w:p>
    <w:p w14:paraId="17F0CAF3" w14:textId="02A58489" w:rsidR="00475FDA" w:rsidRPr="003C12DB" w:rsidRDefault="00475FDA" w:rsidP="004B3BCA">
      <w:pPr>
        <w:pStyle w:val="ListParagraph"/>
        <w:numPr>
          <w:ilvl w:val="1"/>
          <w:numId w:val="58"/>
        </w:numPr>
        <w:spacing w:line="240" w:lineRule="auto"/>
        <w:rPr>
          <w:rFonts w:cstheme="minorHAnsi"/>
          <w:color w:val="0000FF"/>
        </w:rPr>
      </w:pPr>
      <w:r w:rsidRPr="003C12DB">
        <w:rPr>
          <w:rFonts w:cstheme="minorHAnsi"/>
          <w:color w:val="0000FF"/>
        </w:rPr>
        <w:t xml:space="preserve">consent to be contacted by trial investigators </w:t>
      </w:r>
      <w:r w:rsidR="003802A1">
        <w:rPr>
          <w:rFonts w:cstheme="minorHAnsi"/>
          <w:color w:val="0000FF"/>
        </w:rPr>
        <w:t xml:space="preserve">for further informational and </w:t>
      </w:r>
      <w:r w:rsidR="003802A1">
        <w:rPr>
          <w:rFonts w:cstheme="minorHAnsi"/>
          <w:color w:val="0000FF"/>
        </w:rPr>
        <w:tab/>
      </w:r>
      <w:r w:rsidRPr="003C12DB">
        <w:rPr>
          <w:rFonts w:cstheme="minorHAnsi"/>
          <w:color w:val="0000FF"/>
        </w:rPr>
        <w:t xml:space="preserve">consent-related purposes </w:t>
      </w:r>
    </w:p>
    <w:p w14:paraId="0BA694BD" w14:textId="77777777" w:rsidR="00475FDA" w:rsidRPr="003C12DB" w:rsidRDefault="00475FDA" w:rsidP="004B3BCA">
      <w:pPr>
        <w:numPr>
          <w:ilvl w:val="0"/>
          <w:numId w:val="57"/>
        </w:numPr>
        <w:spacing w:line="240" w:lineRule="auto"/>
        <w:rPr>
          <w:rFonts w:cstheme="minorHAnsi"/>
          <w:color w:val="0000FF"/>
          <w:szCs w:val="22"/>
        </w:rPr>
      </w:pPr>
      <w:r w:rsidRPr="003C12DB">
        <w:rPr>
          <w:rFonts w:cstheme="minorHAnsi"/>
          <w:color w:val="0000FF"/>
          <w:szCs w:val="22"/>
        </w:rPr>
        <w:t>whether their withdrawal from the ancillary research is possible and what will happen to material provided up to that point:</w:t>
      </w:r>
    </w:p>
    <w:p w14:paraId="10A4BC94" w14:textId="5E9FA117" w:rsidR="00475FDA" w:rsidRPr="003C12DB" w:rsidRDefault="00475FDA" w:rsidP="004B3BCA">
      <w:pPr>
        <w:pStyle w:val="ListParagraph"/>
        <w:numPr>
          <w:ilvl w:val="1"/>
          <w:numId w:val="58"/>
        </w:numPr>
        <w:spacing w:line="240" w:lineRule="auto"/>
        <w:rPr>
          <w:rFonts w:cstheme="minorHAnsi"/>
          <w:color w:val="0000FF"/>
        </w:rPr>
      </w:pPr>
      <w:r w:rsidRPr="003C12DB">
        <w:rPr>
          <w:rFonts w:cstheme="minorHAnsi"/>
          <w:color w:val="0000FF"/>
        </w:rPr>
        <w:t>for example if the data and/or specimens will be coded and identifiable</w:t>
      </w:r>
    </w:p>
    <w:p w14:paraId="1AE329CC" w14:textId="2CF3D4E3" w:rsidR="00475FDA" w:rsidRPr="003C12DB" w:rsidRDefault="00475FDA" w:rsidP="004B3BCA">
      <w:pPr>
        <w:pStyle w:val="ListParagraph"/>
        <w:numPr>
          <w:ilvl w:val="1"/>
          <w:numId w:val="58"/>
        </w:numPr>
        <w:spacing w:line="240" w:lineRule="auto"/>
        <w:rPr>
          <w:rFonts w:cstheme="minorHAnsi"/>
          <w:color w:val="0000FF"/>
        </w:rPr>
      </w:pPr>
      <w:r w:rsidRPr="003C12DB">
        <w:rPr>
          <w:rFonts w:cstheme="minorHAnsi"/>
          <w:color w:val="0000FF"/>
        </w:rPr>
        <w:t>what withdrawal means in this context</w:t>
      </w:r>
    </w:p>
    <w:p w14:paraId="5134D195" w14:textId="1D937C84" w:rsidR="00475FDA" w:rsidRDefault="00475FDA" w:rsidP="004B3BCA">
      <w:pPr>
        <w:pStyle w:val="ListParagraph"/>
        <w:numPr>
          <w:ilvl w:val="1"/>
          <w:numId w:val="58"/>
        </w:numPr>
        <w:spacing w:line="240" w:lineRule="auto"/>
        <w:rPr>
          <w:rFonts w:cstheme="minorHAnsi"/>
          <w:color w:val="0000FF"/>
        </w:rPr>
      </w:pPr>
      <w:r w:rsidRPr="003C12DB">
        <w:rPr>
          <w:rFonts w:cstheme="minorHAnsi"/>
          <w:color w:val="0000FF"/>
        </w:rPr>
        <w:t>what information derived from the specimen related research will be provided to them, if any</w:t>
      </w:r>
    </w:p>
    <w:p w14:paraId="6733F341" w14:textId="77777777" w:rsidR="003802A1" w:rsidRPr="003802A1" w:rsidRDefault="003802A1" w:rsidP="003802A1">
      <w:pPr>
        <w:pStyle w:val="ListParagraph"/>
        <w:spacing w:line="240" w:lineRule="auto"/>
        <w:ind w:left="1440"/>
        <w:rPr>
          <w:rFonts w:cstheme="minorHAnsi"/>
          <w:color w:val="0000FF"/>
        </w:rPr>
      </w:pPr>
    </w:p>
    <w:p w14:paraId="60D97D57" w14:textId="3E1F1E59" w:rsidR="00475FDA" w:rsidRPr="003802A1" w:rsidRDefault="00475FDA" w:rsidP="003802A1">
      <w:pPr>
        <w:pStyle w:val="BodyText"/>
        <w:tabs>
          <w:tab w:val="left" w:pos="709"/>
        </w:tabs>
        <w:spacing w:after="120"/>
        <w:rPr>
          <w:rFonts w:asciiTheme="minorHAnsi" w:hAnsiTheme="minorHAnsi" w:cstheme="minorHAnsi"/>
          <w:b/>
          <w:i w:val="0"/>
          <w:sz w:val="22"/>
          <w:szCs w:val="22"/>
        </w:rPr>
      </w:pPr>
      <w:r w:rsidRPr="003C12DB">
        <w:rPr>
          <w:rFonts w:asciiTheme="minorHAnsi" w:hAnsiTheme="minorHAnsi" w:cstheme="minorHAnsi"/>
          <w:b/>
          <w:i w:val="0"/>
          <w:iCs/>
          <w:spacing w:val="0"/>
          <w:sz w:val="22"/>
          <w:szCs w:val="22"/>
        </w:rPr>
        <w:lastRenderedPageBreak/>
        <w:t>7.</w:t>
      </w:r>
      <w:r w:rsidR="00093582">
        <w:rPr>
          <w:rFonts w:asciiTheme="minorHAnsi" w:hAnsiTheme="minorHAnsi" w:cstheme="minorHAnsi"/>
          <w:b/>
          <w:i w:val="0"/>
          <w:sz w:val="22"/>
          <w:szCs w:val="22"/>
        </w:rPr>
        <w:t>3</w:t>
      </w:r>
      <w:r w:rsidR="00093582">
        <w:rPr>
          <w:rFonts w:asciiTheme="minorHAnsi" w:hAnsiTheme="minorHAnsi" w:cstheme="minorHAnsi"/>
          <w:b/>
          <w:i w:val="0"/>
          <w:sz w:val="22"/>
          <w:szCs w:val="22"/>
        </w:rPr>
        <w:tab/>
      </w:r>
      <w:r w:rsidRPr="003C12DB">
        <w:rPr>
          <w:rFonts w:asciiTheme="minorHAnsi" w:hAnsiTheme="minorHAnsi" w:cstheme="minorHAnsi"/>
          <w:b/>
          <w:i w:val="0"/>
          <w:sz w:val="22"/>
          <w:szCs w:val="22"/>
        </w:rPr>
        <w:t>The randomisation scheme</w:t>
      </w:r>
    </w:p>
    <w:p w14:paraId="2C432C11" w14:textId="4F07FB99" w:rsidR="00475FDA" w:rsidRPr="003802A1" w:rsidRDefault="00475FDA" w:rsidP="003802A1">
      <w:pPr>
        <w:pStyle w:val="BodyText"/>
        <w:tabs>
          <w:tab w:val="left" w:pos="709"/>
        </w:tabs>
        <w:spacing w:after="120"/>
        <w:rPr>
          <w:rFonts w:asciiTheme="minorHAnsi" w:hAnsiTheme="minorHAnsi" w:cstheme="minorHAnsi"/>
          <w:b/>
          <w:i w:val="0"/>
          <w:color w:val="0000FF"/>
          <w:sz w:val="22"/>
          <w:szCs w:val="22"/>
        </w:rPr>
      </w:pPr>
      <w:r w:rsidRPr="003C12DB">
        <w:rPr>
          <w:rFonts w:asciiTheme="minorHAnsi" w:hAnsiTheme="minorHAnsi" w:cstheme="minorHAnsi"/>
          <w:i w:val="0"/>
          <w:color w:val="0000FF"/>
          <w:sz w:val="22"/>
          <w:szCs w:val="22"/>
        </w:rPr>
        <w:t>Aim: to provide a full description of the process of how treatments will be allocated between subjects in enough detail to theoretically enable a full reproduction of the process.</w:t>
      </w:r>
    </w:p>
    <w:p w14:paraId="27FE5CEC" w14:textId="77777777"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protocol should describe:</w:t>
      </w:r>
    </w:p>
    <w:p w14:paraId="643F8DEB" w14:textId="77777777" w:rsidR="00475FDA" w:rsidRPr="003C12DB" w:rsidRDefault="00475FDA" w:rsidP="004B3BCA">
      <w:pPr>
        <w:pStyle w:val="BodyText"/>
        <w:numPr>
          <w:ilvl w:val="0"/>
          <w:numId w:val="47"/>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method of randomisation e.g.:</w:t>
      </w:r>
    </w:p>
    <w:p w14:paraId="75345572" w14:textId="77777777" w:rsidR="00475FDA" w:rsidRPr="003C12DB" w:rsidRDefault="00475FDA" w:rsidP="004B3BCA">
      <w:pPr>
        <w:pStyle w:val="BodyText"/>
        <w:numPr>
          <w:ilvl w:val="0"/>
          <w:numId w:val="48"/>
        </w:numPr>
        <w:tabs>
          <w:tab w:val="left" w:pos="709"/>
        </w:tabs>
        <w:spacing w:after="120"/>
        <w:rPr>
          <w:rFonts w:asciiTheme="minorHAnsi" w:hAnsiTheme="minorHAnsi" w:cstheme="minorHAnsi"/>
          <w:b/>
          <w:i w:val="0"/>
          <w:color w:val="0000FF"/>
          <w:sz w:val="22"/>
          <w:szCs w:val="22"/>
        </w:rPr>
      </w:pPr>
      <w:proofErr w:type="gramStart"/>
      <w:r w:rsidRPr="003C12DB">
        <w:rPr>
          <w:rFonts w:asciiTheme="minorHAnsi" w:hAnsiTheme="minorHAnsi" w:cstheme="minorHAnsi"/>
          <w:i w:val="0"/>
          <w:color w:val="0000FF"/>
          <w:sz w:val="22"/>
          <w:szCs w:val="22"/>
        </w:rPr>
        <w:t>simple</w:t>
      </w:r>
      <w:proofErr w:type="gramEnd"/>
      <w:r w:rsidRPr="003C12DB">
        <w:rPr>
          <w:rFonts w:asciiTheme="minorHAnsi" w:hAnsiTheme="minorHAnsi" w:cstheme="minorHAnsi"/>
          <w:i w:val="0"/>
          <w:color w:val="0000FF"/>
          <w:sz w:val="22"/>
          <w:szCs w:val="22"/>
        </w:rPr>
        <w:t xml:space="preserve"> randomisation based solely on a single, constant allocation ratio is known as simple randomisation. Simple randomisation with a 1:1 allocation ratio is analogous to a coin toss. No other method of allocation surpasses the bias prevention and unpredictability of simple randomisation</w:t>
      </w:r>
    </w:p>
    <w:p w14:paraId="73BEF7E3" w14:textId="77777777" w:rsidR="00475FDA" w:rsidRPr="003C12DB" w:rsidRDefault="00475FDA" w:rsidP="004B3BCA">
      <w:pPr>
        <w:pStyle w:val="BodyText"/>
        <w:numPr>
          <w:ilvl w:val="0"/>
          <w:numId w:val="48"/>
        </w:numPr>
        <w:tabs>
          <w:tab w:val="left" w:pos="709"/>
        </w:tabs>
        <w:spacing w:after="120"/>
        <w:rPr>
          <w:rFonts w:asciiTheme="minorHAnsi" w:hAnsiTheme="minorHAnsi" w:cstheme="minorHAnsi"/>
          <w:b/>
          <w:i w:val="0"/>
          <w:color w:val="0000FF"/>
          <w:sz w:val="22"/>
          <w:szCs w:val="22"/>
        </w:rPr>
      </w:pPr>
      <w:r w:rsidRPr="003C12DB">
        <w:rPr>
          <w:rFonts w:asciiTheme="minorHAnsi" w:hAnsiTheme="minorHAnsi" w:cstheme="minorHAnsi"/>
          <w:i w:val="0"/>
          <w:color w:val="0000FF"/>
          <w:sz w:val="22"/>
          <w:szCs w:val="22"/>
        </w:rPr>
        <w:t xml:space="preserve">restricted randomisation which includes any randomised approach that is not simple randomisation including:- </w:t>
      </w:r>
    </w:p>
    <w:p w14:paraId="0038BAE0" w14:textId="77777777" w:rsidR="00475FDA" w:rsidRPr="003C12DB" w:rsidRDefault="00475FDA" w:rsidP="004B3BCA">
      <w:pPr>
        <w:pStyle w:val="BodyText"/>
        <w:numPr>
          <w:ilvl w:val="1"/>
          <w:numId w:val="48"/>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Blocked randomisation</w:t>
      </w:r>
    </w:p>
    <w:p w14:paraId="1B65DD26" w14:textId="77777777" w:rsidR="00475FDA" w:rsidRPr="003C12DB" w:rsidRDefault="00475FDA" w:rsidP="004B3BCA">
      <w:pPr>
        <w:pStyle w:val="BodyText"/>
        <w:numPr>
          <w:ilvl w:val="1"/>
          <w:numId w:val="48"/>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Biased coin and urn randomisation</w:t>
      </w:r>
    </w:p>
    <w:p w14:paraId="2DE1B002" w14:textId="77777777" w:rsidR="00475FDA" w:rsidRPr="003C12DB" w:rsidRDefault="00475FDA" w:rsidP="004B3BCA">
      <w:pPr>
        <w:pStyle w:val="BodyText"/>
        <w:numPr>
          <w:ilvl w:val="1"/>
          <w:numId w:val="48"/>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Stratified randomisation</w:t>
      </w:r>
    </w:p>
    <w:p w14:paraId="4629FD3D" w14:textId="77777777" w:rsidR="00475FDA" w:rsidRPr="003C12DB" w:rsidRDefault="00475FDA" w:rsidP="004B3BCA">
      <w:pPr>
        <w:pStyle w:val="BodyText"/>
        <w:numPr>
          <w:ilvl w:val="0"/>
          <w:numId w:val="49"/>
        </w:numPr>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if an un-equal treatment allocation will be used and a justification for its use</w:t>
      </w:r>
    </w:p>
    <w:p w14:paraId="53E4F60F" w14:textId="77777777" w:rsidR="00475FDA" w:rsidRPr="003C12DB" w:rsidRDefault="00475FDA" w:rsidP="004B3BCA">
      <w:pPr>
        <w:pStyle w:val="BodyText"/>
        <w:numPr>
          <w:ilvl w:val="0"/>
          <w:numId w:val="49"/>
        </w:numPr>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if the allocation ratio will adaptively evolve over the course of the trial and a short overview statement to that effect with a reference  to the full description in the “Interim Analysis” section</w:t>
      </w:r>
    </w:p>
    <w:p w14:paraId="11C082AE" w14:textId="77777777" w:rsidR="00475FDA" w:rsidRPr="003C12DB" w:rsidRDefault="00475FDA" w:rsidP="004B3BCA">
      <w:pPr>
        <w:pStyle w:val="BodyText"/>
        <w:numPr>
          <w:ilvl w:val="0"/>
          <w:numId w:val="49"/>
        </w:numPr>
        <w:tabs>
          <w:tab w:val="clear" w:pos="720"/>
          <w:tab w:val="left" w:pos="709"/>
        </w:tabs>
        <w:spacing w:after="120"/>
        <w:rPr>
          <w:rFonts w:asciiTheme="minorHAnsi" w:hAnsiTheme="minorHAnsi" w:cstheme="minorHAnsi"/>
          <w:i w:val="0"/>
          <w:color w:val="0000FF"/>
          <w:sz w:val="22"/>
          <w:szCs w:val="22"/>
        </w:rPr>
      </w:pPr>
      <w:proofErr w:type="gramStart"/>
      <w:r w:rsidRPr="003C12DB">
        <w:rPr>
          <w:rFonts w:asciiTheme="minorHAnsi" w:hAnsiTheme="minorHAnsi" w:cstheme="minorHAnsi"/>
          <w:i w:val="0"/>
          <w:color w:val="0000FF"/>
          <w:sz w:val="22"/>
          <w:szCs w:val="22"/>
        </w:rPr>
        <w:t>if</w:t>
      </w:r>
      <w:proofErr w:type="gramEnd"/>
      <w:r w:rsidRPr="003C12DB">
        <w:rPr>
          <w:rFonts w:asciiTheme="minorHAnsi" w:hAnsiTheme="minorHAnsi" w:cstheme="minorHAnsi"/>
          <w:i w:val="0"/>
          <w:color w:val="0000FF"/>
          <w:sz w:val="22"/>
          <w:szCs w:val="22"/>
        </w:rPr>
        <w:t xml:space="preserve"> minimisation is going to be used. Minimisation assures similar distribution of selected participant factors between study groups. The first participant is truly randomly allocated; for each subsequent participant, the treatment allocation that minimises the imbalance on the selected factors between groups at that time is selected. That allocation may then be used, or a choice may be made at random with a heavy weighting in favour of the intervention that would minimise imbalance (for example, with a probability of 0.8). </w:t>
      </w:r>
    </w:p>
    <w:p w14:paraId="21620FE6" w14:textId="77777777" w:rsidR="00475FDA" w:rsidRPr="003C12DB" w:rsidRDefault="00475FDA" w:rsidP="003802A1">
      <w:pPr>
        <w:pStyle w:val="BodyText"/>
        <w:tabs>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0"/>
        </w:tabs>
        <w:spacing w:after="120"/>
        <w:rPr>
          <w:rFonts w:asciiTheme="minorHAnsi" w:hAnsiTheme="minorHAnsi" w:cstheme="minorHAnsi"/>
          <w:i w:val="0"/>
          <w:color w:val="0000FF"/>
          <w:sz w:val="22"/>
          <w:szCs w:val="22"/>
        </w:rPr>
      </w:pPr>
    </w:p>
    <w:p w14:paraId="4A08B75B" w14:textId="77777777" w:rsidR="00475FDA" w:rsidRPr="003C12DB" w:rsidRDefault="00475FDA" w:rsidP="003802A1">
      <w:pPr>
        <w:pStyle w:val="BodyText"/>
        <w:tabs>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0"/>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Full details of a restricted randomisation scheme (including minimisation) should not be included in the trial protocol as knowledge of these details might undermine randomisation by facilitating deciphering of the allocation sequence. Instead, this specific information should be provided in a separate document with restricted access. </w:t>
      </w:r>
    </w:p>
    <w:p w14:paraId="4B6EFEDE" w14:textId="77777777" w:rsidR="00475FDA" w:rsidRPr="003C12DB" w:rsidRDefault="00475FDA" w:rsidP="003802A1">
      <w:pPr>
        <w:pStyle w:val="BodyText"/>
        <w:tabs>
          <w:tab w:val="left" w:pos="709"/>
        </w:tabs>
        <w:spacing w:after="120"/>
        <w:rPr>
          <w:rFonts w:asciiTheme="minorHAnsi" w:hAnsiTheme="minorHAnsi" w:cstheme="minorHAnsi"/>
          <w:b/>
          <w:i w:val="0"/>
          <w:color w:val="0000FF"/>
          <w:sz w:val="22"/>
          <w:szCs w:val="22"/>
        </w:rPr>
      </w:pPr>
    </w:p>
    <w:p w14:paraId="7F28764A" w14:textId="76C1995F" w:rsidR="00475FDA" w:rsidRPr="00FD25EF" w:rsidRDefault="00093582" w:rsidP="003802A1">
      <w:pPr>
        <w:pStyle w:val="BodyText"/>
        <w:tabs>
          <w:tab w:val="left" w:pos="709"/>
        </w:tabs>
        <w:spacing w:after="120"/>
        <w:rPr>
          <w:rFonts w:asciiTheme="minorHAnsi" w:hAnsiTheme="minorHAnsi" w:cstheme="minorHAnsi"/>
          <w:b/>
          <w:i w:val="0"/>
          <w:sz w:val="22"/>
          <w:szCs w:val="22"/>
        </w:rPr>
      </w:pPr>
      <w:r>
        <w:rPr>
          <w:rFonts w:asciiTheme="minorHAnsi" w:hAnsiTheme="minorHAnsi" w:cstheme="minorHAnsi"/>
          <w:b/>
          <w:i w:val="0"/>
          <w:sz w:val="22"/>
          <w:szCs w:val="22"/>
        </w:rPr>
        <w:t>7.3.1</w:t>
      </w:r>
      <w:r>
        <w:rPr>
          <w:rFonts w:asciiTheme="minorHAnsi" w:hAnsiTheme="minorHAnsi" w:cstheme="minorHAnsi"/>
          <w:b/>
          <w:i w:val="0"/>
          <w:sz w:val="22"/>
          <w:szCs w:val="22"/>
        </w:rPr>
        <w:tab/>
      </w:r>
      <w:r w:rsidR="00475FDA" w:rsidRPr="003C12DB">
        <w:rPr>
          <w:rFonts w:asciiTheme="minorHAnsi" w:hAnsiTheme="minorHAnsi" w:cstheme="minorHAnsi"/>
          <w:b/>
          <w:i w:val="0"/>
          <w:sz w:val="22"/>
          <w:szCs w:val="22"/>
        </w:rPr>
        <w:t>Method of implementing the allocation sequence</w:t>
      </w:r>
    </w:p>
    <w:p w14:paraId="43DE389B" w14:textId="309846A9"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Aim: to describe how the allocation sequence will be run in the trial.</w:t>
      </w:r>
    </w:p>
    <w:p w14:paraId="3F2E5EE3" w14:textId="77777777"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Successful randomisation in practice depends on two interrelated aspects: </w:t>
      </w:r>
    </w:p>
    <w:p w14:paraId="70FAF65D" w14:textId="77777777"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ab/>
        <w:t xml:space="preserve">1) </w:t>
      </w:r>
      <w:proofErr w:type="gramStart"/>
      <w:r w:rsidRPr="003C12DB">
        <w:rPr>
          <w:rFonts w:asciiTheme="minorHAnsi" w:hAnsiTheme="minorHAnsi" w:cstheme="minorHAnsi"/>
          <w:i w:val="0"/>
          <w:color w:val="0000FF"/>
          <w:sz w:val="22"/>
          <w:szCs w:val="22"/>
        </w:rPr>
        <w:t>generation</w:t>
      </w:r>
      <w:proofErr w:type="gramEnd"/>
      <w:r w:rsidRPr="003C12DB">
        <w:rPr>
          <w:rFonts w:asciiTheme="minorHAnsi" w:hAnsiTheme="minorHAnsi" w:cstheme="minorHAnsi"/>
          <w:i w:val="0"/>
          <w:color w:val="0000FF"/>
          <w:sz w:val="22"/>
          <w:szCs w:val="22"/>
        </w:rPr>
        <w:t xml:space="preserve"> of an unpredictable allocation sequence and </w:t>
      </w:r>
    </w:p>
    <w:p w14:paraId="7A219473" w14:textId="5CDB7BFD"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ab/>
        <w:t xml:space="preserve">2) </w:t>
      </w:r>
      <w:proofErr w:type="gramStart"/>
      <w:r w:rsidRPr="003C12DB">
        <w:rPr>
          <w:rFonts w:asciiTheme="minorHAnsi" w:hAnsiTheme="minorHAnsi" w:cstheme="minorHAnsi"/>
          <w:i w:val="0"/>
          <w:color w:val="0000FF"/>
          <w:sz w:val="22"/>
          <w:szCs w:val="22"/>
        </w:rPr>
        <w:t>concealment</w:t>
      </w:r>
      <w:proofErr w:type="gramEnd"/>
      <w:r w:rsidRPr="003C12DB">
        <w:rPr>
          <w:rFonts w:asciiTheme="minorHAnsi" w:hAnsiTheme="minorHAnsi" w:cstheme="minorHAnsi"/>
          <w:i w:val="0"/>
          <w:color w:val="0000FF"/>
          <w:sz w:val="22"/>
          <w:szCs w:val="22"/>
        </w:rPr>
        <w:t xml:space="preserve"> of that sequence until assignment irreversibly occurs.</w:t>
      </w:r>
    </w:p>
    <w:p w14:paraId="7548FB68" w14:textId="77777777"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Protocols should describe:</w:t>
      </w:r>
    </w:p>
    <w:p w14:paraId="0BE1B9E6" w14:textId="77777777" w:rsidR="00475FDA" w:rsidRPr="003C12DB" w:rsidRDefault="00475FDA" w:rsidP="004B3BCA">
      <w:pPr>
        <w:pStyle w:val="BodyText"/>
        <w:numPr>
          <w:ilvl w:val="0"/>
          <w:numId w:val="43"/>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system to use be used e.g. a web based randomisation/treatment allocation system</w:t>
      </w:r>
    </w:p>
    <w:p w14:paraId="6DA55C6E" w14:textId="77777777" w:rsidR="00475FDA" w:rsidRPr="003C12DB" w:rsidRDefault="00475FDA" w:rsidP="004B3BCA">
      <w:pPr>
        <w:pStyle w:val="BodyText"/>
        <w:numPr>
          <w:ilvl w:val="0"/>
          <w:numId w:val="43"/>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who will access this at each site</w:t>
      </w:r>
    </w:p>
    <w:p w14:paraId="7BD7EAC8" w14:textId="77777777" w:rsidR="00475FDA" w:rsidRPr="003C12DB" w:rsidRDefault="00475FDA" w:rsidP="004B3BCA">
      <w:pPr>
        <w:pStyle w:val="BodyText"/>
        <w:numPr>
          <w:ilvl w:val="0"/>
          <w:numId w:val="43"/>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lastRenderedPageBreak/>
        <w:t xml:space="preserve">how the allocation will be documented e.g. will the system provide an immediate allocation with a confirmatory email </w:t>
      </w:r>
    </w:p>
    <w:p w14:paraId="2557008E" w14:textId="77777777" w:rsidR="00475FDA" w:rsidRPr="003C12DB" w:rsidRDefault="00475FDA" w:rsidP="004B3BCA">
      <w:pPr>
        <w:pStyle w:val="BodyText"/>
        <w:numPr>
          <w:ilvl w:val="0"/>
          <w:numId w:val="43"/>
        </w:numPr>
        <w:tabs>
          <w:tab w:val="left" w:pos="709"/>
        </w:tabs>
        <w:spacing w:after="120"/>
        <w:rPr>
          <w:rFonts w:asciiTheme="minorHAnsi" w:hAnsiTheme="minorHAnsi" w:cstheme="minorHAnsi"/>
          <w:i w:val="0"/>
          <w:color w:val="0000FF"/>
          <w:sz w:val="22"/>
          <w:szCs w:val="22"/>
        </w:rPr>
      </w:pPr>
      <w:proofErr w:type="gramStart"/>
      <w:r w:rsidRPr="003C12DB">
        <w:rPr>
          <w:rFonts w:asciiTheme="minorHAnsi" w:hAnsiTheme="minorHAnsi" w:cstheme="minorHAnsi"/>
          <w:i w:val="0"/>
          <w:color w:val="0000FF"/>
          <w:sz w:val="22"/>
          <w:szCs w:val="22"/>
        </w:rPr>
        <w:t>who</w:t>
      </w:r>
      <w:proofErr w:type="gramEnd"/>
      <w:r w:rsidRPr="003C12DB">
        <w:rPr>
          <w:rFonts w:asciiTheme="minorHAnsi" w:hAnsiTheme="minorHAnsi" w:cstheme="minorHAnsi"/>
          <w:i w:val="0"/>
          <w:color w:val="0000FF"/>
          <w:sz w:val="22"/>
          <w:szCs w:val="22"/>
        </w:rPr>
        <w:t xml:space="preserve"> else will be provided with a copy of the treatment allocation or randomisation number etc. </w:t>
      </w:r>
    </w:p>
    <w:p w14:paraId="011E3B34" w14:textId="1AE37F39" w:rsidR="00475FDA" w:rsidRDefault="00475FDA" w:rsidP="004B3BCA">
      <w:pPr>
        <w:pStyle w:val="BodyText"/>
        <w:numPr>
          <w:ilvl w:val="0"/>
          <w:numId w:val="43"/>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how will randomisation codes be accessed</w:t>
      </w:r>
      <w:r w:rsidR="00A86F4D">
        <w:rPr>
          <w:rFonts w:asciiTheme="minorHAnsi" w:hAnsiTheme="minorHAnsi" w:cstheme="minorHAnsi"/>
          <w:i w:val="0"/>
          <w:color w:val="0000FF"/>
          <w:sz w:val="22"/>
          <w:szCs w:val="22"/>
        </w:rPr>
        <w:t xml:space="preserve"> out-of-hours or in an </w:t>
      </w:r>
      <w:proofErr w:type="spellStart"/>
      <w:r w:rsidR="00A86F4D">
        <w:rPr>
          <w:rFonts w:asciiTheme="minorHAnsi" w:hAnsiTheme="minorHAnsi" w:cstheme="minorHAnsi"/>
          <w:i w:val="0"/>
          <w:color w:val="0000FF"/>
          <w:sz w:val="22"/>
          <w:szCs w:val="22"/>
        </w:rPr>
        <w:t>emergenc</w:t>
      </w:r>
      <w:proofErr w:type="spellEnd"/>
    </w:p>
    <w:p w14:paraId="6ADFBF90" w14:textId="5933EF77" w:rsidR="00A86F4D" w:rsidRDefault="00A86F4D">
      <w:pPr>
        <w:spacing w:after="0" w:line="240" w:lineRule="auto"/>
        <w:rPr>
          <w:rFonts w:eastAsia="Times New Roman" w:cstheme="minorHAnsi"/>
          <w:b/>
          <w:spacing w:val="-3"/>
          <w:szCs w:val="22"/>
        </w:rPr>
      </w:pPr>
    </w:p>
    <w:p w14:paraId="4AA1D52A" w14:textId="77777777" w:rsidR="00FD25EF" w:rsidRDefault="00FD25EF">
      <w:pPr>
        <w:spacing w:after="0" w:line="240" w:lineRule="auto"/>
        <w:rPr>
          <w:rFonts w:eastAsia="Times New Roman" w:cstheme="minorHAnsi"/>
          <w:b/>
          <w:spacing w:val="-3"/>
          <w:szCs w:val="22"/>
        </w:rPr>
      </w:pPr>
      <w:r>
        <w:rPr>
          <w:rFonts w:cstheme="minorHAnsi"/>
          <w:b/>
          <w:i/>
          <w:szCs w:val="22"/>
        </w:rPr>
        <w:br w:type="page"/>
      </w:r>
    </w:p>
    <w:p w14:paraId="31A076F0" w14:textId="50391EAE" w:rsidR="00475FDA" w:rsidRPr="00A86F4D" w:rsidRDefault="00093582" w:rsidP="003802A1">
      <w:pPr>
        <w:pStyle w:val="BodyText"/>
        <w:tabs>
          <w:tab w:val="left" w:pos="709"/>
        </w:tabs>
        <w:spacing w:after="120"/>
        <w:rPr>
          <w:rFonts w:asciiTheme="minorHAnsi" w:hAnsiTheme="minorHAnsi" w:cstheme="minorHAnsi"/>
          <w:b/>
          <w:i w:val="0"/>
          <w:sz w:val="22"/>
          <w:szCs w:val="22"/>
        </w:rPr>
      </w:pPr>
      <w:r>
        <w:rPr>
          <w:rFonts w:asciiTheme="minorHAnsi" w:hAnsiTheme="minorHAnsi" w:cstheme="minorHAnsi"/>
          <w:b/>
          <w:i w:val="0"/>
          <w:sz w:val="22"/>
          <w:szCs w:val="22"/>
        </w:rPr>
        <w:lastRenderedPageBreak/>
        <w:t>7.4</w:t>
      </w:r>
      <w:r>
        <w:rPr>
          <w:rFonts w:asciiTheme="minorHAnsi" w:hAnsiTheme="minorHAnsi" w:cstheme="minorHAnsi"/>
          <w:b/>
          <w:i w:val="0"/>
          <w:sz w:val="22"/>
          <w:szCs w:val="22"/>
        </w:rPr>
        <w:tab/>
      </w:r>
      <w:r w:rsidR="00475FDA" w:rsidRPr="003C12DB">
        <w:rPr>
          <w:rFonts w:asciiTheme="minorHAnsi" w:hAnsiTheme="minorHAnsi" w:cstheme="minorHAnsi"/>
          <w:b/>
          <w:i w:val="0"/>
          <w:sz w:val="22"/>
          <w:szCs w:val="22"/>
        </w:rPr>
        <w:t>Blinding</w:t>
      </w:r>
    </w:p>
    <w:p w14:paraId="30F647B8" w14:textId="3252C065"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Aim: to describe the blinding process to avoid bias in detail. If blinding is not to be used then justification should be provided.</w:t>
      </w:r>
    </w:p>
    <w:p w14:paraId="732A2B64" w14:textId="77777777"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The protocol should explicitly describe: </w:t>
      </w:r>
    </w:p>
    <w:p w14:paraId="33CF9B75" w14:textId="77777777" w:rsidR="00475FDA" w:rsidRPr="003C12DB" w:rsidRDefault="00475FDA" w:rsidP="004B3BCA">
      <w:pPr>
        <w:pStyle w:val="BodyText"/>
        <w:numPr>
          <w:ilvl w:val="0"/>
          <w:numId w:val="19"/>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who will be blinded to intervention groups including:</w:t>
      </w:r>
    </w:p>
    <w:p w14:paraId="3E8BA25C" w14:textId="77777777" w:rsidR="00475FDA" w:rsidRPr="003C12DB" w:rsidRDefault="00475FDA" w:rsidP="004B3BCA">
      <w:pPr>
        <w:pStyle w:val="BodyText"/>
        <w:numPr>
          <w:ilvl w:val="1"/>
          <w:numId w:val="19"/>
        </w:numPr>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trial participants</w:t>
      </w:r>
    </w:p>
    <w:p w14:paraId="0DE06882" w14:textId="77777777" w:rsidR="00475FDA" w:rsidRPr="003C12DB" w:rsidRDefault="00475FDA" w:rsidP="004B3BCA">
      <w:pPr>
        <w:pStyle w:val="BodyText"/>
        <w:numPr>
          <w:ilvl w:val="1"/>
          <w:numId w:val="19"/>
        </w:numPr>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care providers</w:t>
      </w:r>
    </w:p>
    <w:p w14:paraId="751608D5" w14:textId="77777777" w:rsidR="00475FDA" w:rsidRPr="003C12DB" w:rsidRDefault="00475FDA" w:rsidP="004B3BCA">
      <w:pPr>
        <w:pStyle w:val="BodyText"/>
        <w:numPr>
          <w:ilvl w:val="1"/>
          <w:numId w:val="19"/>
        </w:numPr>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outcome assessors</w:t>
      </w:r>
    </w:p>
    <w:p w14:paraId="695DC9C3" w14:textId="77777777" w:rsidR="00475FDA" w:rsidRPr="003C12DB" w:rsidRDefault="00475FDA" w:rsidP="003802A1">
      <w:pPr>
        <w:pStyle w:val="BodyText"/>
        <w:spacing w:after="120"/>
        <w:ind w:left="709"/>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A full description is essential and ambiguous terminology such as “single blind” or “double blind” should not be used. </w:t>
      </w:r>
    </w:p>
    <w:p w14:paraId="4E123DBE" w14:textId="77777777" w:rsidR="00475FDA" w:rsidRPr="003C12DB" w:rsidRDefault="00475FDA" w:rsidP="004B3BCA">
      <w:pPr>
        <w:pStyle w:val="BodyText"/>
        <w:numPr>
          <w:ilvl w:val="0"/>
          <w:numId w:val="19"/>
        </w:numPr>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comparability of blinded interventions e.g. similarities in appearance, use of specific flavours to mask a distinctive taste</w:t>
      </w:r>
    </w:p>
    <w:p w14:paraId="2CD77E30" w14:textId="77777777" w:rsidR="00475FDA" w:rsidRPr="003C12DB" w:rsidRDefault="00475FDA" w:rsidP="004B3BCA">
      <w:pPr>
        <w:pStyle w:val="BodyText"/>
        <w:numPr>
          <w:ilvl w:val="0"/>
          <w:numId w:val="19"/>
        </w:numPr>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 the timing of final </w:t>
      </w:r>
      <w:proofErr w:type="spellStart"/>
      <w:r w:rsidRPr="003C12DB">
        <w:rPr>
          <w:rFonts w:asciiTheme="minorHAnsi" w:hAnsiTheme="minorHAnsi" w:cstheme="minorHAnsi"/>
          <w:i w:val="0"/>
          <w:color w:val="0000FF"/>
          <w:sz w:val="22"/>
          <w:szCs w:val="22"/>
        </w:rPr>
        <w:t>unblinding</w:t>
      </w:r>
      <w:proofErr w:type="spellEnd"/>
      <w:r w:rsidRPr="003C12DB">
        <w:rPr>
          <w:rFonts w:asciiTheme="minorHAnsi" w:hAnsiTheme="minorHAnsi" w:cstheme="minorHAnsi"/>
          <w:i w:val="0"/>
          <w:color w:val="0000FF"/>
          <w:sz w:val="22"/>
          <w:szCs w:val="22"/>
        </w:rPr>
        <w:t xml:space="preserve"> of all trial participants (e.g., after the creation of a locked analysis data set)</w:t>
      </w:r>
    </w:p>
    <w:p w14:paraId="6210BAF2" w14:textId="77777777" w:rsidR="00475FDA" w:rsidRPr="003C12DB" w:rsidRDefault="00475FDA" w:rsidP="004B3BCA">
      <w:pPr>
        <w:pStyle w:val="BodyText"/>
        <w:numPr>
          <w:ilvl w:val="0"/>
          <w:numId w:val="19"/>
        </w:numPr>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 </w:t>
      </w:r>
      <w:proofErr w:type="gramStart"/>
      <w:r w:rsidRPr="003C12DB">
        <w:rPr>
          <w:rFonts w:asciiTheme="minorHAnsi" w:hAnsiTheme="minorHAnsi" w:cstheme="minorHAnsi"/>
          <w:i w:val="0"/>
          <w:color w:val="0000FF"/>
          <w:sz w:val="22"/>
          <w:szCs w:val="22"/>
        </w:rPr>
        <w:t>any</w:t>
      </w:r>
      <w:proofErr w:type="gramEnd"/>
      <w:r w:rsidRPr="003C12DB">
        <w:rPr>
          <w:rFonts w:asciiTheme="minorHAnsi" w:hAnsiTheme="minorHAnsi" w:cstheme="minorHAnsi"/>
          <w:i w:val="0"/>
          <w:color w:val="0000FF"/>
          <w:sz w:val="22"/>
          <w:szCs w:val="22"/>
        </w:rPr>
        <w:t xml:space="preserve"> strategies to reduce the potential for </w:t>
      </w:r>
      <w:proofErr w:type="spellStart"/>
      <w:r w:rsidRPr="003C12DB">
        <w:rPr>
          <w:rFonts w:asciiTheme="minorHAnsi" w:hAnsiTheme="minorHAnsi" w:cstheme="minorHAnsi"/>
          <w:i w:val="0"/>
          <w:color w:val="0000FF"/>
          <w:sz w:val="22"/>
          <w:szCs w:val="22"/>
        </w:rPr>
        <w:t>unblinding</w:t>
      </w:r>
      <w:proofErr w:type="spellEnd"/>
      <w:r w:rsidRPr="003C12DB">
        <w:rPr>
          <w:rFonts w:asciiTheme="minorHAnsi" w:hAnsiTheme="minorHAnsi" w:cstheme="minorHAnsi"/>
          <w:i w:val="0"/>
          <w:color w:val="0000FF"/>
          <w:sz w:val="22"/>
          <w:szCs w:val="22"/>
        </w:rPr>
        <w:t xml:space="preserve"> such as </w:t>
      </w:r>
      <w:proofErr w:type="spellStart"/>
      <w:r w:rsidRPr="003C12DB">
        <w:rPr>
          <w:rFonts w:asciiTheme="minorHAnsi" w:hAnsiTheme="minorHAnsi" w:cstheme="minorHAnsi"/>
          <w:i w:val="0"/>
          <w:color w:val="0000FF"/>
          <w:sz w:val="22"/>
          <w:szCs w:val="22"/>
        </w:rPr>
        <w:t>pretrial</w:t>
      </w:r>
      <w:proofErr w:type="spellEnd"/>
      <w:r w:rsidRPr="003C12DB">
        <w:rPr>
          <w:rFonts w:asciiTheme="minorHAnsi" w:hAnsiTheme="minorHAnsi" w:cstheme="minorHAnsi"/>
          <w:i w:val="0"/>
          <w:color w:val="0000FF"/>
          <w:sz w:val="22"/>
          <w:szCs w:val="22"/>
        </w:rPr>
        <w:t xml:space="preserve"> testing of blinding procedures.</w:t>
      </w:r>
    </w:p>
    <w:p w14:paraId="36E0C901" w14:textId="77777777" w:rsidR="00475FDA" w:rsidRPr="003C12DB" w:rsidRDefault="00475FDA" w:rsidP="004B3BCA">
      <w:pPr>
        <w:pStyle w:val="BodyText"/>
        <w:numPr>
          <w:ilvl w:val="0"/>
          <w:numId w:val="19"/>
        </w:numPr>
        <w:spacing w:after="120"/>
        <w:rPr>
          <w:rFonts w:asciiTheme="minorHAnsi" w:hAnsiTheme="minorHAnsi" w:cstheme="minorHAnsi"/>
          <w:i w:val="0"/>
          <w:color w:val="0000FF"/>
          <w:sz w:val="22"/>
          <w:szCs w:val="22"/>
        </w:rPr>
      </w:pPr>
      <w:proofErr w:type="gramStart"/>
      <w:r w:rsidRPr="003C12DB">
        <w:rPr>
          <w:rFonts w:asciiTheme="minorHAnsi" w:hAnsiTheme="minorHAnsi" w:cstheme="minorHAnsi"/>
          <w:i w:val="0"/>
          <w:color w:val="0000FF"/>
          <w:sz w:val="22"/>
          <w:szCs w:val="22"/>
        </w:rPr>
        <w:t>when</w:t>
      </w:r>
      <w:proofErr w:type="gramEnd"/>
      <w:r w:rsidRPr="003C12DB">
        <w:rPr>
          <w:rFonts w:asciiTheme="minorHAnsi" w:hAnsiTheme="minorHAnsi" w:cstheme="minorHAnsi"/>
          <w:i w:val="0"/>
          <w:color w:val="0000FF"/>
          <w:sz w:val="22"/>
          <w:szCs w:val="22"/>
        </w:rPr>
        <w:t xml:space="preserve"> blinding of trial participants and care providers is not possible because of obvious differences between the interventions, blinding of the outcome assessors can often still be implemented. It may also be possible to blind participants or trial personnel to the study hypothesis in terms of which intervention is considered active.</w:t>
      </w:r>
    </w:p>
    <w:p w14:paraId="688C0533" w14:textId="77777777" w:rsidR="00475FDA" w:rsidRPr="003C12DB" w:rsidRDefault="00475FDA" w:rsidP="003802A1">
      <w:pPr>
        <w:pStyle w:val="BodyText"/>
        <w:tabs>
          <w:tab w:val="left" w:pos="709"/>
        </w:tabs>
        <w:spacing w:after="120"/>
        <w:rPr>
          <w:rFonts w:asciiTheme="minorHAnsi" w:hAnsiTheme="minorHAnsi" w:cstheme="minorHAnsi"/>
          <w:b/>
          <w:i w:val="0"/>
          <w:color w:val="0000FF"/>
          <w:sz w:val="22"/>
          <w:szCs w:val="22"/>
        </w:rPr>
      </w:pPr>
    </w:p>
    <w:p w14:paraId="316806B4" w14:textId="4A95DD6D" w:rsidR="00475FDA" w:rsidRPr="00A86F4D" w:rsidRDefault="00093582" w:rsidP="003802A1">
      <w:pPr>
        <w:pStyle w:val="BodyText"/>
        <w:tabs>
          <w:tab w:val="left" w:pos="709"/>
        </w:tabs>
        <w:spacing w:after="120"/>
        <w:rPr>
          <w:rFonts w:asciiTheme="minorHAnsi" w:hAnsiTheme="minorHAnsi" w:cstheme="minorHAnsi"/>
          <w:b/>
          <w:i w:val="0"/>
          <w:sz w:val="22"/>
          <w:szCs w:val="22"/>
        </w:rPr>
      </w:pPr>
      <w:r>
        <w:rPr>
          <w:rFonts w:asciiTheme="minorHAnsi" w:hAnsiTheme="minorHAnsi" w:cstheme="minorHAnsi"/>
          <w:b/>
          <w:i w:val="0"/>
          <w:sz w:val="22"/>
          <w:szCs w:val="22"/>
        </w:rPr>
        <w:t>7.5</w:t>
      </w:r>
      <w:r>
        <w:rPr>
          <w:rFonts w:asciiTheme="minorHAnsi" w:hAnsiTheme="minorHAnsi" w:cstheme="minorHAnsi"/>
          <w:b/>
          <w:i w:val="0"/>
          <w:sz w:val="22"/>
          <w:szCs w:val="22"/>
        </w:rPr>
        <w:tab/>
      </w:r>
      <w:proofErr w:type="spellStart"/>
      <w:r w:rsidR="00475FDA" w:rsidRPr="003C12DB">
        <w:rPr>
          <w:rFonts w:asciiTheme="minorHAnsi" w:hAnsiTheme="minorHAnsi" w:cstheme="minorHAnsi"/>
          <w:b/>
          <w:i w:val="0"/>
          <w:sz w:val="22"/>
          <w:szCs w:val="22"/>
        </w:rPr>
        <w:t>Unblinding</w:t>
      </w:r>
      <w:proofErr w:type="spellEnd"/>
    </w:p>
    <w:p w14:paraId="713C7A26" w14:textId="7510AEB9"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Aim: to provide a clear description of the conditions and procedures for </w:t>
      </w:r>
      <w:proofErr w:type="spellStart"/>
      <w:r w:rsidRPr="003C12DB">
        <w:rPr>
          <w:rFonts w:asciiTheme="minorHAnsi" w:hAnsiTheme="minorHAnsi" w:cstheme="minorHAnsi"/>
          <w:i w:val="0"/>
          <w:color w:val="0000FF"/>
          <w:sz w:val="22"/>
          <w:szCs w:val="22"/>
        </w:rPr>
        <w:t>unblinding</w:t>
      </w:r>
      <w:proofErr w:type="spellEnd"/>
      <w:r w:rsidRPr="003C12DB">
        <w:rPr>
          <w:rFonts w:asciiTheme="minorHAnsi" w:hAnsiTheme="minorHAnsi" w:cstheme="minorHAnsi"/>
          <w:i w:val="0"/>
          <w:color w:val="0000FF"/>
          <w:sz w:val="22"/>
          <w:szCs w:val="22"/>
        </w:rPr>
        <w:t xml:space="preserve">. </w:t>
      </w:r>
    </w:p>
    <w:p w14:paraId="49C0AA45" w14:textId="1C0BEEE3"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study code should only be broken for valid medical or safety reasons e.g. in the case of a severe adverse event where it is necessary for the investigator or treating health care professional to know which treatment the patient is receiving before the participant can be treated. Subject always to clinical need, where possible, members of the research team should remain blinded.</w:t>
      </w:r>
    </w:p>
    <w:p w14:paraId="7F50F06E" w14:textId="77777777"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following information should be inserted into the protocol:</w:t>
      </w:r>
    </w:p>
    <w:p w14:paraId="5F24A438" w14:textId="77777777" w:rsidR="00475FDA" w:rsidRPr="003C12DB" w:rsidRDefault="00475FDA" w:rsidP="004B3BCA">
      <w:pPr>
        <w:pStyle w:val="BodyText"/>
        <w:numPr>
          <w:ilvl w:val="0"/>
          <w:numId w:val="18"/>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the code breaks for the trial are held [please add relevant department] and are the responsibility of [please add personnel] </w:t>
      </w:r>
    </w:p>
    <w:p w14:paraId="1BBCE6B7" w14:textId="77777777" w:rsidR="00475FDA" w:rsidRPr="003C12DB" w:rsidRDefault="00475FDA" w:rsidP="004B3BCA">
      <w:pPr>
        <w:pStyle w:val="BodyText"/>
        <w:numPr>
          <w:ilvl w:val="0"/>
          <w:numId w:val="18"/>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in the event a code is required to be </w:t>
      </w:r>
      <w:proofErr w:type="spellStart"/>
      <w:r w:rsidRPr="003C12DB">
        <w:rPr>
          <w:rFonts w:asciiTheme="minorHAnsi" w:hAnsiTheme="minorHAnsi" w:cstheme="minorHAnsi"/>
          <w:i w:val="0"/>
          <w:color w:val="0000FF"/>
          <w:sz w:val="22"/>
          <w:szCs w:val="22"/>
        </w:rPr>
        <w:t>unblinded</w:t>
      </w:r>
      <w:proofErr w:type="spellEnd"/>
      <w:r w:rsidRPr="003C12DB">
        <w:rPr>
          <w:rFonts w:asciiTheme="minorHAnsi" w:hAnsiTheme="minorHAnsi" w:cstheme="minorHAnsi"/>
          <w:i w:val="0"/>
          <w:color w:val="0000FF"/>
          <w:sz w:val="22"/>
          <w:szCs w:val="22"/>
        </w:rPr>
        <w:t xml:space="preserve"> a formal request for </w:t>
      </w:r>
      <w:proofErr w:type="spellStart"/>
      <w:r w:rsidRPr="003C12DB">
        <w:rPr>
          <w:rFonts w:asciiTheme="minorHAnsi" w:hAnsiTheme="minorHAnsi" w:cstheme="minorHAnsi"/>
          <w:i w:val="0"/>
          <w:color w:val="0000FF"/>
          <w:sz w:val="22"/>
          <w:szCs w:val="22"/>
        </w:rPr>
        <w:t>unblinding</w:t>
      </w:r>
      <w:proofErr w:type="spellEnd"/>
      <w:r w:rsidRPr="003C12DB">
        <w:rPr>
          <w:rFonts w:asciiTheme="minorHAnsi" w:hAnsiTheme="minorHAnsi" w:cstheme="minorHAnsi"/>
          <w:i w:val="0"/>
          <w:color w:val="0000FF"/>
          <w:sz w:val="22"/>
          <w:szCs w:val="22"/>
        </w:rPr>
        <w:t xml:space="preserve"> will be made by the Investigator/treating health care professional</w:t>
      </w:r>
    </w:p>
    <w:p w14:paraId="38EBC350" w14:textId="77777777" w:rsidR="00475FDA" w:rsidRPr="003C12DB" w:rsidRDefault="00475FDA" w:rsidP="004B3BCA">
      <w:pPr>
        <w:pStyle w:val="BodyText"/>
        <w:numPr>
          <w:ilvl w:val="0"/>
          <w:numId w:val="18"/>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if the person requiring the </w:t>
      </w:r>
      <w:proofErr w:type="spellStart"/>
      <w:r w:rsidRPr="003C12DB">
        <w:rPr>
          <w:rFonts w:asciiTheme="minorHAnsi" w:hAnsiTheme="minorHAnsi" w:cstheme="minorHAnsi"/>
          <w:i w:val="0"/>
          <w:color w:val="0000FF"/>
          <w:sz w:val="22"/>
          <w:szCs w:val="22"/>
        </w:rPr>
        <w:t>unblinding</w:t>
      </w:r>
      <w:proofErr w:type="spellEnd"/>
      <w:r w:rsidRPr="003C12DB">
        <w:rPr>
          <w:rFonts w:asciiTheme="minorHAnsi" w:hAnsiTheme="minorHAnsi" w:cstheme="minorHAnsi"/>
          <w:i w:val="0"/>
          <w:color w:val="0000FF"/>
          <w:sz w:val="22"/>
          <w:szCs w:val="22"/>
        </w:rPr>
        <w:t xml:space="preserve"> is a member of the Investigating team then a request to the holder of the code break envelope/list, or their delegate will be made and the </w:t>
      </w:r>
      <w:proofErr w:type="spellStart"/>
      <w:r w:rsidRPr="003C12DB">
        <w:rPr>
          <w:rFonts w:asciiTheme="minorHAnsi" w:hAnsiTheme="minorHAnsi" w:cstheme="minorHAnsi"/>
          <w:i w:val="0"/>
          <w:color w:val="0000FF"/>
          <w:sz w:val="22"/>
          <w:szCs w:val="22"/>
        </w:rPr>
        <w:t>unblinded</w:t>
      </w:r>
      <w:proofErr w:type="spellEnd"/>
      <w:r w:rsidRPr="003C12DB">
        <w:rPr>
          <w:rFonts w:asciiTheme="minorHAnsi" w:hAnsiTheme="minorHAnsi" w:cstheme="minorHAnsi"/>
          <w:i w:val="0"/>
          <w:color w:val="0000FF"/>
          <w:sz w:val="22"/>
          <w:szCs w:val="22"/>
        </w:rPr>
        <w:t xml:space="preserve"> information obtained</w:t>
      </w:r>
    </w:p>
    <w:p w14:paraId="47B09CD1" w14:textId="77777777" w:rsidR="00475FDA" w:rsidRPr="003C12DB" w:rsidRDefault="00475FDA" w:rsidP="004B3BCA">
      <w:pPr>
        <w:pStyle w:val="BodyText"/>
        <w:numPr>
          <w:ilvl w:val="0"/>
          <w:numId w:val="18"/>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if the person requiring the </w:t>
      </w:r>
      <w:proofErr w:type="spellStart"/>
      <w:r w:rsidRPr="003C12DB">
        <w:rPr>
          <w:rFonts w:asciiTheme="minorHAnsi" w:hAnsiTheme="minorHAnsi" w:cstheme="minorHAnsi"/>
          <w:i w:val="0"/>
          <w:color w:val="0000FF"/>
          <w:sz w:val="22"/>
          <w:szCs w:val="22"/>
        </w:rPr>
        <w:t>unblinding</w:t>
      </w:r>
      <w:proofErr w:type="spellEnd"/>
      <w:r w:rsidRPr="003C12DB">
        <w:rPr>
          <w:rFonts w:asciiTheme="minorHAnsi" w:hAnsiTheme="minorHAnsi" w:cstheme="minorHAnsi"/>
          <w:i w:val="0"/>
          <w:color w:val="0000FF"/>
          <w:sz w:val="22"/>
          <w:szCs w:val="22"/>
        </w:rPr>
        <w:t xml:space="preserve"> is not the CI/PI then that health care professional will notify the Investigating team that an </w:t>
      </w:r>
      <w:proofErr w:type="spellStart"/>
      <w:r w:rsidRPr="003C12DB">
        <w:rPr>
          <w:rFonts w:asciiTheme="minorHAnsi" w:hAnsiTheme="minorHAnsi" w:cstheme="minorHAnsi"/>
          <w:i w:val="0"/>
          <w:color w:val="0000FF"/>
          <w:sz w:val="22"/>
          <w:szCs w:val="22"/>
        </w:rPr>
        <w:t>unblinding</w:t>
      </w:r>
      <w:proofErr w:type="spellEnd"/>
      <w:r w:rsidRPr="003C12DB">
        <w:rPr>
          <w:rFonts w:asciiTheme="minorHAnsi" w:hAnsiTheme="minorHAnsi" w:cstheme="minorHAnsi"/>
          <w:i w:val="0"/>
          <w:color w:val="0000FF"/>
          <w:sz w:val="22"/>
          <w:szCs w:val="22"/>
        </w:rPr>
        <w:t xml:space="preserve"> is required for a trial subject and an assessment to </w:t>
      </w:r>
      <w:proofErr w:type="spellStart"/>
      <w:r w:rsidRPr="003C12DB">
        <w:rPr>
          <w:rFonts w:asciiTheme="minorHAnsi" w:hAnsiTheme="minorHAnsi" w:cstheme="minorHAnsi"/>
          <w:i w:val="0"/>
          <w:color w:val="0000FF"/>
          <w:sz w:val="22"/>
          <w:szCs w:val="22"/>
        </w:rPr>
        <w:t>unblind</w:t>
      </w:r>
      <w:proofErr w:type="spellEnd"/>
      <w:r w:rsidRPr="003C12DB">
        <w:rPr>
          <w:rFonts w:asciiTheme="minorHAnsi" w:hAnsiTheme="minorHAnsi" w:cstheme="minorHAnsi"/>
          <w:i w:val="0"/>
          <w:color w:val="0000FF"/>
          <w:sz w:val="22"/>
          <w:szCs w:val="22"/>
        </w:rPr>
        <w:t xml:space="preserve"> should be made in consultation with the clinical and research teams</w:t>
      </w:r>
    </w:p>
    <w:p w14:paraId="5D7CE613" w14:textId="77777777" w:rsidR="00475FDA" w:rsidRPr="003C12DB" w:rsidRDefault="00475FDA" w:rsidP="004B3BCA">
      <w:pPr>
        <w:pStyle w:val="BodyText"/>
        <w:numPr>
          <w:ilvl w:val="0"/>
          <w:numId w:val="18"/>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lastRenderedPageBreak/>
        <w:t>on receipt of the treatment allocation details the CI/PI or treating health care professional will continue to deal with the participant’s medical emergency as appropriate</w:t>
      </w:r>
    </w:p>
    <w:p w14:paraId="1B93532D" w14:textId="77777777" w:rsidR="00475FDA" w:rsidRPr="003C12DB" w:rsidRDefault="00475FDA" w:rsidP="004B3BCA">
      <w:pPr>
        <w:pStyle w:val="BodyText"/>
        <w:numPr>
          <w:ilvl w:val="0"/>
          <w:numId w:val="18"/>
        </w:numPr>
        <w:tabs>
          <w:tab w:val="left" w:pos="709"/>
        </w:tabs>
        <w:spacing w:after="120"/>
        <w:rPr>
          <w:rFonts w:asciiTheme="minorHAnsi" w:hAnsiTheme="minorHAnsi" w:cstheme="minorHAnsi"/>
          <w:i w:val="0"/>
          <w:color w:val="0000FF"/>
          <w:sz w:val="22"/>
          <w:szCs w:val="22"/>
        </w:rPr>
      </w:pPr>
      <w:proofErr w:type="gramStart"/>
      <w:r w:rsidRPr="003C12DB">
        <w:rPr>
          <w:rFonts w:asciiTheme="minorHAnsi" w:hAnsiTheme="minorHAnsi" w:cstheme="minorHAnsi"/>
          <w:i w:val="0"/>
          <w:color w:val="0000FF"/>
          <w:sz w:val="22"/>
          <w:szCs w:val="22"/>
        </w:rPr>
        <w:t>the</w:t>
      </w:r>
      <w:proofErr w:type="gramEnd"/>
      <w:r w:rsidRPr="003C12DB">
        <w:rPr>
          <w:rFonts w:asciiTheme="minorHAnsi" w:hAnsiTheme="minorHAnsi" w:cstheme="minorHAnsi"/>
          <w:i w:val="0"/>
          <w:color w:val="0000FF"/>
          <w:sz w:val="22"/>
          <w:szCs w:val="22"/>
        </w:rPr>
        <w:t xml:space="preserve"> CI/PI documents the breaking of the code and the reasons for doing so on the CRF/data collection tool, in the site file and medical notes. It will also be documented at the end of the study in any final study report and/or statistical report</w:t>
      </w:r>
    </w:p>
    <w:p w14:paraId="7DEAAAE1" w14:textId="77777777" w:rsidR="00475FDA" w:rsidRPr="003C12DB" w:rsidRDefault="00475FDA" w:rsidP="004B3BCA">
      <w:pPr>
        <w:pStyle w:val="BodyText"/>
        <w:numPr>
          <w:ilvl w:val="0"/>
          <w:numId w:val="18"/>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CI/Investigating team will notify the Sponsor in writing as soon as possible following the code break detailing the necessity of the code break</w:t>
      </w:r>
    </w:p>
    <w:p w14:paraId="2EAA6928" w14:textId="77777777" w:rsidR="00475FDA" w:rsidRPr="003C12DB" w:rsidRDefault="00475FDA" w:rsidP="004B3BCA">
      <w:pPr>
        <w:pStyle w:val="BodyText"/>
        <w:numPr>
          <w:ilvl w:val="0"/>
          <w:numId w:val="18"/>
        </w:numPr>
        <w:tabs>
          <w:tab w:val="left" w:pos="709"/>
        </w:tabs>
        <w:spacing w:after="120"/>
        <w:rPr>
          <w:rFonts w:asciiTheme="minorHAnsi" w:hAnsiTheme="minorHAnsi" w:cstheme="minorHAnsi"/>
          <w:i w:val="0"/>
          <w:color w:val="0000FF"/>
          <w:sz w:val="22"/>
          <w:szCs w:val="22"/>
        </w:rPr>
      </w:pPr>
      <w:proofErr w:type="gramStart"/>
      <w:r w:rsidRPr="003C12DB">
        <w:rPr>
          <w:rFonts w:asciiTheme="minorHAnsi" w:hAnsiTheme="minorHAnsi" w:cstheme="minorHAnsi"/>
          <w:i w:val="0"/>
          <w:color w:val="0000FF"/>
          <w:sz w:val="22"/>
          <w:szCs w:val="22"/>
        </w:rPr>
        <w:t>the</w:t>
      </w:r>
      <w:proofErr w:type="gramEnd"/>
      <w:r w:rsidRPr="003C12DB">
        <w:rPr>
          <w:rFonts w:asciiTheme="minorHAnsi" w:hAnsiTheme="minorHAnsi" w:cstheme="minorHAnsi"/>
          <w:i w:val="0"/>
          <w:color w:val="0000FF"/>
          <w:sz w:val="22"/>
          <w:szCs w:val="22"/>
        </w:rPr>
        <w:t xml:space="preserve"> CI/PI will also notify the relevant authorities. The written information will be disseminated to the Data Safety Monitoring Committee for review in accordance with the DMC Charter</w:t>
      </w:r>
    </w:p>
    <w:p w14:paraId="07EA7076" w14:textId="32C79118" w:rsidR="00475FDA" w:rsidRPr="00987A19" w:rsidRDefault="00475FDA" w:rsidP="00987A19">
      <w:pPr>
        <w:pStyle w:val="BodyText"/>
        <w:numPr>
          <w:ilvl w:val="0"/>
          <w:numId w:val="18"/>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As investigator is responsible for the medical care of the individual trial subject (Declaration of Helsinki 3§ and ICH 4.3) the coding system in blinded trials should include a mechanism that permits rapid un-blinding (ICH GCP 5.13.4). The investigator cannot be required to discuss un-blinding if he or she feels that emergent </w:t>
      </w:r>
      <w:proofErr w:type="spellStart"/>
      <w:r w:rsidRPr="003C12DB">
        <w:rPr>
          <w:rFonts w:asciiTheme="minorHAnsi" w:hAnsiTheme="minorHAnsi" w:cstheme="minorHAnsi"/>
          <w:i w:val="0"/>
          <w:color w:val="0000FF"/>
          <w:sz w:val="22"/>
          <w:szCs w:val="22"/>
        </w:rPr>
        <w:t>unblinding</w:t>
      </w:r>
      <w:proofErr w:type="spellEnd"/>
      <w:r w:rsidRPr="003C12DB">
        <w:rPr>
          <w:rFonts w:asciiTheme="minorHAnsi" w:hAnsiTheme="minorHAnsi" w:cstheme="minorHAnsi"/>
          <w:i w:val="0"/>
          <w:color w:val="0000FF"/>
          <w:sz w:val="22"/>
          <w:szCs w:val="22"/>
        </w:rPr>
        <w:t xml:space="preserve"> is necessary. </w:t>
      </w:r>
    </w:p>
    <w:p w14:paraId="3B5FB32A" w14:textId="77777777" w:rsidR="00093582" w:rsidRDefault="00E57529" w:rsidP="00093582">
      <w:pPr>
        <w:pStyle w:val="BodyText"/>
        <w:tabs>
          <w:tab w:val="left" w:pos="709"/>
        </w:tabs>
        <w:spacing w:after="120"/>
        <w:rPr>
          <w:rStyle w:val="Hyperlink"/>
          <w:rFonts w:asciiTheme="minorHAnsi" w:hAnsiTheme="minorHAnsi" w:cstheme="minorHAnsi"/>
          <w:i w:val="0"/>
          <w:sz w:val="22"/>
          <w:szCs w:val="22"/>
        </w:rPr>
      </w:pPr>
      <w:hyperlink r:id="rId21" w:history="1">
        <w:r w:rsidR="00475FDA" w:rsidRPr="003C12DB">
          <w:rPr>
            <w:rStyle w:val="Hyperlink"/>
            <w:rFonts w:asciiTheme="minorHAnsi" w:hAnsiTheme="minorHAnsi" w:cstheme="minorHAnsi"/>
            <w:i w:val="0"/>
            <w:sz w:val="22"/>
            <w:szCs w:val="22"/>
          </w:rPr>
          <w:t>http://www.ema.europa.eu/ema/index.jsp?curl=pages/regulation/q_and_a/q_and_a_detail_000016.jsp&amp;mid=WC0b01ac05800296c5</w:t>
        </w:r>
      </w:hyperlink>
    </w:p>
    <w:p w14:paraId="07E11356" w14:textId="77777777" w:rsidR="00093582" w:rsidRDefault="00093582" w:rsidP="00093582">
      <w:pPr>
        <w:pStyle w:val="BodyText"/>
        <w:tabs>
          <w:tab w:val="left" w:pos="709"/>
        </w:tabs>
        <w:spacing w:after="120"/>
        <w:rPr>
          <w:rFonts w:asciiTheme="minorHAnsi" w:hAnsiTheme="minorHAnsi" w:cstheme="minorHAnsi"/>
          <w:i w:val="0"/>
          <w:color w:val="FF0000"/>
          <w:sz w:val="22"/>
          <w:szCs w:val="22"/>
        </w:rPr>
      </w:pPr>
    </w:p>
    <w:p w14:paraId="39FFE117" w14:textId="7CF269C3" w:rsidR="00475FDA" w:rsidRPr="00093582" w:rsidRDefault="00093582" w:rsidP="00093582">
      <w:pPr>
        <w:pStyle w:val="BodyText"/>
        <w:tabs>
          <w:tab w:val="left" w:pos="709"/>
        </w:tabs>
        <w:spacing w:after="120"/>
        <w:rPr>
          <w:rFonts w:asciiTheme="minorHAnsi" w:hAnsiTheme="minorHAnsi" w:cstheme="minorHAnsi"/>
          <w:b/>
          <w:i w:val="0"/>
          <w:iCs/>
          <w:spacing w:val="0"/>
          <w:sz w:val="22"/>
          <w:szCs w:val="22"/>
        </w:rPr>
      </w:pPr>
      <w:r w:rsidRPr="00093582">
        <w:rPr>
          <w:rFonts w:asciiTheme="minorHAnsi" w:hAnsiTheme="minorHAnsi" w:cstheme="minorHAnsi"/>
          <w:b/>
          <w:i w:val="0"/>
          <w:iCs/>
          <w:spacing w:val="0"/>
          <w:sz w:val="22"/>
          <w:szCs w:val="22"/>
        </w:rPr>
        <w:t>7.6</w:t>
      </w:r>
      <w:r w:rsidRPr="00093582">
        <w:rPr>
          <w:rFonts w:asciiTheme="minorHAnsi" w:hAnsiTheme="minorHAnsi" w:cstheme="minorHAnsi"/>
          <w:b/>
          <w:i w:val="0"/>
          <w:iCs/>
          <w:spacing w:val="0"/>
          <w:sz w:val="22"/>
          <w:szCs w:val="22"/>
        </w:rPr>
        <w:tab/>
      </w:r>
      <w:r w:rsidR="00A86F4D">
        <w:rPr>
          <w:rFonts w:asciiTheme="minorHAnsi" w:hAnsiTheme="minorHAnsi" w:cstheme="minorHAnsi"/>
          <w:b/>
          <w:i w:val="0"/>
          <w:iCs/>
          <w:spacing w:val="0"/>
          <w:sz w:val="22"/>
          <w:szCs w:val="22"/>
        </w:rPr>
        <w:t>Baseline d</w:t>
      </w:r>
      <w:r w:rsidR="00475FDA" w:rsidRPr="003C12DB">
        <w:rPr>
          <w:rFonts w:asciiTheme="minorHAnsi" w:hAnsiTheme="minorHAnsi" w:cstheme="minorHAnsi"/>
          <w:b/>
          <w:i w:val="0"/>
          <w:iCs/>
          <w:spacing w:val="0"/>
          <w:sz w:val="22"/>
          <w:szCs w:val="22"/>
        </w:rPr>
        <w:t>ata</w:t>
      </w:r>
    </w:p>
    <w:p w14:paraId="2BB47E34" w14:textId="1EA01ED7" w:rsidR="00475FDA" w:rsidRPr="00A86F4D" w:rsidRDefault="00475FDA" w:rsidP="00A86F4D">
      <w:pPr>
        <w:pStyle w:val="BodyText"/>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Aim: To </w:t>
      </w:r>
      <w:r w:rsidRPr="003C12DB">
        <w:rPr>
          <w:rFonts w:asciiTheme="minorHAnsi" w:hAnsiTheme="minorHAnsi" w:cstheme="minorHAnsi"/>
          <w:i w:val="0"/>
          <w:color w:val="0000FF"/>
          <w:sz w:val="22"/>
          <w:szCs w:val="22"/>
          <w:lang w:eastAsia="en-GB"/>
        </w:rPr>
        <w:t>clearly describe the baseline data that needs to be collected.</w:t>
      </w:r>
      <w:r w:rsidRPr="003C12DB">
        <w:rPr>
          <w:rFonts w:asciiTheme="minorHAnsi" w:hAnsiTheme="minorHAnsi" w:cstheme="minorHAnsi"/>
          <w:i w:val="0"/>
          <w:color w:val="0000FF"/>
          <w:sz w:val="22"/>
          <w:szCs w:val="22"/>
        </w:rPr>
        <w:t xml:space="preserve"> NB only data that forms part of the predefined data set essential for analysis should be collected.</w:t>
      </w:r>
    </w:p>
    <w:p w14:paraId="465A6AF4" w14:textId="77777777" w:rsidR="00475FDA" w:rsidRPr="003C12DB"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The following should be considered:</w:t>
      </w:r>
    </w:p>
    <w:p w14:paraId="15C5F938" w14:textId="77777777" w:rsidR="00475FDA" w:rsidRPr="003C12DB" w:rsidRDefault="00475FDA" w:rsidP="004B3BCA">
      <w:pPr>
        <w:numPr>
          <w:ilvl w:val="0"/>
          <w:numId w:val="20"/>
        </w:numPr>
        <w:autoSpaceDE w:val="0"/>
        <w:autoSpaceDN w:val="0"/>
        <w:adjustRightInd w:val="0"/>
        <w:spacing w:line="240" w:lineRule="auto"/>
        <w:rPr>
          <w:rFonts w:cstheme="minorHAnsi"/>
          <w:color w:val="0000FF"/>
          <w:szCs w:val="22"/>
          <w:lang w:eastAsia="en-GB"/>
        </w:rPr>
      </w:pPr>
      <w:proofErr w:type="gramStart"/>
      <w:r w:rsidRPr="003C12DB">
        <w:rPr>
          <w:rFonts w:cstheme="minorHAnsi"/>
          <w:color w:val="0000FF"/>
          <w:szCs w:val="22"/>
          <w:lang w:eastAsia="en-GB"/>
        </w:rPr>
        <w:t>the</w:t>
      </w:r>
      <w:proofErr w:type="gramEnd"/>
      <w:r w:rsidRPr="003C12DB">
        <w:rPr>
          <w:rFonts w:cstheme="minorHAnsi"/>
          <w:color w:val="0000FF"/>
          <w:szCs w:val="22"/>
          <w:lang w:eastAsia="en-GB"/>
        </w:rPr>
        <w:t xml:space="preserve"> relevance of each baseline variable. Do not include a variable solely on the grounds that it is always recorded, if there is genuinely no interest in the variable</w:t>
      </w:r>
    </w:p>
    <w:p w14:paraId="66F6A65E" w14:textId="77777777" w:rsidR="00475FDA" w:rsidRPr="003C12DB" w:rsidRDefault="00475FDA" w:rsidP="004B3BCA">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do any of the procedures need to be undertaken in a certain order</w:t>
      </w:r>
    </w:p>
    <w:p w14:paraId="1F5959DD" w14:textId="77777777" w:rsidR="00475FDA" w:rsidRPr="003C12DB" w:rsidRDefault="00475FDA" w:rsidP="004B3BCA">
      <w:pPr>
        <w:numPr>
          <w:ilvl w:val="0"/>
          <w:numId w:val="20"/>
        </w:numPr>
        <w:autoSpaceDE w:val="0"/>
        <w:autoSpaceDN w:val="0"/>
        <w:adjustRightInd w:val="0"/>
        <w:spacing w:line="240" w:lineRule="auto"/>
        <w:rPr>
          <w:rFonts w:cstheme="minorHAnsi"/>
          <w:color w:val="0000FF"/>
          <w:szCs w:val="22"/>
          <w:lang w:eastAsia="en-GB"/>
        </w:rPr>
      </w:pPr>
      <w:proofErr w:type="gramStart"/>
      <w:r w:rsidRPr="003C12DB">
        <w:rPr>
          <w:rFonts w:cstheme="minorHAnsi"/>
          <w:color w:val="0000FF"/>
          <w:szCs w:val="22"/>
          <w:lang w:eastAsia="en-GB"/>
        </w:rPr>
        <w:t>are</w:t>
      </w:r>
      <w:proofErr w:type="gramEnd"/>
      <w:r w:rsidRPr="003C12DB">
        <w:rPr>
          <w:rFonts w:cstheme="minorHAnsi"/>
          <w:color w:val="0000FF"/>
          <w:szCs w:val="22"/>
          <w:lang w:eastAsia="en-GB"/>
        </w:rPr>
        <w:t xml:space="preserve"> explanations needed? E.g. if 3 measurements are to be taken and averaged that should be explained</w:t>
      </w:r>
    </w:p>
    <w:p w14:paraId="41D93479" w14:textId="77777777" w:rsidR="00475FDA" w:rsidRPr="003C12DB" w:rsidRDefault="00475FDA" w:rsidP="004B3BCA">
      <w:pPr>
        <w:numPr>
          <w:ilvl w:val="0"/>
          <w:numId w:val="20"/>
        </w:numPr>
        <w:autoSpaceDE w:val="0"/>
        <w:autoSpaceDN w:val="0"/>
        <w:adjustRightInd w:val="0"/>
        <w:spacing w:line="240" w:lineRule="auto"/>
        <w:rPr>
          <w:rFonts w:cstheme="minorHAnsi"/>
          <w:color w:val="0000FF"/>
          <w:szCs w:val="22"/>
          <w:lang w:eastAsia="en-GB"/>
        </w:rPr>
      </w:pPr>
      <w:proofErr w:type="gramStart"/>
      <w:r w:rsidRPr="003C12DB">
        <w:rPr>
          <w:rFonts w:cstheme="minorHAnsi"/>
          <w:color w:val="0000FF"/>
          <w:szCs w:val="22"/>
          <w:lang w:eastAsia="en-GB"/>
        </w:rPr>
        <w:t>for</w:t>
      </w:r>
      <w:proofErr w:type="gramEnd"/>
      <w:r w:rsidRPr="003C12DB">
        <w:rPr>
          <w:rFonts w:cstheme="minorHAnsi"/>
          <w:color w:val="0000FF"/>
          <w:szCs w:val="22"/>
          <w:lang w:eastAsia="en-GB"/>
        </w:rPr>
        <w:t xml:space="preserve"> particularly complex procedures or those that differ from routine standard practice, these should be detailed in full. E.g. if a 6 lead ECG is normal routine practice but the trial requires a 12 lead EGC this will need to be made clear to avoid potential errors</w:t>
      </w:r>
    </w:p>
    <w:p w14:paraId="44BEE0D8" w14:textId="77777777" w:rsidR="00475FDA" w:rsidRPr="003C12DB" w:rsidRDefault="00475FDA" w:rsidP="004B3BCA">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 xml:space="preserve">if there are any translational aspects of the trial for example the collection of blood or tissue samples, this should be detailed in the relevant sections of the protocol (e.g., assessments section, analysis section, storage of samples section </w:t>
      </w:r>
      <w:proofErr w:type="spellStart"/>
      <w:r w:rsidRPr="003C12DB">
        <w:rPr>
          <w:rFonts w:cstheme="minorHAnsi"/>
          <w:color w:val="0000FF"/>
          <w:szCs w:val="22"/>
          <w:lang w:eastAsia="en-GB"/>
        </w:rPr>
        <w:t>etc</w:t>
      </w:r>
      <w:proofErr w:type="spellEnd"/>
      <w:r w:rsidRPr="003C12DB">
        <w:rPr>
          <w:rFonts w:cstheme="minorHAnsi"/>
          <w:color w:val="0000FF"/>
          <w:szCs w:val="22"/>
          <w:lang w:eastAsia="en-GB"/>
        </w:rPr>
        <w:t>)</w:t>
      </w:r>
    </w:p>
    <w:p w14:paraId="69C4A4F8" w14:textId="77777777" w:rsidR="00475FDA" w:rsidRPr="003C12DB" w:rsidRDefault="00475FDA" w:rsidP="004B3BCA">
      <w:pPr>
        <w:numPr>
          <w:ilvl w:val="0"/>
          <w:numId w:val="20"/>
        </w:numPr>
        <w:autoSpaceDE w:val="0"/>
        <w:autoSpaceDN w:val="0"/>
        <w:adjustRightInd w:val="0"/>
        <w:spacing w:line="240" w:lineRule="auto"/>
        <w:rPr>
          <w:rFonts w:cstheme="minorHAnsi"/>
          <w:b/>
          <w:color w:val="0000FF"/>
          <w:szCs w:val="22"/>
        </w:rPr>
      </w:pPr>
      <w:r w:rsidRPr="003C12DB">
        <w:rPr>
          <w:rFonts w:cstheme="minorHAnsi"/>
          <w:color w:val="0000FF"/>
          <w:szCs w:val="22"/>
          <w:lang w:eastAsia="en-GB"/>
        </w:rPr>
        <w:t>if specialist, non standardised assessments are required, care should be taken to detail exactly what needs to happen during the assessment</w:t>
      </w:r>
    </w:p>
    <w:p w14:paraId="37F9AA84" w14:textId="77777777" w:rsidR="00475FDA" w:rsidRPr="003C12DB" w:rsidRDefault="00475FDA" w:rsidP="004B3BCA">
      <w:pPr>
        <w:numPr>
          <w:ilvl w:val="0"/>
          <w:numId w:val="20"/>
        </w:numPr>
        <w:autoSpaceDE w:val="0"/>
        <w:autoSpaceDN w:val="0"/>
        <w:adjustRightInd w:val="0"/>
        <w:spacing w:line="240" w:lineRule="auto"/>
        <w:rPr>
          <w:rFonts w:cstheme="minorHAnsi"/>
          <w:b/>
          <w:color w:val="0000FF"/>
          <w:szCs w:val="22"/>
        </w:rPr>
      </w:pPr>
      <w:r w:rsidRPr="003C12DB">
        <w:rPr>
          <w:rFonts w:cstheme="minorHAnsi"/>
          <w:color w:val="0000FF"/>
          <w:szCs w:val="22"/>
          <w:lang w:eastAsia="en-GB"/>
        </w:rPr>
        <w:t>It is an offence under the data protection act to process data that is irrelevant or excessive for the purpose for which it was collected.  CRFs must therefore collect only the information directly relevant to the objectives and outcome measures detailed in the protocol.  Collecting additional data not so specified is not permissible.</w:t>
      </w:r>
    </w:p>
    <w:p w14:paraId="000F5D6D" w14:textId="77777777" w:rsidR="00475FDA" w:rsidRPr="003C12DB" w:rsidRDefault="00475FDA" w:rsidP="003802A1">
      <w:pPr>
        <w:pStyle w:val="BodyText"/>
        <w:spacing w:after="120"/>
        <w:rPr>
          <w:rFonts w:asciiTheme="minorHAnsi" w:hAnsiTheme="minorHAnsi" w:cstheme="minorHAnsi"/>
          <w:b/>
          <w:i w:val="0"/>
          <w:iCs/>
          <w:color w:val="FF0000"/>
          <w:spacing w:val="0"/>
          <w:sz w:val="22"/>
          <w:szCs w:val="22"/>
        </w:rPr>
      </w:pPr>
    </w:p>
    <w:p w14:paraId="4B7E786B" w14:textId="77777777" w:rsidR="00A86F4D" w:rsidRDefault="00A86F4D">
      <w:pPr>
        <w:spacing w:after="0" w:line="240" w:lineRule="auto"/>
        <w:rPr>
          <w:rFonts w:eastAsiaTheme="minorHAnsi" w:cstheme="minorHAnsi"/>
          <w:b/>
          <w:iCs/>
          <w:szCs w:val="22"/>
        </w:rPr>
      </w:pPr>
      <w:r>
        <w:rPr>
          <w:rFonts w:cstheme="minorHAnsi"/>
          <w:b/>
          <w:iCs/>
          <w:szCs w:val="22"/>
        </w:rPr>
        <w:br w:type="page"/>
      </w:r>
    </w:p>
    <w:p w14:paraId="0CAA9D8F" w14:textId="6D8AE4FB" w:rsidR="00475FDA" w:rsidRPr="00A86F4D" w:rsidRDefault="00093582" w:rsidP="00A86F4D">
      <w:pPr>
        <w:pStyle w:val="Default"/>
        <w:spacing w:after="120"/>
        <w:rPr>
          <w:rFonts w:asciiTheme="minorHAnsi" w:hAnsiTheme="minorHAnsi" w:cstheme="minorHAnsi"/>
          <w:b/>
          <w:iCs/>
          <w:color w:val="auto"/>
          <w:sz w:val="22"/>
          <w:szCs w:val="22"/>
        </w:rPr>
      </w:pPr>
      <w:r>
        <w:rPr>
          <w:rFonts w:asciiTheme="minorHAnsi" w:hAnsiTheme="minorHAnsi" w:cstheme="minorHAnsi"/>
          <w:b/>
          <w:iCs/>
          <w:color w:val="auto"/>
          <w:sz w:val="22"/>
          <w:szCs w:val="22"/>
        </w:rPr>
        <w:lastRenderedPageBreak/>
        <w:t>7.7</w:t>
      </w:r>
      <w:r>
        <w:rPr>
          <w:rFonts w:asciiTheme="minorHAnsi" w:hAnsiTheme="minorHAnsi" w:cstheme="minorHAnsi"/>
          <w:b/>
          <w:iCs/>
          <w:color w:val="auto"/>
          <w:sz w:val="22"/>
          <w:szCs w:val="22"/>
        </w:rPr>
        <w:tab/>
        <w:t>Trial a</w:t>
      </w:r>
      <w:r w:rsidR="00475FDA" w:rsidRPr="003C12DB">
        <w:rPr>
          <w:rFonts w:asciiTheme="minorHAnsi" w:hAnsiTheme="minorHAnsi" w:cstheme="minorHAnsi"/>
          <w:b/>
          <w:iCs/>
          <w:color w:val="auto"/>
          <w:sz w:val="22"/>
          <w:szCs w:val="22"/>
        </w:rPr>
        <w:t>ssessments</w:t>
      </w:r>
    </w:p>
    <w:p w14:paraId="138F1A88" w14:textId="6B89649D" w:rsidR="00475FDA" w:rsidRPr="003C12DB"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rPr>
        <w:t xml:space="preserve">Aim: To </w:t>
      </w:r>
      <w:r w:rsidRPr="003C12DB">
        <w:rPr>
          <w:rFonts w:cstheme="minorHAnsi"/>
          <w:color w:val="0000FF"/>
          <w:szCs w:val="22"/>
          <w:lang w:eastAsia="en-GB"/>
        </w:rPr>
        <w:t>clearly describe the trial assessments.</w:t>
      </w:r>
    </w:p>
    <w:p w14:paraId="73F97CFD" w14:textId="77777777" w:rsidR="00475FDA" w:rsidRPr="003C12DB"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The protocol should describe:</w:t>
      </w:r>
    </w:p>
    <w:p w14:paraId="453CEED8" w14:textId="77777777" w:rsidR="00475FDA" w:rsidRPr="003C12DB" w:rsidRDefault="00475FDA" w:rsidP="004B3BCA">
      <w:pPr>
        <w:numPr>
          <w:ilvl w:val="0"/>
          <w:numId w:val="21"/>
        </w:numPr>
        <w:autoSpaceDE w:val="0"/>
        <w:autoSpaceDN w:val="0"/>
        <w:adjustRightInd w:val="0"/>
        <w:spacing w:line="240" w:lineRule="auto"/>
        <w:rPr>
          <w:rFonts w:cstheme="minorHAnsi"/>
          <w:color w:val="0000FF"/>
          <w:szCs w:val="22"/>
          <w:lang w:eastAsia="en-GB"/>
        </w:rPr>
      </w:pPr>
      <w:r w:rsidRPr="003C12DB">
        <w:rPr>
          <w:rFonts w:cstheme="minorHAnsi"/>
          <w:color w:val="0000FF"/>
          <w:szCs w:val="22"/>
        </w:rPr>
        <w:t>all study procedures and assessments, including those that are part of routine care</w:t>
      </w:r>
    </w:p>
    <w:p w14:paraId="4DA3B4E7" w14:textId="77777777" w:rsidR="00475FDA" w:rsidRPr="003C12DB" w:rsidRDefault="00475FDA" w:rsidP="004B3BCA">
      <w:pPr>
        <w:numPr>
          <w:ilvl w:val="0"/>
          <w:numId w:val="21"/>
        </w:numPr>
        <w:autoSpaceDE w:val="0"/>
        <w:autoSpaceDN w:val="0"/>
        <w:adjustRightInd w:val="0"/>
        <w:spacing w:line="240" w:lineRule="auto"/>
        <w:rPr>
          <w:rFonts w:cstheme="minorHAnsi"/>
          <w:color w:val="0000FF"/>
          <w:szCs w:val="22"/>
          <w:lang w:eastAsia="en-GB"/>
        </w:rPr>
      </w:pPr>
      <w:r w:rsidRPr="003C12DB">
        <w:rPr>
          <w:rFonts w:cstheme="minorHAnsi"/>
          <w:color w:val="0000FF"/>
          <w:szCs w:val="22"/>
        </w:rPr>
        <w:t>the timing of the assessments should be detailed and broken down into visit numbers as appropriate</w:t>
      </w:r>
    </w:p>
    <w:p w14:paraId="1C5FD2FE" w14:textId="77777777" w:rsidR="00475FDA" w:rsidRPr="003C12DB" w:rsidRDefault="00475FDA" w:rsidP="004B3BCA">
      <w:pPr>
        <w:numPr>
          <w:ilvl w:val="0"/>
          <w:numId w:val="21"/>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the detail of any run-in or washout periods</w:t>
      </w:r>
    </w:p>
    <w:p w14:paraId="232E2248" w14:textId="77777777" w:rsidR="00475FDA" w:rsidRPr="003C12DB" w:rsidRDefault="00475FDA" w:rsidP="004B3BCA">
      <w:pPr>
        <w:numPr>
          <w:ilvl w:val="0"/>
          <w:numId w:val="21"/>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 xml:space="preserve">the time points for assessment data e.g. The following are to be recorded each month for the first 12 months and every three months afterwards: </w:t>
      </w:r>
    </w:p>
    <w:p w14:paraId="3BE5ECFD" w14:textId="77777777" w:rsidR="00475FDA" w:rsidRPr="003C12DB" w:rsidRDefault="00475FDA" w:rsidP="004B3BCA">
      <w:pPr>
        <w:numPr>
          <w:ilvl w:val="0"/>
          <w:numId w:val="22"/>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 xml:space="preserve">History and clinical examination </w:t>
      </w:r>
    </w:p>
    <w:p w14:paraId="7EC16EA9" w14:textId="77777777" w:rsidR="00475FDA" w:rsidRPr="003C12DB" w:rsidRDefault="00475FDA" w:rsidP="004B3BCA">
      <w:pPr>
        <w:numPr>
          <w:ilvl w:val="0"/>
          <w:numId w:val="22"/>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 xml:space="preserve">Assessment of the toxicity of the previous course </w:t>
      </w:r>
    </w:p>
    <w:p w14:paraId="5DBF57E8" w14:textId="77777777" w:rsidR="00475FDA" w:rsidRPr="003C12DB" w:rsidRDefault="00475FDA" w:rsidP="004B3BCA">
      <w:pPr>
        <w:numPr>
          <w:ilvl w:val="0"/>
          <w:numId w:val="22"/>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 xml:space="preserve">Weight </w:t>
      </w:r>
    </w:p>
    <w:p w14:paraId="109C4BB5" w14:textId="77777777" w:rsidR="00475FDA" w:rsidRPr="003C12DB" w:rsidRDefault="00475FDA" w:rsidP="004B3BCA">
      <w:pPr>
        <w:numPr>
          <w:ilvl w:val="0"/>
          <w:numId w:val="22"/>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 xml:space="preserve">Full blood count </w:t>
      </w:r>
    </w:p>
    <w:p w14:paraId="57110BDC" w14:textId="77777777" w:rsidR="00475FDA" w:rsidRPr="003C12DB" w:rsidRDefault="00475FDA" w:rsidP="004B3BCA">
      <w:pPr>
        <w:numPr>
          <w:ilvl w:val="0"/>
          <w:numId w:val="22"/>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 xml:space="preserve">Biochemical series </w:t>
      </w:r>
    </w:p>
    <w:p w14:paraId="4400DE19" w14:textId="77777777" w:rsidR="00475FDA" w:rsidRPr="003C12DB" w:rsidRDefault="00475FDA" w:rsidP="004B3BCA">
      <w:pPr>
        <w:numPr>
          <w:ilvl w:val="0"/>
          <w:numId w:val="22"/>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 xml:space="preserve">Chest X-ray </w:t>
      </w:r>
    </w:p>
    <w:p w14:paraId="7055437D" w14:textId="77777777" w:rsidR="00475FDA" w:rsidRPr="003C12DB" w:rsidRDefault="00475FDA" w:rsidP="004B3BCA">
      <w:pPr>
        <w:numPr>
          <w:ilvl w:val="0"/>
          <w:numId w:val="22"/>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Etc.</w:t>
      </w:r>
    </w:p>
    <w:p w14:paraId="120B0D85" w14:textId="77777777" w:rsidR="00475FDA" w:rsidRPr="003C12DB" w:rsidRDefault="00475FDA" w:rsidP="004B3BCA">
      <w:pPr>
        <w:numPr>
          <w:ilvl w:val="0"/>
          <w:numId w:val="23"/>
        </w:numPr>
        <w:tabs>
          <w:tab w:val="clear" w:pos="1800"/>
          <w:tab w:val="num" w:pos="-426"/>
        </w:tabs>
        <w:autoSpaceDE w:val="0"/>
        <w:autoSpaceDN w:val="0"/>
        <w:adjustRightInd w:val="0"/>
        <w:spacing w:line="240" w:lineRule="auto"/>
        <w:ind w:left="567" w:firstLine="0"/>
        <w:rPr>
          <w:rFonts w:cstheme="minorHAnsi"/>
          <w:color w:val="0000FF"/>
          <w:szCs w:val="22"/>
          <w:lang w:eastAsia="en-GB"/>
        </w:rPr>
      </w:pPr>
      <w:r w:rsidRPr="003C12DB">
        <w:rPr>
          <w:rFonts w:cstheme="minorHAnsi"/>
          <w:color w:val="0000FF"/>
          <w:szCs w:val="22"/>
        </w:rPr>
        <w:t xml:space="preserve"> how compliance will be checked if home dosing</w:t>
      </w:r>
    </w:p>
    <w:p w14:paraId="4D126B93" w14:textId="77777777" w:rsidR="00475FDA" w:rsidRPr="003C12DB" w:rsidRDefault="00475FDA" w:rsidP="004B3BCA">
      <w:pPr>
        <w:numPr>
          <w:ilvl w:val="0"/>
          <w:numId w:val="23"/>
        </w:numPr>
        <w:tabs>
          <w:tab w:val="clear" w:pos="1800"/>
          <w:tab w:val="num" w:pos="-426"/>
        </w:tabs>
        <w:autoSpaceDE w:val="0"/>
        <w:autoSpaceDN w:val="0"/>
        <w:adjustRightInd w:val="0"/>
        <w:spacing w:line="240" w:lineRule="auto"/>
        <w:ind w:left="567" w:firstLine="0"/>
        <w:rPr>
          <w:rFonts w:cstheme="minorHAnsi"/>
          <w:color w:val="0000FF"/>
          <w:szCs w:val="22"/>
          <w:lang w:eastAsia="en-GB"/>
        </w:rPr>
      </w:pPr>
      <w:r w:rsidRPr="003C12DB">
        <w:rPr>
          <w:rFonts w:cstheme="minorHAnsi"/>
          <w:color w:val="0000FF"/>
          <w:szCs w:val="22"/>
        </w:rPr>
        <w:t xml:space="preserve"> when diary cards should be checked</w:t>
      </w:r>
    </w:p>
    <w:p w14:paraId="56B5D273" w14:textId="77777777" w:rsidR="00475FDA" w:rsidRPr="003C12DB" w:rsidRDefault="00475FDA" w:rsidP="004B3BCA">
      <w:pPr>
        <w:numPr>
          <w:ilvl w:val="0"/>
          <w:numId w:val="23"/>
        </w:numPr>
        <w:tabs>
          <w:tab w:val="clear" w:pos="1800"/>
          <w:tab w:val="num" w:pos="-426"/>
        </w:tabs>
        <w:autoSpaceDE w:val="0"/>
        <w:autoSpaceDN w:val="0"/>
        <w:adjustRightInd w:val="0"/>
        <w:spacing w:line="240" w:lineRule="auto"/>
        <w:ind w:left="567" w:firstLine="0"/>
        <w:rPr>
          <w:rFonts w:cstheme="minorHAnsi"/>
          <w:color w:val="0000FF"/>
          <w:szCs w:val="22"/>
          <w:lang w:eastAsia="en-GB"/>
        </w:rPr>
      </w:pPr>
      <w:r w:rsidRPr="003C12DB">
        <w:rPr>
          <w:rFonts w:cstheme="minorHAnsi"/>
          <w:color w:val="0000FF"/>
          <w:szCs w:val="22"/>
          <w:lang w:eastAsia="en-GB"/>
        </w:rPr>
        <w:t xml:space="preserve"> assessment data required at the end of trial visit</w:t>
      </w:r>
    </w:p>
    <w:p w14:paraId="18575CC6" w14:textId="77777777" w:rsidR="00475FDA" w:rsidRPr="003C12DB" w:rsidRDefault="00475FDA" w:rsidP="004B3BCA">
      <w:pPr>
        <w:numPr>
          <w:ilvl w:val="0"/>
          <w:numId w:val="23"/>
        </w:numPr>
        <w:tabs>
          <w:tab w:val="clear" w:pos="1800"/>
          <w:tab w:val="num" w:pos="-426"/>
        </w:tabs>
        <w:autoSpaceDE w:val="0"/>
        <w:autoSpaceDN w:val="0"/>
        <w:adjustRightInd w:val="0"/>
        <w:spacing w:line="240" w:lineRule="auto"/>
        <w:ind w:left="567" w:firstLine="0"/>
        <w:rPr>
          <w:rFonts w:cstheme="minorHAnsi"/>
          <w:color w:val="0000FF"/>
          <w:szCs w:val="22"/>
          <w:lang w:eastAsia="en-GB"/>
        </w:rPr>
      </w:pPr>
      <w:r w:rsidRPr="003C12DB">
        <w:rPr>
          <w:rFonts w:cstheme="minorHAnsi"/>
          <w:color w:val="0000FF"/>
          <w:szCs w:val="22"/>
          <w:lang w:eastAsia="en-GB"/>
        </w:rPr>
        <w:t xml:space="preserve"> the methods and timing for assessing, recording and analysing efficacy parameters e.g.:</w:t>
      </w:r>
    </w:p>
    <w:p w14:paraId="6A8EC6FB" w14:textId="77777777" w:rsidR="00475FDA" w:rsidRPr="003C12DB" w:rsidRDefault="00475FDA" w:rsidP="004B3BCA">
      <w:pPr>
        <w:numPr>
          <w:ilvl w:val="0"/>
          <w:numId w:val="5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the values/scores that will determine success or failure and how they will be assessed if appropriate</w:t>
      </w:r>
    </w:p>
    <w:p w14:paraId="02748E16" w14:textId="77777777" w:rsidR="00475FDA" w:rsidRPr="003C12DB" w:rsidRDefault="00475FDA" w:rsidP="004B3BCA">
      <w:pPr>
        <w:numPr>
          <w:ilvl w:val="0"/>
          <w:numId w:val="5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Survival e.g.: These will be measured from the date of randomisation and will be reported for all deaths due to all causes. The cause of death is to be recorded in all instances</w:t>
      </w:r>
    </w:p>
    <w:p w14:paraId="4C7BA1FB" w14:textId="77777777" w:rsidR="00475FDA" w:rsidRPr="003C12DB" w:rsidRDefault="00475FDA" w:rsidP="004B3BCA">
      <w:pPr>
        <w:numPr>
          <w:ilvl w:val="0"/>
          <w:numId w:val="50"/>
        </w:numPr>
        <w:autoSpaceDE w:val="0"/>
        <w:autoSpaceDN w:val="0"/>
        <w:adjustRightInd w:val="0"/>
        <w:spacing w:line="240" w:lineRule="auto"/>
        <w:rPr>
          <w:rFonts w:cstheme="minorHAnsi"/>
          <w:color w:val="0000FF"/>
          <w:szCs w:val="22"/>
          <w:lang w:eastAsia="en-GB"/>
        </w:rPr>
      </w:pPr>
      <w:r w:rsidRPr="003C12DB">
        <w:rPr>
          <w:rFonts w:cstheme="minorHAnsi"/>
          <w:iCs/>
          <w:color w:val="0000FF"/>
          <w:szCs w:val="22"/>
          <w:lang w:eastAsia="en-GB"/>
        </w:rPr>
        <w:t>Quality of life assessments if required</w:t>
      </w:r>
    </w:p>
    <w:p w14:paraId="3E01F8AC" w14:textId="77777777" w:rsidR="00475FDA" w:rsidRPr="003C12DB" w:rsidRDefault="00475FDA" w:rsidP="003802A1">
      <w:pPr>
        <w:pStyle w:val="BodyText"/>
        <w:tabs>
          <w:tab w:val="left" w:pos="709"/>
        </w:tabs>
        <w:spacing w:after="120"/>
        <w:rPr>
          <w:rFonts w:asciiTheme="minorHAnsi" w:hAnsiTheme="minorHAnsi" w:cstheme="minorHAnsi"/>
          <w:b/>
          <w:i w:val="0"/>
          <w:color w:val="FF0000"/>
          <w:sz w:val="22"/>
          <w:szCs w:val="22"/>
        </w:rPr>
      </w:pPr>
    </w:p>
    <w:p w14:paraId="5D7FB11A" w14:textId="27F9F70B" w:rsidR="00475FDA" w:rsidRPr="00A86F4D" w:rsidRDefault="00093582" w:rsidP="003802A1">
      <w:pPr>
        <w:pStyle w:val="BodyText"/>
        <w:tabs>
          <w:tab w:val="left" w:pos="709"/>
        </w:tabs>
        <w:spacing w:after="120"/>
        <w:rPr>
          <w:rFonts w:asciiTheme="minorHAnsi" w:hAnsiTheme="minorHAnsi" w:cstheme="minorHAnsi"/>
          <w:b/>
          <w:i w:val="0"/>
          <w:iCs/>
          <w:spacing w:val="0"/>
          <w:sz w:val="22"/>
          <w:szCs w:val="22"/>
        </w:rPr>
      </w:pPr>
      <w:r>
        <w:rPr>
          <w:rFonts w:asciiTheme="minorHAnsi" w:hAnsiTheme="minorHAnsi" w:cstheme="minorHAnsi"/>
          <w:b/>
          <w:i w:val="0"/>
          <w:iCs/>
          <w:spacing w:val="0"/>
          <w:sz w:val="22"/>
          <w:szCs w:val="22"/>
        </w:rPr>
        <w:t>7.8</w:t>
      </w:r>
      <w:r>
        <w:rPr>
          <w:rFonts w:asciiTheme="minorHAnsi" w:hAnsiTheme="minorHAnsi" w:cstheme="minorHAnsi"/>
          <w:b/>
          <w:i w:val="0"/>
          <w:iCs/>
          <w:spacing w:val="0"/>
          <w:sz w:val="22"/>
          <w:szCs w:val="22"/>
        </w:rPr>
        <w:tab/>
      </w:r>
      <w:r w:rsidR="00475FDA" w:rsidRPr="003C12DB">
        <w:rPr>
          <w:rFonts w:asciiTheme="minorHAnsi" w:hAnsiTheme="minorHAnsi" w:cstheme="minorHAnsi"/>
          <w:b/>
          <w:i w:val="0"/>
          <w:iCs/>
          <w:spacing w:val="0"/>
          <w:sz w:val="22"/>
          <w:szCs w:val="22"/>
        </w:rPr>
        <w:t>Long term follow-up assessments</w:t>
      </w:r>
    </w:p>
    <w:p w14:paraId="2C590877" w14:textId="5B525957" w:rsidR="00475FDA" w:rsidRPr="003C12DB" w:rsidRDefault="00475FDA" w:rsidP="003802A1">
      <w:pPr>
        <w:autoSpaceDE w:val="0"/>
        <w:autoSpaceDN w:val="0"/>
        <w:adjustRightInd w:val="0"/>
        <w:spacing w:line="240" w:lineRule="auto"/>
        <w:rPr>
          <w:rFonts w:cstheme="minorHAnsi"/>
          <w:iCs/>
          <w:color w:val="0000FF"/>
          <w:szCs w:val="22"/>
        </w:rPr>
      </w:pPr>
      <w:r w:rsidRPr="003C12DB">
        <w:rPr>
          <w:rFonts w:cstheme="minorHAnsi"/>
          <w:color w:val="0000FF"/>
          <w:szCs w:val="22"/>
        </w:rPr>
        <w:t xml:space="preserve">Aim: To </w:t>
      </w:r>
      <w:r w:rsidRPr="003C12DB">
        <w:rPr>
          <w:rFonts w:cstheme="minorHAnsi"/>
          <w:color w:val="0000FF"/>
          <w:szCs w:val="22"/>
          <w:lang w:eastAsia="en-GB"/>
        </w:rPr>
        <w:t xml:space="preserve">clearly describe the </w:t>
      </w:r>
      <w:r w:rsidRPr="003C12DB">
        <w:rPr>
          <w:rFonts w:cstheme="minorHAnsi"/>
          <w:iCs/>
          <w:color w:val="0000FF"/>
          <w:szCs w:val="22"/>
        </w:rPr>
        <w:t>long term follow-up assessments</w:t>
      </w:r>
    </w:p>
    <w:p w14:paraId="6EA694D2" w14:textId="77777777" w:rsidR="00475FDA" w:rsidRPr="003C12DB" w:rsidRDefault="00475FDA" w:rsidP="003802A1">
      <w:pPr>
        <w:autoSpaceDE w:val="0"/>
        <w:autoSpaceDN w:val="0"/>
        <w:adjustRightInd w:val="0"/>
        <w:spacing w:line="240" w:lineRule="auto"/>
        <w:rPr>
          <w:rFonts w:cstheme="minorHAnsi"/>
          <w:iCs/>
          <w:color w:val="0000FF"/>
          <w:szCs w:val="22"/>
        </w:rPr>
      </w:pPr>
      <w:r w:rsidRPr="003C12DB">
        <w:rPr>
          <w:rFonts w:cstheme="minorHAnsi"/>
          <w:color w:val="0000FF"/>
          <w:szCs w:val="22"/>
          <w:lang w:eastAsia="en-GB"/>
        </w:rPr>
        <w:t>If patients will be monitored after the active treatment phase has closed t</w:t>
      </w:r>
      <w:r w:rsidRPr="003C12DB">
        <w:rPr>
          <w:rFonts w:cstheme="minorHAnsi"/>
          <w:iCs/>
          <w:color w:val="0000FF"/>
          <w:szCs w:val="22"/>
        </w:rPr>
        <w:t>he protocol should describe:</w:t>
      </w:r>
    </w:p>
    <w:p w14:paraId="07A82318" w14:textId="77777777" w:rsidR="00475FDA" w:rsidRPr="003C12DB" w:rsidRDefault="00475FDA" w:rsidP="004B3BCA">
      <w:pPr>
        <w:numPr>
          <w:ilvl w:val="0"/>
          <w:numId w:val="44"/>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The  frequency of follow-up visits</w:t>
      </w:r>
    </w:p>
    <w:p w14:paraId="58570B49" w14:textId="77777777" w:rsidR="00475FDA" w:rsidRPr="003C12DB" w:rsidRDefault="00475FDA" w:rsidP="004B3BCA">
      <w:pPr>
        <w:numPr>
          <w:ilvl w:val="0"/>
          <w:numId w:val="44"/>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duration of follow-up period</w:t>
      </w:r>
    </w:p>
    <w:p w14:paraId="1E58D8DF" w14:textId="77777777" w:rsidR="00475FDA" w:rsidRPr="003C12DB" w:rsidRDefault="00475FDA" w:rsidP="004B3BCA">
      <w:pPr>
        <w:numPr>
          <w:ilvl w:val="0"/>
          <w:numId w:val="44"/>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assessments to be carried out</w:t>
      </w:r>
    </w:p>
    <w:p w14:paraId="5184A553" w14:textId="77777777" w:rsidR="00475FDA" w:rsidRPr="003C12DB" w:rsidRDefault="00475FDA" w:rsidP="004B3BCA">
      <w:pPr>
        <w:numPr>
          <w:ilvl w:val="0"/>
          <w:numId w:val="44"/>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how the follow up due to the research differs from standard of care</w:t>
      </w:r>
    </w:p>
    <w:p w14:paraId="68C73179" w14:textId="77777777" w:rsidR="00475FDA" w:rsidRPr="003C12DB" w:rsidRDefault="00475FDA" w:rsidP="004B3BCA">
      <w:pPr>
        <w:numPr>
          <w:ilvl w:val="0"/>
          <w:numId w:val="44"/>
        </w:numPr>
        <w:autoSpaceDE w:val="0"/>
        <w:autoSpaceDN w:val="0"/>
        <w:adjustRightInd w:val="0"/>
        <w:spacing w:line="240" w:lineRule="auto"/>
        <w:rPr>
          <w:rFonts w:cstheme="minorHAnsi"/>
          <w:color w:val="0000FF"/>
          <w:szCs w:val="22"/>
          <w:lang w:eastAsia="en-GB"/>
        </w:rPr>
      </w:pPr>
      <w:r w:rsidRPr="003C12DB">
        <w:rPr>
          <w:rFonts w:cstheme="minorHAnsi"/>
          <w:color w:val="0000FF"/>
          <w:szCs w:val="22"/>
        </w:rPr>
        <w:lastRenderedPageBreak/>
        <w:t>retention strategies</w:t>
      </w:r>
    </w:p>
    <w:p w14:paraId="3CC1E45F" w14:textId="77777777" w:rsidR="00475FDA" w:rsidRPr="003C12DB" w:rsidRDefault="00475FDA" w:rsidP="004B3BCA">
      <w:pPr>
        <w:numPr>
          <w:ilvl w:val="0"/>
          <w:numId w:val="44"/>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how patients will be identified as ‘lost to follow-up’</w:t>
      </w:r>
    </w:p>
    <w:p w14:paraId="7562DC30" w14:textId="77777777" w:rsidR="00475FDA" w:rsidRPr="003C12DB" w:rsidRDefault="00475FDA" w:rsidP="004B3BCA">
      <w:pPr>
        <w:numPr>
          <w:ilvl w:val="0"/>
          <w:numId w:val="44"/>
        </w:numPr>
        <w:autoSpaceDE w:val="0"/>
        <w:autoSpaceDN w:val="0"/>
        <w:adjustRightInd w:val="0"/>
        <w:spacing w:line="240" w:lineRule="auto"/>
        <w:rPr>
          <w:rFonts w:cstheme="minorHAnsi"/>
          <w:color w:val="0000FF"/>
          <w:szCs w:val="22"/>
          <w:lang w:eastAsia="en-GB"/>
        </w:rPr>
      </w:pPr>
      <w:proofErr w:type="gramStart"/>
      <w:r w:rsidRPr="003C12DB">
        <w:rPr>
          <w:rFonts w:cstheme="minorHAnsi"/>
          <w:color w:val="0000FF"/>
          <w:szCs w:val="22"/>
          <w:lang w:eastAsia="en-GB"/>
        </w:rPr>
        <w:t>measures</w:t>
      </w:r>
      <w:proofErr w:type="gramEnd"/>
      <w:r w:rsidRPr="003C12DB">
        <w:rPr>
          <w:rFonts w:cstheme="minorHAnsi"/>
          <w:color w:val="0000FF"/>
          <w:szCs w:val="22"/>
          <w:lang w:eastAsia="en-GB"/>
        </w:rPr>
        <w:t xml:space="preserve"> taken to obtain the information if visits or data collection time-points are missed.</w:t>
      </w:r>
    </w:p>
    <w:p w14:paraId="38ACD247" w14:textId="559380EE" w:rsidR="00475FDA" w:rsidRPr="00A86F4D" w:rsidRDefault="00475FDA" w:rsidP="004B3BCA">
      <w:pPr>
        <w:numPr>
          <w:ilvl w:val="0"/>
          <w:numId w:val="44"/>
        </w:numPr>
        <w:autoSpaceDE w:val="0"/>
        <w:autoSpaceDN w:val="0"/>
        <w:adjustRightInd w:val="0"/>
        <w:spacing w:line="240" w:lineRule="auto"/>
        <w:rPr>
          <w:rFonts w:cstheme="minorHAnsi"/>
          <w:color w:val="0000FF"/>
          <w:szCs w:val="22"/>
          <w:lang w:eastAsia="en-GB"/>
        </w:rPr>
      </w:pPr>
      <w:r w:rsidRPr="003C12DB">
        <w:rPr>
          <w:rFonts w:cstheme="minorHAnsi"/>
          <w:color w:val="0000FF"/>
          <w:szCs w:val="22"/>
        </w:rPr>
        <w:t>which outcome data will be recorded from protocol non-adherers</w:t>
      </w:r>
    </w:p>
    <w:p w14:paraId="590BC8FB" w14:textId="77777777"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Trial investigators should seek a balance between achieving a sufficiently long follow-up for a clinically relevant outcome measurement, and a sufficiently short follow-up to prevent missing data and avoid the associated complexities in both the study analysis and interpretation.</w:t>
      </w:r>
    </w:p>
    <w:p w14:paraId="342A2132" w14:textId="77777777"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p>
    <w:p w14:paraId="2542556A" w14:textId="2874555A" w:rsidR="00475FDA" w:rsidRPr="00A86F4D" w:rsidRDefault="00093582" w:rsidP="003802A1">
      <w:pPr>
        <w:tabs>
          <w:tab w:val="num" w:pos="-5103"/>
        </w:tabs>
        <w:spacing w:line="240" w:lineRule="auto"/>
        <w:rPr>
          <w:rFonts w:cstheme="minorHAnsi"/>
          <w:b/>
          <w:szCs w:val="22"/>
        </w:rPr>
      </w:pPr>
      <w:r>
        <w:rPr>
          <w:rFonts w:cstheme="minorHAnsi"/>
          <w:b/>
          <w:szCs w:val="22"/>
        </w:rPr>
        <w:t>7.9</w:t>
      </w:r>
      <w:r>
        <w:rPr>
          <w:rFonts w:cstheme="minorHAnsi"/>
          <w:b/>
          <w:szCs w:val="22"/>
        </w:rPr>
        <w:tab/>
      </w:r>
      <w:r w:rsidR="00987A19">
        <w:rPr>
          <w:rFonts w:cstheme="minorHAnsi"/>
          <w:b/>
          <w:szCs w:val="22"/>
        </w:rPr>
        <w:t>Qualitative a</w:t>
      </w:r>
      <w:r w:rsidR="00475FDA" w:rsidRPr="003C12DB">
        <w:rPr>
          <w:rFonts w:cstheme="minorHAnsi"/>
          <w:b/>
          <w:szCs w:val="22"/>
        </w:rPr>
        <w:t>ssessments</w:t>
      </w:r>
      <w:r w:rsidR="00987A19">
        <w:rPr>
          <w:rFonts w:cstheme="minorHAnsi"/>
          <w:b/>
          <w:szCs w:val="22"/>
        </w:rPr>
        <w:t xml:space="preserve"> –</w:t>
      </w:r>
      <w:r w:rsidR="00475FDA" w:rsidRPr="003C12DB">
        <w:rPr>
          <w:rFonts w:cstheme="minorHAnsi"/>
          <w:b/>
          <w:szCs w:val="22"/>
        </w:rPr>
        <w:t xml:space="preserve"> Nested studies</w:t>
      </w:r>
    </w:p>
    <w:p w14:paraId="7CD39C98"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Aim: To describe any qualitative research that forms part of the trial</w:t>
      </w:r>
    </w:p>
    <w:p w14:paraId="66CCA9D8" w14:textId="470CDF38" w:rsidR="00475FDA" w:rsidRPr="00A86F4D" w:rsidRDefault="00475FDA" w:rsidP="003802A1">
      <w:pPr>
        <w:spacing w:line="240" w:lineRule="auto"/>
        <w:rPr>
          <w:rFonts w:cstheme="minorHAnsi"/>
          <w:color w:val="0000FF"/>
          <w:szCs w:val="22"/>
        </w:rPr>
      </w:pPr>
      <w:r w:rsidRPr="003C12DB">
        <w:rPr>
          <w:rFonts w:cstheme="minorHAnsi"/>
          <w:color w:val="0000FF"/>
          <w:szCs w:val="22"/>
        </w:rPr>
        <w:t xml:space="preserve">This section should detail any qualitative component to the trial and provide a rationale for the timing and tools for assessment, for example measuring the acceptability of the intervention or measuring reasons for non-adherence to study </w:t>
      </w:r>
      <w:proofErr w:type="gramStart"/>
      <w:r w:rsidRPr="003C12DB">
        <w:rPr>
          <w:rFonts w:cstheme="minorHAnsi"/>
          <w:color w:val="0000FF"/>
          <w:szCs w:val="22"/>
        </w:rPr>
        <w:t>medication .</w:t>
      </w:r>
      <w:proofErr w:type="gramEnd"/>
      <w:r w:rsidRPr="003C12DB">
        <w:rPr>
          <w:rFonts w:cstheme="minorHAnsi"/>
          <w:color w:val="0000FF"/>
          <w:szCs w:val="22"/>
        </w:rPr>
        <w:t xml:space="preserve"> This section should also detail instructions for the timing and administration of measures and whether the nested qualitative component is optional or not. Timing should include the window around the time point for which each questionnaire/ focus group/interview should be completed, details regarding chasing of questionnaires and how participants with missing baseline measures will be followed-up. NB Any data that contribute to the outcome/ endpoints of the study should ideally be included in the case report form with a signature of the reviewer.</w:t>
      </w:r>
    </w:p>
    <w:p w14:paraId="549CB44F"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lang w:val="en"/>
        </w:rPr>
        <w:t xml:space="preserve">Further information on nested studies can be found in the Medical Research Council’s guidance on developing and evaluating complex interventions. </w:t>
      </w:r>
      <w:hyperlink r:id="rId22" w:history="1">
        <w:r w:rsidRPr="003C12DB">
          <w:rPr>
            <w:rStyle w:val="Hyperlink"/>
            <w:rFonts w:cstheme="minorHAnsi"/>
            <w:szCs w:val="22"/>
            <w:lang w:val="en"/>
          </w:rPr>
          <w:t>www.sphsu.</w:t>
        </w:r>
        <w:r w:rsidRPr="003C12DB">
          <w:rPr>
            <w:rStyle w:val="Hyperlink"/>
            <w:rFonts w:cstheme="minorHAnsi"/>
            <w:bCs/>
            <w:szCs w:val="22"/>
            <w:lang w:val="en"/>
          </w:rPr>
          <w:t>mrc</w:t>
        </w:r>
        <w:r w:rsidRPr="003C12DB">
          <w:rPr>
            <w:rStyle w:val="Hyperlink"/>
            <w:rFonts w:cstheme="minorHAnsi"/>
            <w:szCs w:val="22"/>
            <w:lang w:val="en"/>
          </w:rPr>
          <w:t>.ac.uk/</w:t>
        </w:r>
        <w:r w:rsidRPr="003C12DB">
          <w:rPr>
            <w:rStyle w:val="Hyperlink"/>
            <w:rFonts w:cstheme="minorHAnsi"/>
            <w:bCs/>
            <w:szCs w:val="22"/>
            <w:lang w:val="en"/>
          </w:rPr>
          <w:t>Complex_interventions</w:t>
        </w:r>
        <w:r w:rsidRPr="003C12DB">
          <w:rPr>
            <w:rStyle w:val="Hyperlink"/>
            <w:rFonts w:cstheme="minorHAnsi"/>
            <w:szCs w:val="22"/>
            <w:lang w:val="en"/>
          </w:rPr>
          <w:t>_guidance.pdf</w:t>
        </w:r>
      </w:hyperlink>
    </w:p>
    <w:p w14:paraId="0C515F57" w14:textId="77777777" w:rsidR="00475FDA" w:rsidRPr="003C12DB" w:rsidRDefault="00475FDA" w:rsidP="003802A1">
      <w:pPr>
        <w:spacing w:line="240" w:lineRule="auto"/>
        <w:rPr>
          <w:rFonts w:cstheme="minorHAnsi"/>
          <w:b/>
          <w:szCs w:val="22"/>
        </w:rPr>
      </w:pPr>
    </w:p>
    <w:p w14:paraId="63BDCB79" w14:textId="1314FF42" w:rsidR="00475FDA" w:rsidRPr="00A86F4D" w:rsidRDefault="00093582" w:rsidP="00A86F4D">
      <w:pPr>
        <w:spacing w:line="240" w:lineRule="auto"/>
        <w:rPr>
          <w:rFonts w:cstheme="minorHAnsi"/>
          <w:b/>
          <w:szCs w:val="22"/>
        </w:rPr>
      </w:pPr>
      <w:r>
        <w:rPr>
          <w:rFonts w:cstheme="minorHAnsi"/>
          <w:b/>
          <w:szCs w:val="22"/>
        </w:rPr>
        <w:t>7.10</w:t>
      </w:r>
      <w:r>
        <w:rPr>
          <w:rFonts w:cstheme="minorHAnsi"/>
          <w:b/>
          <w:szCs w:val="22"/>
        </w:rPr>
        <w:tab/>
        <w:t>Withdrawal c</w:t>
      </w:r>
      <w:r w:rsidR="00475FDA" w:rsidRPr="003C12DB">
        <w:rPr>
          <w:rFonts w:cstheme="minorHAnsi"/>
          <w:b/>
          <w:szCs w:val="22"/>
        </w:rPr>
        <w:t xml:space="preserve">riteria </w:t>
      </w:r>
    </w:p>
    <w:p w14:paraId="76DC0460" w14:textId="45BA42DB" w:rsidR="00475FDA" w:rsidRPr="003C12DB" w:rsidRDefault="00475FDA" w:rsidP="00A86F4D">
      <w:pPr>
        <w:spacing w:line="240" w:lineRule="auto"/>
        <w:rPr>
          <w:rFonts w:cstheme="minorHAnsi"/>
          <w:color w:val="0000FF"/>
          <w:szCs w:val="22"/>
        </w:rPr>
      </w:pPr>
      <w:r w:rsidRPr="003C12DB">
        <w:rPr>
          <w:rFonts w:cstheme="minorHAnsi"/>
          <w:color w:val="0000FF"/>
          <w:szCs w:val="22"/>
        </w:rPr>
        <w:t>Aim: To give a full description of the withdrawal criteria</w:t>
      </w:r>
    </w:p>
    <w:p w14:paraId="71A0D547" w14:textId="77777777" w:rsidR="00475FDA" w:rsidRPr="003C12DB" w:rsidRDefault="00475FDA" w:rsidP="003802A1">
      <w:pPr>
        <w:autoSpaceDE w:val="0"/>
        <w:autoSpaceDN w:val="0"/>
        <w:adjustRightInd w:val="0"/>
        <w:spacing w:line="240" w:lineRule="auto"/>
        <w:rPr>
          <w:rFonts w:cstheme="minorHAnsi"/>
          <w:color w:val="0000FF"/>
          <w:szCs w:val="22"/>
        </w:rPr>
      </w:pPr>
      <w:r w:rsidRPr="003C12DB">
        <w:rPr>
          <w:rFonts w:cstheme="minorHAnsi"/>
          <w:color w:val="0000FF"/>
          <w:szCs w:val="22"/>
        </w:rPr>
        <w:t xml:space="preserve">It is always within the remit of the physician responsible for a patient to withdraw a patient from a trial for appropriate medical reasons, be they individual adverse events or new information gained about a treatment.  </w:t>
      </w:r>
    </w:p>
    <w:p w14:paraId="4223060B" w14:textId="77777777" w:rsidR="00475FDA" w:rsidRPr="003C12DB" w:rsidRDefault="00475FDA" w:rsidP="003802A1">
      <w:pPr>
        <w:autoSpaceDE w:val="0"/>
        <w:autoSpaceDN w:val="0"/>
        <w:adjustRightInd w:val="0"/>
        <w:spacing w:line="240" w:lineRule="auto"/>
        <w:rPr>
          <w:rFonts w:cstheme="minorHAnsi"/>
          <w:color w:val="0000FF"/>
          <w:szCs w:val="22"/>
        </w:rPr>
      </w:pPr>
      <w:r w:rsidRPr="003C12DB">
        <w:rPr>
          <w:rFonts w:cstheme="minorHAnsi"/>
          <w:color w:val="0000FF"/>
          <w:szCs w:val="22"/>
        </w:rPr>
        <w:t>The protocol should therefore:</w:t>
      </w:r>
    </w:p>
    <w:p w14:paraId="54ABBA92" w14:textId="77777777" w:rsidR="00475FDA" w:rsidRPr="003C12DB" w:rsidRDefault="00475FDA" w:rsidP="004B3BCA">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rPr>
        <w:t xml:space="preserve">Describe under what circumstances and how subjects will be withdrawn from the trial / investigational product </w:t>
      </w:r>
      <w:r w:rsidRPr="003C12DB">
        <w:rPr>
          <w:rFonts w:cstheme="minorHAnsi"/>
          <w:color w:val="0000FF"/>
          <w:szCs w:val="22"/>
          <w:lang w:eastAsia="en-GB"/>
        </w:rPr>
        <w:t xml:space="preserve">treatment – including whether the patient would continue to be part of the trial if IMP was withdrawn for specific reasons. </w:t>
      </w:r>
    </w:p>
    <w:p w14:paraId="5B21666D" w14:textId="77777777" w:rsidR="00475FDA" w:rsidRPr="003C12DB" w:rsidRDefault="00475FDA" w:rsidP="004B3BCA">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Give details of documentation to be completed on subject withdrawal (including recording reasons for withdrawal and any follow-up information collected with timing)</w:t>
      </w:r>
    </w:p>
    <w:p w14:paraId="2B635950" w14:textId="77777777" w:rsidR="00475FDA" w:rsidRPr="003C12DB" w:rsidRDefault="00475FDA" w:rsidP="004B3BCA">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 xml:space="preserve">Whether and how subjects are to be replaced </w:t>
      </w:r>
    </w:p>
    <w:p w14:paraId="1D661341" w14:textId="77777777" w:rsidR="00475FDA" w:rsidRPr="003C12DB" w:rsidRDefault="00475FDA" w:rsidP="004B3BCA">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The follow up of subjects that have withdrawn from the treatment / trial</w:t>
      </w:r>
    </w:p>
    <w:p w14:paraId="65517A37" w14:textId="37787686" w:rsidR="00475FDA" w:rsidRPr="00A86F4D" w:rsidRDefault="00475FDA" w:rsidP="004B3BCA">
      <w:pPr>
        <w:numPr>
          <w:ilvl w:val="0"/>
          <w:numId w:val="20"/>
        </w:numPr>
        <w:autoSpaceDE w:val="0"/>
        <w:autoSpaceDN w:val="0"/>
        <w:adjustRightInd w:val="0"/>
        <w:spacing w:line="240" w:lineRule="auto"/>
        <w:rPr>
          <w:rFonts w:cstheme="minorHAnsi"/>
          <w:color w:val="0000FF"/>
          <w:szCs w:val="22"/>
        </w:rPr>
      </w:pPr>
      <w:r w:rsidRPr="003C12DB">
        <w:rPr>
          <w:rFonts w:cstheme="minorHAnsi"/>
          <w:color w:val="0000FF"/>
          <w:szCs w:val="22"/>
          <w:lang w:eastAsia="en-GB"/>
        </w:rPr>
        <w:t>State under what circumsta</w:t>
      </w:r>
      <w:r w:rsidRPr="003C12DB">
        <w:rPr>
          <w:rFonts w:cstheme="minorHAnsi"/>
          <w:color w:val="0000FF"/>
          <w:szCs w:val="22"/>
        </w:rPr>
        <w:t>nces the trial might be prematurely stopped.</w:t>
      </w:r>
    </w:p>
    <w:p w14:paraId="01CA7C68" w14:textId="77777777" w:rsidR="00475FDA" w:rsidRPr="003C12DB" w:rsidRDefault="00475FDA" w:rsidP="003802A1">
      <w:pPr>
        <w:tabs>
          <w:tab w:val="num" w:pos="-5103"/>
        </w:tabs>
        <w:spacing w:line="240" w:lineRule="auto"/>
        <w:rPr>
          <w:rFonts w:cstheme="minorHAnsi"/>
          <w:color w:val="0000FF"/>
          <w:szCs w:val="22"/>
        </w:rPr>
      </w:pPr>
      <w:r w:rsidRPr="003C12DB">
        <w:rPr>
          <w:rFonts w:cstheme="minorHAnsi"/>
          <w:color w:val="0000FF"/>
          <w:szCs w:val="22"/>
        </w:rPr>
        <w:t>NB Remember the safety profile of the IMP(s) and the objective(s) of the trial. It may be necessary to give the circumstances under which treatment may be resumed.</w:t>
      </w:r>
    </w:p>
    <w:p w14:paraId="5CE7C0F9" w14:textId="77777777" w:rsidR="00A86F4D" w:rsidRDefault="00A86F4D">
      <w:pPr>
        <w:spacing w:after="0" w:line="240" w:lineRule="auto"/>
        <w:rPr>
          <w:rFonts w:eastAsia="Times New Roman" w:cstheme="minorHAnsi"/>
          <w:color w:val="0000FF"/>
          <w:spacing w:val="-3"/>
          <w:szCs w:val="22"/>
        </w:rPr>
      </w:pPr>
      <w:r>
        <w:rPr>
          <w:rFonts w:eastAsia="Times New Roman" w:cstheme="minorHAnsi"/>
          <w:color w:val="0000FF"/>
          <w:spacing w:val="-3"/>
          <w:szCs w:val="22"/>
        </w:rPr>
        <w:lastRenderedPageBreak/>
        <w:br w:type="page"/>
      </w:r>
    </w:p>
    <w:p w14:paraId="49AB4CF3" w14:textId="4CDC9F11" w:rsidR="00475FDA" w:rsidRPr="00A86F4D" w:rsidRDefault="00093582" w:rsidP="003802A1">
      <w:pPr>
        <w:tabs>
          <w:tab w:val="num" w:pos="-5103"/>
        </w:tabs>
        <w:spacing w:line="240" w:lineRule="auto"/>
        <w:rPr>
          <w:rFonts w:cstheme="minorHAnsi"/>
          <w:b/>
          <w:szCs w:val="22"/>
        </w:rPr>
      </w:pPr>
      <w:r>
        <w:rPr>
          <w:rFonts w:cstheme="minorHAnsi"/>
          <w:b/>
          <w:szCs w:val="22"/>
        </w:rPr>
        <w:lastRenderedPageBreak/>
        <w:t>7.11</w:t>
      </w:r>
      <w:r>
        <w:rPr>
          <w:rFonts w:cstheme="minorHAnsi"/>
          <w:b/>
          <w:szCs w:val="22"/>
        </w:rPr>
        <w:tab/>
      </w:r>
      <w:r w:rsidR="00475FDA" w:rsidRPr="003C12DB">
        <w:rPr>
          <w:rFonts w:cstheme="minorHAnsi"/>
          <w:b/>
          <w:szCs w:val="22"/>
        </w:rPr>
        <w:t>Storage and analysis of samples</w:t>
      </w:r>
    </w:p>
    <w:p w14:paraId="514A524F" w14:textId="3D598835"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Aim: To describe the procedure for dealing with biological samples</w:t>
      </w:r>
    </w:p>
    <w:p w14:paraId="2B4474D8" w14:textId="77777777"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protocol should describe the procedure for dealing with biological samples:</w:t>
      </w:r>
    </w:p>
    <w:p w14:paraId="7C435BA1" w14:textId="77777777" w:rsidR="00475FDA" w:rsidRPr="003C12DB" w:rsidRDefault="00475FDA" w:rsidP="004B3BCA">
      <w:pPr>
        <w:pStyle w:val="BodyText"/>
        <w:numPr>
          <w:ilvl w:val="0"/>
          <w:numId w:val="51"/>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criteria for the collection, analysis, storage and destruction of biological samples</w:t>
      </w:r>
    </w:p>
    <w:p w14:paraId="3F1F3589" w14:textId="77777777" w:rsidR="00475FDA" w:rsidRPr="003C12DB" w:rsidRDefault="00475FDA" w:rsidP="004B3BCA">
      <w:pPr>
        <w:pStyle w:val="BodyText"/>
        <w:numPr>
          <w:ilvl w:val="0"/>
          <w:numId w:val="51"/>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arrangements for sample collection</w:t>
      </w:r>
    </w:p>
    <w:p w14:paraId="2B55A0F6" w14:textId="77777777" w:rsidR="00475FDA" w:rsidRPr="003C12DB" w:rsidRDefault="00475FDA" w:rsidP="004B3BCA">
      <w:pPr>
        <w:pStyle w:val="BodyText"/>
        <w:numPr>
          <w:ilvl w:val="1"/>
          <w:numId w:val="51"/>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sample type(s) e.g. whole blood, plasma, serum, saliva, urine, stool, fresh tissue biopsy, paraffin tissue block</w:t>
      </w:r>
    </w:p>
    <w:p w14:paraId="0F0CCF31" w14:textId="77777777" w:rsidR="00475FDA" w:rsidRPr="003C12DB" w:rsidRDefault="00475FDA" w:rsidP="004B3BCA">
      <w:pPr>
        <w:pStyle w:val="BodyText"/>
        <w:numPr>
          <w:ilvl w:val="1"/>
          <w:numId w:val="51"/>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volume of sample(s) to be collected</w:t>
      </w:r>
    </w:p>
    <w:p w14:paraId="79754BC3" w14:textId="77777777" w:rsidR="00475FDA" w:rsidRPr="003C12DB" w:rsidRDefault="00475FDA" w:rsidP="004B3BCA">
      <w:pPr>
        <w:pStyle w:val="BodyText"/>
        <w:numPr>
          <w:ilvl w:val="1"/>
          <w:numId w:val="51"/>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types of tubes, containers, swabs to be used for sample collection, and whether these will be provided by the sponsor or must be sourced locally by site(s)</w:t>
      </w:r>
    </w:p>
    <w:p w14:paraId="23E86430" w14:textId="77777777" w:rsidR="00475FDA" w:rsidRPr="003C12DB" w:rsidRDefault="00475FDA" w:rsidP="004B3BCA">
      <w:pPr>
        <w:pStyle w:val="BodyText"/>
        <w:numPr>
          <w:ilvl w:val="1"/>
          <w:numId w:val="51"/>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sample processing arrangements e.g. centrifugation (how soon after collection should samples be spun, how long for, at what speed, at what temperature)</w:t>
      </w:r>
    </w:p>
    <w:p w14:paraId="25585217" w14:textId="77777777" w:rsidR="00475FDA" w:rsidRPr="003C12DB" w:rsidRDefault="00475FDA" w:rsidP="004B3BCA">
      <w:pPr>
        <w:pStyle w:val="BodyText"/>
        <w:numPr>
          <w:ilvl w:val="0"/>
          <w:numId w:val="51"/>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arrangements for sample analysis</w:t>
      </w:r>
    </w:p>
    <w:p w14:paraId="48520F3A" w14:textId="77777777" w:rsidR="00475FDA" w:rsidRPr="003C12DB" w:rsidRDefault="00475FDA" w:rsidP="004B3BCA">
      <w:pPr>
        <w:pStyle w:val="BodyText"/>
        <w:numPr>
          <w:ilvl w:val="1"/>
          <w:numId w:val="51"/>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whether samples will be tested/analysed locally or sent to a central facility</w:t>
      </w:r>
    </w:p>
    <w:p w14:paraId="0F1EF9DE" w14:textId="77777777" w:rsidR="00475FDA" w:rsidRPr="003C12DB" w:rsidRDefault="00475FDA" w:rsidP="004B3BCA">
      <w:pPr>
        <w:pStyle w:val="BodyText"/>
        <w:numPr>
          <w:ilvl w:val="1"/>
          <w:numId w:val="51"/>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how soon after collection should the samples be analysed or shipped</w:t>
      </w:r>
    </w:p>
    <w:p w14:paraId="32646C4D" w14:textId="77777777" w:rsidR="00475FDA" w:rsidRPr="003C12DB" w:rsidRDefault="00475FDA" w:rsidP="004B3BCA">
      <w:pPr>
        <w:pStyle w:val="BodyText"/>
        <w:numPr>
          <w:ilvl w:val="1"/>
          <w:numId w:val="51"/>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if the samples are to be shipped, include details of the arrangements for this (e.g. on dry ice), indicate whether the sponsor or the site(s) will be responsible for arranging the courier to transport the samples</w:t>
      </w:r>
    </w:p>
    <w:p w14:paraId="519B97B8" w14:textId="77777777" w:rsidR="00475FDA" w:rsidRPr="003C12DB" w:rsidRDefault="00475FDA" w:rsidP="004B3BCA">
      <w:pPr>
        <w:pStyle w:val="BodyText"/>
        <w:numPr>
          <w:ilvl w:val="1"/>
          <w:numId w:val="51"/>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what will happen to the samples after they have been analysed; will they be stored or destroyed (see below)</w:t>
      </w:r>
    </w:p>
    <w:p w14:paraId="59184E33" w14:textId="77777777" w:rsidR="00475FDA" w:rsidRPr="003C12DB" w:rsidRDefault="00475FDA" w:rsidP="004B3BCA">
      <w:pPr>
        <w:pStyle w:val="BodyText"/>
        <w:numPr>
          <w:ilvl w:val="0"/>
          <w:numId w:val="51"/>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storage arrangements for samples</w:t>
      </w:r>
    </w:p>
    <w:p w14:paraId="147CEAFF" w14:textId="77777777" w:rsidR="00475FDA" w:rsidRPr="003C12DB" w:rsidRDefault="00475FDA" w:rsidP="004B3BCA">
      <w:pPr>
        <w:pStyle w:val="BodyText"/>
        <w:numPr>
          <w:ilvl w:val="1"/>
          <w:numId w:val="51"/>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how soon after collection should the samples be put under storage conditions</w:t>
      </w:r>
    </w:p>
    <w:p w14:paraId="175004C4" w14:textId="77777777" w:rsidR="00475FDA" w:rsidRPr="003C12DB" w:rsidRDefault="00475FDA" w:rsidP="004B3BCA">
      <w:pPr>
        <w:pStyle w:val="BodyText"/>
        <w:numPr>
          <w:ilvl w:val="1"/>
          <w:numId w:val="51"/>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how long will the samples be stored for, and what will  be done with the samples after this time (e.g. destruction)</w:t>
      </w:r>
    </w:p>
    <w:p w14:paraId="73D39BA8" w14:textId="77777777" w:rsidR="00475FDA" w:rsidRPr="003C12DB" w:rsidRDefault="00475FDA" w:rsidP="004B3BCA">
      <w:pPr>
        <w:pStyle w:val="BodyText"/>
        <w:numPr>
          <w:ilvl w:val="1"/>
          <w:numId w:val="51"/>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where samples will be stored; locally at site(s) or sent to a central storage facility (and shipping arrangements if the latter)</w:t>
      </w:r>
    </w:p>
    <w:p w14:paraId="18076EAD" w14:textId="77777777" w:rsidR="00475FDA" w:rsidRPr="003C12DB" w:rsidRDefault="00475FDA" w:rsidP="004B3BCA">
      <w:pPr>
        <w:pStyle w:val="BodyText"/>
        <w:numPr>
          <w:ilvl w:val="1"/>
          <w:numId w:val="51"/>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whether any samples will be held in long-term storage for future unspecified use, or held in an ethically approved tissue bank (in which case consent and Human Tissue Act need to be considered and addressed)</w:t>
      </w:r>
    </w:p>
    <w:p w14:paraId="702D9306" w14:textId="77777777" w:rsidR="00475FDA" w:rsidRPr="003C12DB" w:rsidRDefault="00475FDA" w:rsidP="004B3BCA">
      <w:pPr>
        <w:pStyle w:val="BodyText"/>
        <w:numPr>
          <w:ilvl w:val="1"/>
          <w:numId w:val="51"/>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what conditions should the samples be stored under (if samples are to be stored in specialist fridges or freezers e.g. a -80°C freezer, then it is beneficial to specify that samples will be stored at -80°C +/- 10°C (or the tolerance to which you specify), rather than to state -80°C. This will avoid numerous notifications of temperature deviations, when not really required)</w:t>
      </w:r>
    </w:p>
    <w:p w14:paraId="1F6E4584" w14:textId="77777777" w:rsidR="00475FDA" w:rsidRPr="003C12DB" w:rsidRDefault="00475FDA" w:rsidP="004B3BCA">
      <w:pPr>
        <w:pStyle w:val="BodyText"/>
        <w:numPr>
          <w:ilvl w:val="0"/>
          <w:numId w:val="51"/>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destruction arrangements for samples</w:t>
      </w:r>
    </w:p>
    <w:p w14:paraId="646DA800" w14:textId="77777777" w:rsidR="00475FDA" w:rsidRPr="003C12DB" w:rsidRDefault="00475FDA" w:rsidP="004B3BCA">
      <w:pPr>
        <w:pStyle w:val="BodyText"/>
        <w:numPr>
          <w:ilvl w:val="1"/>
          <w:numId w:val="51"/>
        </w:numPr>
        <w:tabs>
          <w:tab w:val="left" w:pos="709"/>
        </w:tabs>
        <w:spacing w:after="120"/>
        <w:rPr>
          <w:rFonts w:asciiTheme="minorHAnsi" w:hAnsiTheme="minorHAnsi" w:cstheme="minorHAnsi"/>
          <w:i w:val="0"/>
          <w:color w:val="0000FF"/>
          <w:sz w:val="22"/>
          <w:szCs w:val="22"/>
        </w:rPr>
      </w:pPr>
      <w:proofErr w:type="gramStart"/>
      <w:r w:rsidRPr="003C12DB">
        <w:rPr>
          <w:rFonts w:asciiTheme="minorHAnsi" w:hAnsiTheme="minorHAnsi" w:cstheme="minorHAnsi"/>
          <w:i w:val="0"/>
          <w:color w:val="0000FF"/>
          <w:sz w:val="22"/>
          <w:szCs w:val="22"/>
        </w:rPr>
        <w:t>when</w:t>
      </w:r>
      <w:proofErr w:type="gramEnd"/>
      <w:r w:rsidRPr="003C12DB">
        <w:rPr>
          <w:rFonts w:asciiTheme="minorHAnsi" w:hAnsiTheme="minorHAnsi" w:cstheme="minorHAnsi"/>
          <w:i w:val="0"/>
          <w:color w:val="0000FF"/>
          <w:sz w:val="22"/>
          <w:szCs w:val="22"/>
        </w:rPr>
        <w:t xml:space="preserve"> the samples will be destroyed; after analysis, after a set storage period?</w:t>
      </w:r>
    </w:p>
    <w:p w14:paraId="5DD2FA0A" w14:textId="77777777" w:rsidR="00475FDA" w:rsidRPr="003C12DB" w:rsidRDefault="00475FDA" w:rsidP="004B3BCA">
      <w:pPr>
        <w:pStyle w:val="BodyText"/>
        <w:numPr>
          <w:ilvl w:val="1"/>
          <w:numId w:val="51"/>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how the samples should be destroyed</w:t>
      </w:r>
    </w:p>
    <w:p w14:paraId="31B2A992" w14:textId="77777777" w:rsidR="00A86F4D" w:rsidRDefault="00475FDA" w:rsidP="004B3BCA">
      <w:pPr>
        <w:pStyle w:val="BodyText"/>
        <w:numPr>
          <w:ilvl w:val="1"/>
          <w:numId w:val="51"/>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how destruction should be recorded</w:t>
      </w:r>
    </w:p>
    <w:p w14:paraId="4D39CE4B" w14:textId="3862A3CD" w:rsidR="00475FDA" w:rsidRPr="00A86F4D" w:rsidRDefault="00475FDA" w:rsidP="004B3BCA">
      <w:pPr>
        <w:pStyle w:val="BodyText"/>
        <w:numPr>
          <w:ilvl w:val="1"/>
          <w:numId w:val="51"/>
        </w:numPr>
        <w:tabs>
          <w:tab w:val="left" w:pos="709"/>
        </w:tabs>
        <w:spacing w:after="120"/>
        <w:rPr>
          <w:rFonts w:asciiTheme="minorHAnsi" w:hAnsiTheme="minorHAnsi" w:cstheme="minorHAnsi"/>
          <w:i w:val="0"/>
          <w:color w:val="0000FF"/>
          <w:sz w:val="22"/>
          <w:szCs w:val="22"/>
        </w:rPr>
      </w:pPr>
      <w:r w:rsidRPr="00A86F4D">
        <w:rPr>
          <w:rFonts w:asciiTheme="minorHAnsi" w:hAnsiTheme="minorHAnsi" w:cstheme="minorHAnsi"/>
          <w:i w:val="0"/>
          <w:color w:val="0000FF"/>
          <w:sz w:val="22"/>
          <w:szCs w:val="22"/>
        </w:rPr>
        <w:lastRenderedPageBreak/>
        <w:t xml:space="preserve">that for any specialist sample handling, processing and or shipment, a lab manual </w:t>
      </w:r>
      <w:r w:rsidR="00A86F4D" w:rsidRPr="00A86F4D">
        <w:rPr>
          <w:rFonts w:asciiTheme="minorHAnsi" w:hAnsiTheme="minorHAnsi" w:cstheme="minorHAnsi"/>
          <w:i w:val="0"/>
          <w:color w:val="0000FF"/>
          <w:sz w:val="22"/>
          <w:szCs w:val="22"/>
        </w:rPr>
        <w:t>will be available and</w:t>
      </w:r>
      <w:r w:rsidRPr="00A86F4D">
        <w:rPr>
          <w:rFonts w:asciiTheme="minorHAnsi" w:hAnsiTheme="minorHAnsi" w:cstheme="minorHAnsi"/>
          <w:i w:val="0"/>
          <w:color w:val="0000FF"/>
          <w:sz w:val="22"/>
          <w:szCs w:val="22"/>
        </w:rPr>
        <w:t xml:space="preserve"> to refer to the manual</w:t>
      </w:r>
    </w:p>
    <w:p w14:paraId="3DAC0368" w14:textId="77777777"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following statement sets out the responsibilities of the trial site in regard to samples and can be included in the protocol if appropriate.</w:t>
      </w:r>
    </w:p>
    <w:p w14:paraId="0B0B741E" w14:textId="77777777"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p>
    <w:p w14:paraId="51725360" w14:textId="77777777" w:rsidR="00475FDA" w:rsidRPr="003C12DB" w:rsidRDefault="00475FDA" w:rsidP="003802A1">
      <w:pPr>
        <w:tabs>
          <w:tab w:val="num" w:pos="-5103"/>
        </w:tabs>
        <w:spacing w:line="240" w:lineRule="auto"/>
        <w:rPr>
          <w:rFonts w:cstheme="minorHAnsi"/>
          <w:color w:val="0000FF"/>
          <w:szCs w:val="22"/>
        </w:rPr>
      </w:pPr>
      <w:r w:rsidRPr="003C12DB">
        <w:rPr>
          <w:rFonts w:cstheme="minorHAnsi"/>
          <w:color w:val="0000FF"/>
          <w:szCs w:val="22"/>
        </w:rPr>
        <w:t xml:space="preserve"> “It is the responsibility of the trial site to ensure that samples are appropriately labelled in accordance with the trial procedures to comply with the 1998 Data Protection Act. Biological samples collected from participants as part of this trial will be transported, stored, accessed and processed in accordance with national legislation relating to the use and storage of human tissue for research purposes and such activities shall at least meet the requirements as set out in the 2004 Human Tissue Act and the 2006 Human Tissue (Scotland) Act.”</w:t>
      </w:r>
    </w:p>
    <w:p w14:paraId="29F577B9" w14:textId="77777777"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p>
    <w:p w14:paraId="6E17635D" w14:textId="3D770EC5" w:rsidR="00475FDA" w:rsidRPr="00A86F4D" w:rsidRDefault="00093582" w:rsidP="00A86F4D">
      <w:pPr>
        <w:pStyle w:val="Heading2"/>
        <w:tabs>
          <w:tab w:val="num" w:pos="-5103"/>
        </w:tabs>
        <w:spacing w:before="0" w:after="120" w:line="240" w:lineRule="auto"/>
        <w:rPr>
          <w:rFonts w:asciiTheme="minorHAnsi" w:hAnsiTheme="minorHAnsi" w:cstheme="minorHAnsi"/>
          <w:b/>
          <w:color w:val="auto"/>
          <w:sz w:val="22"/>
          <w:szCs w:val="22"/>
        </w:rPr>
      </w:pPr>
      <w:r>
        <w:rPr>
          <w:rFonts w:asciiTheme="minorHAnsi" w:hAnsiTheme="minorHAnsi" w:cstheme="minorHAnsi"/>
          <w:b/>
          <w:color w:val="auto"/>
          <w:sz w:val="22"/>
          <w:szCs w:val="22"/>
        </w:rPr>
        <w:t>7.12</w:t>
      </w:r>
      <w:r>
        <w:rPr>
          <w:rFonts w:asciiTheme="minorHAnsi" w:hAnsiTheme="minorHAnsi" w:cstheme="minorHAnsi"/>
          <w:b/>
          <w:color w:val="auto"/>
          <w:sz w:val="22"/>
          <w:szCs w:val="22"/>
        </w:rPr>
        <w:tab/>
      </w:r>
      <w:r w:rsidR="00987A19">
        <w:rPr>
          <w:rFonts w:asciiTheme="minorHAnsi" w:hAnsiTheme="minorHAnsi" w:cstheme="minorHAnsi"/>
          <w:b/>
          <w:color w:val="auto"/>
          <w:sz w:val="22"/>
          <w:szCs w:val="22"/>
        </w:rPr>
        <w:t>End of t</w:t>
      </w:r>
      <w:r w:rsidR="00475FDA" w:rsidRPr="003C12DB">
        <w:rPr>
          <w:rFonts w:asciiTheme="minorHAnsi" w:hAnsiTheme="minorHAnsi" w:cstheme="minorHAnsi"/>
          <w:b/>
          <w:color w:val="auto"/>
          <w:sz w:val="22"/>
          <w:szCs w:val="22"/>
        </w:rPr>
        <w:t>rial</w:t>
      </w:r>
    </w:p>
    <w:p w14:paraId="124BCC51" w14:textId="02B432EE" w:rsidR="00475FDA" w:rsidRDefault="00475FDA" w:rsidP="003802A1">
      <w:pPr>
        <w:pStyle w:val="BodyText"/>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For trials requiring MHRA approval the end of the trial should be defined in the protocol. The sponsor must notify the MHRA</w:t>
      </w:r>
      <w:r w:rsidR="009D629D">
        <w:rPr>
          <w:rFonts w:asciiTheme="minorHAnsi" w:hAnsiTheme="minorHAnsi" w:cstheme="minorHAnsi"/>
          <w:i w:val="0"/>
          <w:color w:val="0000FF"/>
          <w:sz w:val="22"/>
          <w:szCs w:val="22"/>
        </w:rPr>
        <w:t xml:space="preserve"> and main REC</w:t>
      </w:r>
      <w:r w:rsidRPr="003C12DB">
        <w:rPr>
          <w:rFonts w:asciiTheme="minorHAnsi" w:hAnsiTheme="minorHAnsi" w:cstheme="minorHAnsi"/>
          <w:i w:val="0"/>
          <w:color w:val="0000FF"/>
          <w:sz w:val="22"/>
          <w:szCs w:val="22"/>
        </w:rPr>
        <w:t xml:space="preserve"> of the end of a clinical trial </w:t>
      </w:r>
      <w:r w:rsidRPr="003C12DB">
        <w:rPr>
          <w:rFonts w:asciiTheme="minorHAnsi" w:hAnsiTheme="minorHAnsi" w:cstheme="minorHAnsi"/>
          <w:bCs/>
          <w:i w:val="0"/>
          <w:iCs/>
          <w:color w:val="0000FF"/>
          <w:sz w:val="22"/>
          <w:szCs w:val="22"/>
        </w:rPr>
        <w:t>within 90 days</w:t>
      </w:r>
      <w:r w:rsidRPr="003C12DB">
        <w:rPr>
          <w:rFonts w:asciiTheme="minorHAnsi" w:hAnsiTheme="minorHAnsi" w:cstheme="minorHAnsi"/>
          <w:bCs/>
          <w:i w:val="0"/>
          <w:color w:val="0000FF"/>
          <w:sz w:val="22"/>
          <w:szCs w:val="22"/>
        </w:rPr>
        <w:t xml:space="preserve"> </w:t>
      </w:r>
      <w:r w:rsidRPr="003C12DB">
        <w:rPr>
          <w:rFonts w:asciiTheme="minorHAnsi" w:hAnsiTheme="minorHAnsi" w:cstheme="minorHAnsi"/>
          <w:i w:val="0"/>
          <w:color w:val="0000FF"/>
          <w:sz w:val="22"/>
          <w:szCs w:val="22"/>
        </w:rPr>
        <w:t>of its completion.</w:t>
      </w:r>
      <w:r w:rsidRPr="003C12DB">
        <w:rPr>
          <w:rFonts w:asciiTheme="minorHAnsi" w:hAnsiTheme="minorHAnsi" w:cstheme="minorHAnsi"/>
          <w:i w:val="0"/>
          <w:iCs/>
          <w:color w:val="0000FF"/>
          <w:sz w:val="22"/>
          <w:szCs w:val="22"/>
        </w:rPr>
        <w:t xml:space="preserve"> </w:t>
      </w:r>
      <w:r w:rsidRPr="003C12DB">
        <w:rPr>
          <w:rFonts w:asciiTheme="minorHAnsi" w:hAnsiTheme="minorHAnsi" w:cstheme="minorHAnsi"/>
          <w:i w:val="0"/>
          <w:color w:val="0000FF"/>
          <w:sz w:val="22"/>
          <w:szCs w:val="22"/>
        </w:rPr>
        <w:t>It is usually the date of the last visit/data item of the last pati</w:t>
      </w:r>
      <w:r w:rsidR="009D629D">
        <w:rPr>
          <w:rFonts w:asciiTheme="minorHAnsi" w:hAnsiTheme="minorHAnsi" w:cstheme="minorHAnsi"/>
          <w:i w:val="0"/>
          <w:color w:val="0000FF"/>
          <w:sz w:val="22"/>
          <w:szCs w:val="22"/>
        </w:rPr>
        <w:t>ent undergoing the trial.</w:t>
      </w:r>
    </w:p>
    <w:p w14:paraId="3E028BA6" w14:textId="700E2BA4" w:rsidR="009D629D" w:rsidRPr="003C12DB" w:rsidRDefault="00E57529" w:rsidP="003802A1">
      <w:pPr>
        <w:pStyle w:val="BodyText"/>
        <w:spacing w:after="120"/>
        <w:rPr>
          <w:rFonts w:asciiTheme="minorHAnsi" w:hAnsiTheme="minorHAnsi" w:cstheme="minorHAnsi"/>
          <w:i w:val="0"/>
          <w:color w:val="0000FF"/>
          <w:sz w:val="22"/>
          <w:szCs w:val="22"/>
        </w:rPr>
      </w:pPr>
      <w:hyperlink r:id="rId23" w:history="1">
        <w:r w:rsidR="009D629D" w:rsidRPr="006A3EE8">
          <w:rPr>
            <w:rStyle w:val="Hyperlink"/>
            <w:rFonts w:asciiTheme="minorHAnsi" w:hAnsiTheme="minorHAnsi" w:cstheme="minorHAnsi"/>
            <w:i w:val="0"/>
            <w:sz w:val="22"/>
            <w:szCs w:val="22"/>
          </w:rPr>
          <w:t>http://www.hra.nhs.uk/research-community/end-of-study-and-beyond/notifying-the-end-of-study/</w:t>
        </w:r>
      </w:hyperlink>
    </w:p>
    <w:p w14:paraId="047F88F8" w14:textId="77777777" w:rsidR="00FC5962" w:rsidRPr="00FC5962" w:rsidRDefault="00FC5962" w:rsidP="00FC5962">
      <w:pPr>
        <w:rPr>
          <w:rFonts w:ascii="Arial" w:hAnsi="Arial" w:cs="Arial"/>
          <w:color w:val="FF0000"/>
          <w:szCs w:val="22"/>
        </w:rPr>
      </w:pPr>
      <w:r w:rsidRPr="00FC5962">
        <w:rPr>
          <w:rFonts w:ascii="Arial" w:hAnsi="Arial" w:cs="Arial"/>
          <w:color w:val="FF0000"/>
          <w:szCs w:val="22"/>
        </w:rPr>
        <w:t xml:space="preserve">An end of trial declaration form will be submitted to the MHRA, REC and HEY R&amp;D </w:t>
      </w:r>
      <w:r w:rsidRPr="00FC5962">
        <w:rPr>
          <w:rFonts w:ascii="Arial" w:hAnsi="Arial" w:cs="Arial"/>
          <w:b/>
          <w:color w:val="FF0000"/>
          <w:szCs w:val="22"/>
        </w:rPr>
        <w:t>within 90 days</w:t>
      </w:r>
      <w:r w:rsidRPr="00FC5962">
        <w:rPr>
          <w:rFonts w:ascii="Arial" w:hAnsi="Arial" w:cs="Arial"/>
          <w:color w:val="FF0000"/>
          <w:szCs w:val="22"/>
        </w:rPr>
        <w:t xml:space="preserve"> from completion of the trial and </w:t>
      </w:r>
      <w:r w:rsidRPr="00FC5962">
        <w:rPr>
          <w:rFonts w:ascii="Arial" w:hAnsi="Arial" w:cs="Arial"/>
          <w:b/>
          <w:color w:val="FF0000"/>
          <w:szCs w:val="22"/>
        </w:rPr>
        <w:t>within 15 days</w:t>
      </w:r>
      <w:r w:rsidRPr="00FC5962">
        <w:rPr>
          <w:rFonts w:ascii="Arial" w:hAnsi="Arial" w:cs="Arial"/>
          <w:color w:val="FF0000"/>
          <w:szCs w:val="22"/>
        </w:rPr>
        <w:t xml:space="preserve"> if the trial is discontinued prematurely. A summary of the trial final report/publication will be submitted to the MHRA, REC and HEY R&amp;D </w:t>
      </w:r>
      <w:r w:rsidRPr="00FC5962">
        <w:rPr>
          <w:rFonts w:ascii="Arial" w:hAnsi="Arial" w:cs="Arial"/>
          <w:b/>
          <w:color w:val="FF0000"/>
          <w:szCs w:val="22"/>
        </w:rPr>
        <w:t>within 1 year</w:t>
      </w:r>
      <w:r w:rsidRPr="00FC5962">
        <w:rPr>
          <w:rFonts w:ascii="Arial" w:hAnsi="Arial" w:cs="Arial"/>
          <w:color w:val="FF0000"/>
          <w:szCs w:val="22"/>
        </w:rPr>
        <w:t xml:space="preserve"> of the end of trial. HEY R&amp;D will be notified immediately of any reason to halt the trial.  The Chief/Principal investigator and HEY R&amp;D as sponsor will decide if the trial should be halted temporarily. The MHRA, REC and HEY R&amp;D will be notified </w:t>
      </w:r>
      <w:r w:rsidRPr="00FC5962">
        <w:rPr>
          <w:rFonts w:ascii="Arial" w:hAnsi="Arial" w:cs="Arial"/>
          <w:b/>
          <w:color w:val="FF0000"/>
          <w:szCs w:val="22"/>
        </w:rPr>
        <w:t xml:space="preserve">within 15 days </w:t>
      </w:r>
      <w:r w:rsidRPr="00FC5962">
        <w:rPr>
          <w:rFonts w:ascii="Arial" w:hAnsi="Arial" w:cs="Arial"/>
          <w:color w:val="FF0000"/>
          <w:szCs w:val="22"/>
        </w:rPr>
        <w:t>of a decision to temporarily halt the trial by submitting a substantial amendment notification.</w:t>
      </w:r>
    </w:p>
    <w:p w14:paraId="14CC4840" w14:textId="77777777" w:rsidR="00475FDA" w:rsidRPr="003C12DB" w:rsidRDefault="00475FDA" w:rsidP="003802A1">
      <w:pPr>
        <w:autoSpaceDE w:val="0"/>
        <w:autoSpaceDN w:val="0"/>
        <w:adjustRightInd w:val="0"/>
        <w:spacing w:line="240" w:lineRule="auto"/>
        <w:rPr>
          <w:rFonts w:cstheme="minorHAnsi"/>
          <w:color w:val="0000FF"/>
          <w:szCs w:val="22"/>
        </w:rPr>
      </w:pPr>
    </w:p>
    <w:p w14:paraId="225DA20E" w14:textId="27FFC11D" w:rsidR="00475FDA" w:rsidRPr="00A86F4D" w:rsidRDefault="00475FDA" w:rsidP="00A86F4D">
      <w:pPr>
        <w:pStyle w:val="Heading1"/>
        <w:spacing w:before="0" w:after="120"/>
        <w:rPr>
          <w:rFonts w:asciiTheme="minorHAnsi" w:hAnsiTheme="minorHAnsi" w:cstheme="minorHAnsi"/>
          <w:color w:val="auto"/>
          <w:sz w:val="22"/>
          <w:szCs w:val="22"/>
        </w:rPr>
      </w:pPr>
      <w:r w:rsidRPr="003C12DB">
        <w:rPr>
          <w:rFonts w:asciiTheme="minorHAnsi" w:hAnsiTheme="minorHAnsi" w:cstheme="minorHAnsi"/>
          <w:color w:val="auto"/>
          <w:sz w:val="22"/>
          <w:szCs w:val="22"/>
        </w:rPr>
        <w:t>8</w:t>
      </w:r>
      <w:r w:rsidRPr="003C12DB">
        <w:rPr>
          <w:rFonts w:asciiTheme="minorHAnsi" w:hAnsiTheme="minorHAnsi" w:cstheme="minorHAnsi"/>
          <w:color w:val="auto"/>
          <w:sz w:val="22"/>
          <w:szCs w:val="22"/>
        </w:rPr>
        <w:tab/>
        <w:t>TRIAL MEDICATION</w:t>
      </w:r>
    </w:p>
    <w:p w14:paraId="1D80E19F" w14:textId="19A03CF2" w:rsidR="00475FDA" w:rsidRPr="003C12DB" w:rsidRDefault="00475FDA" w:rsidP="003802A1">
      <w:pPr>
        <w:spacing w:line="240" w:lineRule="auto"/>
        <w:rPr>
          <w:rFonts w:cstheme="minorHAnsi"/>
          <w:color w:val="0000FF"/>
          <w:szCs w:val="22"/>
        </w:rPr>
      </w:pPr>
      <w:r w:rsidRPr="003C12DB">
        <w:rPr>
          <w:rFonts w:cstheme="minorHAnsi"/>
          <w:color w:val="0000FF"/>
          <w:szCs w:val="22"/>
        </w:rPr>
        <w:t>Aim: To provide a full description of the investigational drug(s) to be used plus any medical device, food supplement, radiation, surgery, behavioural interventions, etc. that forms part of the trial</w:t>
      </w:r>
    </w:p>
    <w:p w14:paraId="745C6068" w14:textId="77777777" w:rsidR="00475FDA" w:rsidRPr="003C12DB" w:rsidRDefault="00475FDA" w:rsidP="003802A1">
      <w:pPr>
        <w:spacing w:line="240" w:lineRule="auto"/>
        <w:rPr>
          <w:rFonts w:cstheme="minorHAnsi"/>
          <w:iCs/>
          <w:color w:val="0000FF"/>
          <w:szCs w:val="22"/>
        </w:rPr>
      </w:pPr>
      <w:r w:rsidRPr="003C12DB">
        <w:rPr>
          <w:rFonts w:cstheme="minorHAnsi"/>
          <w:iCs/>
          <w:color w:val="0000FF"/>
          <w:szCs w:val="22"/>
        </w:rPr>
        <w:t>According to the definition of the EU clinical trial directive 2001/20/EC, an investigational medicinal product is a pharmaceutical form of an active substance or placebo being tested or used as a reference in a clinical trial, including products already with a marketing authorisation, but used or assembled (formulated or packaged) in a way different from the authorised form, or when used for an unauthorised indication, or when used to gain further information about the authorised form. Information about the comparator product/placebo should also be given in this section.</w:t>
      </w:r>
    </w:p>
    <w:p w14:paraId="16EB7935"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For this section of the protocol you might find the following document useful to read:</w:t>
      </w:r>
    </w:p>
    <w:p w14:paraId="6295B0CE" w14:textId="334EC75D"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“Guidance on Investigational Medicinal Products (IMPs) and other medicinal products used in Clinical Trials” </w:t>
      </w:r>
    </w:p>
    <w:p w14:paraId="23ACC4C6"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This document can be downloaded at:</w:t>
      </w:r>
    </w:p>
    <w:p w14:paraId="3605B606" w14:textId="77777777" w:rsidR="00475FDA" w:rsidRPr="003C12DB" w:rsidRDefault="00E57529" w:rsidP="003802A1">
      <w:pPr>
        <w:autoSpaceDE w:val="0"/>
        <w:autoSpaceDN w:val="0"/>
        <w:adjustRightInd w:val="0"/>
        <w:spacing w:line="240" w:lineRule="auto"/>
        <w:rPr>
          <w:rFonts w:cstheme="minorHAnsi"/>
          <w:color w:val="0000FF"/>
          <w:szCs w:val="22"/>
        </w:rPr>
      </w:pPr>
      <w:hyperlink r:id="rId24" w:history="1">
        <w:r w:rsidR="00475FDA" w:rsidRPr="003C12DB">
          <w:rPr>
            <w:rStyle w:val="Hyperlink"/>
            <w:rFonts w:cstheme="minorHAnsi"/>
            <w:szCs w:val="22"/>
          </w:rPr>
          <w:t>http://ec.europa.eu/enterprise/pharmaceuticals/eudralex/vol-10/guidance-on-imp_nimp_04-2007.pdf</w:t>
        </w:r>
      </w:hyperlink>
      <w:r w:rsidR="00475FDA" w:rsidRPr="003C12DB">
        <w:rPr>
          <w:rFonts w:cstheme="minorHAnsi"/>
          <w:color w:val="0000FF"/>
          <w:szCs w:val="22"/>
        </w:rPr>
        <w:t xml:space="preserve">  </w:t>
      </w:r>
    </w:p>
    <w:p w14:paraId="1424D2B5" w14:textId="77777777" w:rsidR="00475FDA" w:rsidRPr="003C12DB" w:rsidRDefault="00475FDA" w:rsidP="003802A1">
      <w:pPr>
        <w:autoSpaceDE w:val="0"/>
        <w:autoSpaceDN w:val="0"/>
        <w:adjustRightInd w:val="0"/>
        <w:spacing w:line="240" w:lineRule="auto"/>
        <w:rPr>
          <w:rFonts w:cstheme="minorHAnsi"/>
          <w:color w:val="0000FF"/>
          <w:szCs w:val="22"/>
        </w:rPr>
      </w:pPr>
    </w:p>
    <w:p w14:paraId="63B42B04" w14:textId="77777777"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For CTIMPs there are specific requirements and you might find the following document useful to read: “Guidance on Investigational Medicinal Products (IMPs) and other medicinal products used in Clinical Trials” </w:t>
      </w:r>
    </w:p>
    <w:p w14:paraId="11E31A50"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This document can be downloaded at:</w:t>
      </w:r>
    </w:p>
    <w:p w14:paraId="3A028B10" w14:textId="7042FE25" w:rsidR="00475FDA" w:rsidRPr="00A86F4D" w:rsidRDefault="00E57529" w:rsidP="00A86F4D">
      <w:pPr>
        <w:autoSpaceDE w:val="0"/>
        <w:autoSpaceDN w:val="0"/>
        <w:adjustRightInd w:val="0"/>
        <w:spacing w:line="240" w:lineRule="auto"/>
        <w:rPr>
          <w:rFonts w:cstheme="minorHAnsi"/>
          <w:color w:val="FF0000"/>
          <w:szCs w:val="22"/>
        </w:rPr>
      </w:pPr>
      <w:hyperlink r:id="rId25" w:history="1">
        <w:r w:rsidR="00475FDA" w:rsidRPr="003C12DB">
          <w:rPr>
            <w:rStyle w:val="Hyperlink"/>
            <w:rFonts w:cstheme="minorHAnsi"/>
            <w:szCs w:val="22"/>
          </w:rPr>
          <w:t>http://ec.europa.eu/health/documents/eudralex/vol-10/index_en.htm</w:t>
        </w:r>
      </w:hyperlink>
    </w:p>
    <w:p w14:paraId="4995C773" w14:textId="77777777" w:rsidR="00A86F4D" w:rsidRDefault="00A86F4D">
      <w:pPr>
        <w:spacing w:after="0" w:line="240" w:lineRule="auto"/>
        <w:rPr>
          <w:rFonts w:eastAsiaTheme="majorEastAsia" w:cstheme="minorHAnsi"/>
          <w:b/>
          <w:bCs/>
          <w:szCs w:val="22"/>
        </w:rPr>
      </w:pPr>
      <w:r>
        <w:rPr>
          <w:rFonts w:cstheme="minorHAnsi"/>
          <w:b/>
          <w:bCs/>
          <w:i/>
          <w:iCs/>
          <w:szCs w:val="22"/>
        </w:rPr>
        <w:br w:type="page"/>
      </w:r>
    </w:p>
    <w:p w14:paraId="532C6F69" w14:textId="5B3F49A7" w:rsidR="00475FDA" w:rsidRPr="00A86F4D" w:rsidRDefault="00093582" w:rsidP="00A86F4D">
      <w:pPr>
        <w:pStyle w:val="Heading9"/>
        <w:spacing w:before="0" w:after="120" w:line="240" w:lineRule="auto"/>
        <w:rPr>
          <w:rFonts w:asciiTheme="minorHAnsi" w:hAnsiTheme="minorHAnsi" w:cstheme="minorHAnsi"/>
          <w:b/>
          <w:bCs/>
          <w:iCs w:val="0"/>
          <w:sz w:val="22"/>
          <w:szCs w:val="22"/>
        </w:rPr>
      </w:pPr>
      <w:r>
        <w:rPr>
          <w:rFonts w:asciiTheme="minorHAnsi" w:hAnsiTheme="minorHAnsi" w:cstheme="minorHAnsi"/>
          <w:b/>
          <w:bCs/>
          <w:i w:val="0"/>
          <w:iCs w:val="0"/>
          <w:color w:val="auto"/>
          <w:sz w:val="22"/>
          <w:szCs w:val="22"/>
        </w:rPr>
        <w:lastRenderedPageBreak/>
        <w:t>8.1</w:t>
      </w:r>
      <w:r>
        <w:rPr>
          <w:rFonts w:asciiTheme="minorHAnsi" w:hAnsiTheme="minorHAnsi" w:cstheme="minorHAnsi"/>
          <w:b/>
          <w:bCs/>
          <w:i w:val="0"/>
          <w:iCs w:val="0"/>
          <w:color w:val="auto"/>
          <w:sz w:val="22"/>
          <w:szCs w:val="22"/>
        </w:rPr>
        <w:tab/>
      </w:r>
      <w:r w:rsidR="00475FDA" w:rsidRPr="003C12DB">
        <w:rPr>
          <w:rFonts w:asciiTheme="minorHAnsi" w:hAnsiTheme="minorHAnsi" w:cstheme="minorHAnsi"/>
          <w:b/>
          <w:bCs/>
          <w:i w:val="0"/>
          <w:iCs w:val="0"/>
          <w:color w:val="auto"/>
          <w:sz w:val="22"/>
          <w:szCs w:val="22"/>
        </w:rPr>
        <w:t>Name and description of investigational medicinal product(s)</w:t>
      </w:r>
    </w:p>
    <w:p w14:paraId="20801219" w14:textId="4074F668" w:rsidR="00475FDA" w:rsidRPr="003C12DB" w:rsidRDefault="00475FDA" w:rsidP="003802A1">
      <w:pPr>
        <w:spacing w:line="240" w:lineRule="auto"/>
        <w:rPr>
          <w:rFonts w:cstheme="minorHAnsi"/>
          <w:color w:val="0000FF"/>
          <w:szCs w:val="22"/>
        </w:rPr>
      </w:pPr>
      <w:r w:rsidRPr="003C12DB">
        <w:rPr>
          <w:rFonts w:cstheme="minorHAnsi"/>
          <w:color w:val="0000FF"/>
          <w:szCs w:val="22"/>
        </w:rPr>
        <w:t>Aim: To give a full description on the IMP</w:t>
      </w:r>
    </w:p>
    <w:p w14:paraId="652F99F5" w14:textId="621DC59A"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Please refer to the following guidance for classification of IMPs: </w:t>
      </w:r>
    </w:p>
    <w:p w14:paraId="6E324250" w14:textId="77777777" w:rsidR="00475FDA" w:rsidRPr="003C12DB" w:rsidRDefault="00E57529" w:rsidP="003802A1">
      <w:pPr>
        <w:spacing w:line="240" w:lineRule="auto"/>
        <w:rPr>
          <w:rFonts w:cstheme="minorHAnsi"/>
          <w:color w:val="0000FF"/>
          <w:szCs w:val="22"/>
        </w:rPr>
      </w:pPr>
      <w:hyperlink r:id="rId26" w:history="1">
        <w:r w:rsidR="00475FDA" w:rsidRPr="003C12DB">
          <w:rPr>
            <w:rStyle w:val="Hyperlink"/>
            <w:rFonts w:cstheme="minorHAnsi"/>
            <w:szCs w:val="22"/>
          </w:rPr>
          <w:t>http://ec.europa.eu/health/files/eudralex/vol-10/imp_03-2011.pdf</w:t>
        </w:r>
      </w:hyperlink>
      <w:r w:rsidR="00475FDA" w:rsidRPr="003C12DB">
        <w:rPr>
          <w:rFonts w:cstheme="minorHAnsi"/>
          <w:color w:val="0000FF"/>
          <w:szCs w:val="22"/>
        </w:rPr>
        <w:t xml:space="preserve"> </w:t>
      </w:r>
    </w:p>
    <w:p w14:paraId="1926F000" w14:textId="77777777" w:rsidR="00475FDA" w:rsidRPr="003C12DB" w:rsidRDefault="00475FDA" w:rsidP="003802A1">
      <w:pPr>
        <w:spacing w:line="240" w:lineRule="auto"/>
        <w:rPr>
          <w:rFonts w:cstheme="minorHAnsi"/>
          <w:color w:val="0000FF"/>
          <w:szCs w:val="22"/>
        </w:rPr>
      </w:pPr>
    </w:p>
    <w:p w14:paraId="05D1EA13"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The protocol should specify:</w:t>
      </w:r>
    </w:p>
    <w:p w14:paraId="610D859C" w14:textId="77777777" w:rsidR="00475FDA" w:rsidRPr="003C12DB" w:rsidRDefault="00475FDA" w:rsidP="004B3BCA">
      <w:pPr>
        <w:numPr>
          <w:ilvl w:val="0"/>
          <w:numId w:val="44"/>
        </w:numPr>
        <w:autoSpaceDE w:val="0"/>
        <w:autoSpaceDN w:val="0"/>
        <w:adjustRightInd w:val="0"/>
        <w:spacing w:line="240" w:lineRule="auto"/>
        <w:rPr>
          <w:rFonts w:cstheme="minorHAnsi"/>
          <w:color w:val="0000FF"/>
          <w:szCs w:val="22"/>
          <w:lang w:eastAsia="en-GB"/>
        </w:rPr>
      </w:pPr>
      <w:r w:rsidRPr="003C12DB">
        <w:rPr>
          <w:rFonts w:cstheme="minorHAnsi"/>
          <w:color w:val="0000FF"/>
          <w:szCs w:val="22"/>
        </w:rPr>
        <w:t xml:space="preserve">if the trial uses a licensed drug, the generic name only, unless a specific brand must be used, </w:t>
      </w:r>
      <w:r w:rsidRPr="003C12DB">
        <w:rPr>
          <w:rFonts w:cstheme="minorHAnsi"/>
          <w:color w:val="0000FF"/>
          <w:szCs w:val="22"/>
          <w:lang w:eastAsia="en-GB"/>
        </w:rPr>
        <w:t>for example as per an IMP supply agreement (e.g. if IMP is to be supplied free of charge by the manufacturer)</w:t>
      </w:r>
    </w:p>
    <w:p w14:paraId="5ECBA00A" w14:textId="77777777" w:rsidR="00475FDA" w:rsidRPr="003C12DB" w:rsidRDefault="00475FDA" w:rsidP="004B3BCA">
      <w:pPr>
        <w:numPr>
          <w:ilvl w:val="0"/>
          <w:numId w:val="44"/>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if only the generic name is used then a statement that any brand of the IMP can be used should be included</w:t>
      </w:r>
    </w:p>
    <w:p w14:paraId="44C78ED4" w14:textId="77777777" w:rsidR="00475FDA" w:rsidRPr="001601B4" w:rsidRDefault="00475FDA" w:rsidP="004B3BCA">
      <w:pPr>
        <w:numPr>
          <w:ilvl w:val="0"/>
          <w:numId w:val="44"/>
        </w:numPr>
        <w:autoSpaceDE w:val="0"/>
        <w:autoSpaceDN w:val="0"/>
        <w:adjustRightInd w:val="0"/>
        <w:spacing w:line="240" w:lineRule="auto"/>
        <w:rPr>
          <w:rFonts w:cstheme="minorHAnsi"/>
          <w:color w:val="0000FF"/>
          <w:szCs w:val="22"/>
          <w:lang w:eastAsia="en-GB"/>
        </w:rPr>
      </w:pPr>
      <w:r w:rsidRPr="001601B4">
        <w:rPr>
          <w:rFonts w:cstheme="minorHAnsi"/>
          <w:color w:val="0000FF"/>
          <w:szCs w:val="22"/>
          <w:lang w:eastAsia="en-GB"/>
        </w:rPr>
        <w:t xml:space="preserve">a description of the IMP  proportional to the development status of the IMP (e.g. for marketed products reference to the authorized medicinal product with at least details   of strength  dosage form and Product Licence holder should be given, for new or modified products a full although concise  description should be given </w:t>
      </w:r>
    </w:p>
    <w:p w14:paraId="36BF23C6" w14:textId="77777777" w:rsidR="00475FDA" w:rsidRPr="003C12DB" w:rsidRDefault="00475FDA" w:rsidP="004B3BCA">
      <w:pPr>
        <w:numPr>
          <w:ilvl w:val="0"/>
          <w:numId w:val="44"/>
        </w:numPr>
        <w:autoSpaceDE w:val="0"/>
        <w:autoSpaceDN w:val="0"/>
        <w:adjustRightInd w:val="0"/>
        <w:spacing w:line="240" w:lineRule="auto"/>
        <w:rPr>
          <w:rFonts w:cstheme="minorHAnsi"/>
          <w:iCs/>
          <w:color w:val="0000FF"/>
          <w:szCs w:val="22"/>
        </w:rPr>
      </w:pPr>
      <w:r w:rsidRPr="003C12DB">
        <w:rPr>
          <w:rFonts w:cstheme="minorHAnsi"/>
          <w:color w:val="0000FF"/>
          <w:szCs w:val="22"/>
          <w:lang w:eastAsia="en-GB"/>
        </w:rPr>
        <w:t>For CTIMPs using chemotherapy treatment the National Cancer Research Network (NCRN) Chemotherapy and Pharmacy Advisory Service (CPAS) Guidance should be referred to in drafting</w:t>
      </w:r>
      <w:r w:rsidRPr="003C12DB">
        <w:rPr>
          <w:rFonts w:cstheme="minorHAnsi"/>
          <w:color w:val="0000FF"/>
          <w:szCs w:val="22"/>
        </w:rPr>
        <w:t xml:space="preserve"> this section of the protocol</w:t>
      </w:r>
    </w:p>
    <w:p w14:paraId="5DCC24B7" w14:textId="77777777" w:rsidR="00475FDA" w:rsidRPr="003C12DB" w:rsidRDefault="00475FDA" w:rsidP="003802A1">
      <w:pPr>
        <w:spacing w:line="240" w:lineRule="auto"/>
        <w:rPr>
          <w:rFonts w:cstheme="minorHAnsi"/>
          <w:iCs/>
          <w:color w:val="0000FF"/>
          <w:szCs w:val="22"/>
        </w:rPr>
      </w:pPr>
    </w:p>
    <w:p w14:paraId="7BA96CC0" w14:textId="6E6CBEBA" w:rsidR="00475FDA" w:rsidRPr="003C12DB" w:rsidRDefault="00093582" w:rsidP="003802A1">
      <w:pPr>
        <w:autoSpaceDE w:val="0"/>
        <w:autoSpaceDN w:val="0"/>
        <w:adjustRightInd w:val="0"/>
        <w:spacing w:line="240" w:lineRule="auto"/>
        <w:rPr>
          <w:rFonts w:cstheme="minorHAnsi"/>
          <w:szCs w:val="22"/>
          <w:lang w:eastAsia="en-GB"/>
        </w:rPr>
      </w:pPr>
      <w:r>
        <w:rPr>
          <w:rFonts w:cstheme="minorHAnsi"/>
          <w:b/>
          <w:bCs/>
          <w:szCs w:val="22"/>
          <w:lang w:eastAsia="en-GB"/>
        </w:rPr>
        <w:t>8.2</w:t>
      </w:r>
      <w:r>
        <w:rPr>
          <w:rFonts w:cstheme="minorHAnsi"/>
          <w:b/>
          <w:bCs/>
          <w:szCs w:val="22"/>
          <w:lang w:eastAsia="en-GB"/>
        </w:rPr>
        <w:tab/>
      </w:r>
      <w:r w:rsidR="00475FDA" w:rsidRPr="003C12DB">
        <w:rPr>
          <w:rFonts w:cstheme="minorHAnsi"/>
          <w:b/>
          <w:bCs/>
          <w:szCs w:val="22"/>
          <w:lang w:eastAsia="en-GB"/>
        </w:rPr>
        <w:t xml:space="preserve">Legal status of the drug </w:t>
      </w:r>
    </w:p>
    <w:p w14:paraId="6A52C25C" w14:textId="2B328C46" w:rsidR="00475FDA" w:rsidRPr="003C12DB"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rPr>
        <w:t xml:space="preserve">Aim: To </w:t>
      </w:r>
      <w:r w:rsidRPr="003C12DB">
        <w:rPr>
          <w:rFonts w:cstheme="minorHAnsi"/>
          <w:color w:val="0000FF"/>
          <w:szCs w:val="22"/>
          <w:lang w:eastAsia="en-GB"/>
        </w:rPr>
        <w:t>define the legal status of the drug</w:t>
      </w:r>
    </w:p>
    <w:p w14:paraId="03F72116" w14:textId="77777777" w:rsidR="00475FDA" w:rsidRPr="003C12DB"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 xml:space="preserve">The protocol should include details of whether this drug is licensed for use in the UK or other countries and its indication. If the IMP is unlicensed or ring-fenced commercially supplied IMP then the following statement can be used: </w:t>
      </w:r>
    </w:p>
    <w:p w14:paraId="3ABCFE6B" w14:textId="77777777" w:rsidR="00475FDA" w:rsidRPr="003C12DB"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‘The trial is being carried out under a Clinical Trial Authorisation (CTA). The drug is therefore only to be used by the named investigators, for the patients specified in this protocol, and within the trial.’</w:t>
      </w:r>
    </w:p>
    <w:p w14:paraId="7F7915E6" w14:textId="77777777" w:rsidR="00475FDA" w:rsidRPr="003C12DB" w:rsidRDefault="00475FDA" w:rsidP="003802A1">
      <w:pPr>
        <w:spacing w:line="240" w:lineRule="auto"/>
        <w:rPr>
          <w:rFonts w:cstheme="minorHAnsi"/>
          <w:iCs/>
          <w:color w:val="0000FF"/>
          <w:szCs w:val="22"/>
        </w:rPr>
      </w:pPr>
    </w:p>
    <w:p w14:paraId="2DC40F4B" w14:textId="48574828" w:rsidR="00475FDA" w:rsidRPr="00A86F4D" w:rsidRDefault="00093582" w:rsidP="003802A1">
      <w:pPr>
        <w:spacing w:line="240" w:lineRule="auto"/>
        <w:rPr>
          <w:rFonts w:cstheme="minorHAnsi"/>
          <w:b/>
          <w:iCs/>
          <w:szCs w:val="22"/>
        </w:rPr>
      </w:pPr>
      <w:r>
        <w:rPr>
          <w:rFonts w:cstheme="minorHAnsi"/>
          <w:b/>
          <w:iCs/>
          <w:szCs w:val="22"/>
        </w:rPr>
        <w:t>8.3</w:t>
      </w:r>
      <w:r>
        <w:rPr>
          <w:rFonts w:cstheme="minorHAnsi"/>
          <w:b/>
          <w:iCs/>
          <w:szCs w:val="22"/>
        </w:rPr>
        <w:tab/>
      </w:r>
      <w:r w:rsidR="00475FDA" w:rsidRPr="003C12DB">
        <w:rPr>
          <w:rFonts w:cstheme="minorHAnsi"/>
          <w:b/>
          <w:szCs w:val="22"/>
        </w:rPr>
        <w:t>Summary of Product Characteristics (</w:t>
      </w:r>
      <w:proofErr w:type="spellStart"/>
      <w:r w:rsidR="00475FDA" w:rsidRPr="003C12DB">
        <w:rPr>
          <w:rFonts w:cstheme="minorHAnsi"/>
          <w:b/>
          <w:szCs w:val="22"/>
        </w:rPr>
        <w:t>SmPC</w:t>
      </w:r>
      <w:proofErr w:type="spellEnd"/>
      <w:r w:rsidR="00475FDA" w:rsidRPr="003C12DB">
        <w:rPr>
          <w:rFonts w:cstheme="minorHAnsi"/>
          <w:b/>
          <w:szCs w:val="22"/>
        </w:rPr>
        <w:t>)</w:t>
      </w:r>
    </w:p>
    <w:p w14:paraId="558B7421" w14:textId="3CA4B29C" w:rsidR="00475FDA" w:rsidRPr="003A3411" w:rsidRDefault="00475FDA" w:rsidP="003802A1">
      <w:pPr>
        <w:spacing w:line="240" w:lineRule="auto"/>
        <w:rPr>
          <w:rFonts w:cstheme="minorHAnsi"/>
          <w:color w:val="FF0000"/>
          <w:szCs w:val="22"/>
        </w:rPr>
      </w:pPr>
      <w:r w:rsidRPr="003C12DB">
        <w:rPr>
          <w:rFonts w:cstheme="minorHAnsi"/>
          <w:color w:val="0000FF"/>
          <w:szCs w:val="22"/>
        </w:rPr>
        <w:t>The protocol should detail if a Summary of Product Characteristics (</w:t>
      </w:r>
      <w:proofErr w:type="spellStart"/>
      <w:r w:rsidRPr="003C12DB">
        <w:rPr>
          <w:rFonts w:cstheme="minorHAnsi"/>
          <w:color w:val="0000FF"/>
          <w:szCs w:val="22"/>
        </w:rPr>
        <w:t>SmPC</w:t>
      </w:r>
      <w:proofErr w:type="spellEnd"/>
      <w:r w:rsidRPr="003C12DB">
        <w:rPr>
          <w:rFonts w:cstheme="minorHAnsi"/>
          <w:color w:val="0000FF"/>
          <w:szCs w:val="22"/>
        </w:rPr>
        <w:t xml:space="preserve">) or Investigator Brochure (IB) or simplified </w:t>
      </w:r>
      <w:proofErr w:type="spellStart"/>
      <w:r w:rsidRPr="003C12DB">
        <w:rPr>
          <w:rFonts w:cstheme="minorHAnsi"/>
          <w:color w:val="0000FF"/>
          <w:szCs w:val="22"/>
        </w:rPr>
        <w:t>SmPC</w:t>
      </w:r>
      <w:proofErr w:type="spellEnd"/>
      <w:r w:rsidRPr="003C12DB">
        <w:rPr>
          <w:rFonts w:cstheme="minorHAnsi"/>
          <w:color w:val="0000FF"/>
          <w:szCs w:val="22"/>
        </w:rPr>
        <w:t xml:space="preserve"> is going to be </w:t>
      </w:r>
      <w:proofErr w:type="gramStart"/>
      <w:r w:rsidRPr="003C12DB">
        <w:rPr>
          <w:rFonts w:cstheme="minorHAnsi"/>
          <w:color w:val="0000FF"/>
          <w:szCs w:val="22"/>
        </w:rPr>
        <w:t>used,</w:t>
      </w:r>
      <w:proofErr w:type="gramEnd"/>
      <w:r w:rsidRPr="003C12DB">
        <w:rPr>
          <w:rFonts w:cstheme="minorHAnsi"/>
          <w:color w:val="0000FF"/>
          <w:szCs w:val="22"/>
        </w:rPr>
        <w:t xml:space="preserve"> what version and how updated versions will be incorporated into the trial</w:t>
      </w:r>
      <w:r w:rsidR="003A3411">
        <w:rPr>
          <w:rFonts w:cstheme="minorHAnsi"/>
          <w:color w:val="0000FF"/>
          <w:szCs w:val="22"/>
        </w:rPr>
        <w:t xml:space="preserve">. </w:t>
      </w:r>
      <w:proofErr w:type="spellStart"/>
      <w:r w:rsidR="003A3411">
        <w:rPr>
          <w:rFonts w:cstheme="minorHAnsi"/>
          <w:color w:val="FF0000"/>
          <w:szCs w:val="22"/>
        </w:rPr>
        <w:t>SmPCs</w:t>
      </w:r>
      <w:proofErr w:type="spellEnd"/>
      <w:r w:rsidR="003A3411">
        <w:rPr>
          <w:rFonts w:cstheme="minorHAnsi"/>
          <w:color w:val="FF0000"/>
          <w:szCs w:val="22"/>
        </w:rPr>
        <w:t xml:space="preserve"> are available on the electronic Medicines Compendium website </w:t>
      </w:r>
      <w:hyperlink r:id="rId27" w:history="1">
        <w:r w:rsidR="003A3411" w:rsidRPr="00572639">
          <w:rPr>
            <w:rStyle w:val="Hyperlink"/>
            <w:rFonts w:cstheme="minorHAnsi"/>
            <w:szCs w:val="22"/>
          </w:rPr>
          <w:t>http://www.medicines.org.uk/emc/</w:t>
        </w:r>
      </w:hyperlink>
      <w:r w:rsidR="003A3411">
        <w:rPr>
          <w:rFonts w:cstheme="minorHAnsi"/>
          <w:color w:val="FF0000"/>
          <w:szCs w:val="22"/>
        </w:rPr>
        <w:t xml:space="preserve">. </w:t>
      </w:r>
    </w:p>
    <w:p w14:paraId="61F3058E" w14:textId="77777777" w:rsidR="00475FDA" w:rsidRPr="003C12DB" w:rsidRDefault="00475FDA" w:rsidP="003802A1">
      <w:pPr>
        <w:autoSpaceDE w:val="0"/>
        <w:autoSpaceDN w:val="0"/>
        <w:adjustRightInd w:val="0"/>
        <w:spacing w:line="240" w:lineRule="auto"/>
        <w:rPr>
          <w:rFonts w:cstheme="minorHAnsi"/>
          <w:b/>
          <w:bCs/>
          <w:color w:val="0000FF"/>
          <w:szCs w:val="22"/>
          <w:lang w:eastAsia="en-GB"/>
        </w:rPr>
      </w:pPr>
    </w:p>
    <w:p w14:paraId="1792529F" w14:textId="30F83697" w:rsidR="00475FDA" w:rsidRPr="00A86F4D" w:rsidRDefault="00093582" w:rsidP="003802A1">
      <w:pPr>
        <w:autoSpaceDE w:val="0"/>
        <w:autoSpaceDN w:val="0"/>
        <w:adjustRightInd w:val="0"/>
        <w:spacing w:line="240" w:lineRule="auto"/>
        <w:rPr>
          <w:rFonts w:cstheme="minorHAnsi"/>
          <w:b/>
          <w:bCs/>
          <w:szCs w:val="22"/>
          <w:lang w:eastAsia="en-GB"/>
        </w:rPr>
      </w:pPr>
      <w:r>
        <w:rPr>
          <w:rFonts w:cstheme="minorHAnsi"/>
          <w:b/>
          <w:bCs/>
          <w:szCs w:val="22"/>
          <w:lang w:eastAsia="en-GB"/>
        </w:rPr>
        <w:t>8.4</w:t>
      </w:r>
      <w:r>
        <w:rPr>
          <w:rFonts w:cstheme="minorHAnsi"/>
          <w:b/>
          <w:bCs/>
          <w:szCs w:val="22"/>
          <w:lang w:eastAsia="en-GB"/>
        </w:rPr>
        <w:tab/>
      </w:r>
      <w:r w:rsidR="00475FDA" w:rsidRPr="003C12DB">
        <w:rPr>
          <w:rFonts w:cstheme="minorHAnsi"/>
          <w:b/>
          <w:bCs/>
          <w:szCs w:val="22"/>
          <w:lang w:eastAsia="en-GB"/>
        </w:rPr>
        <w:t xml:space="preserve">Drug storage and supply </w:t>
      </w:r>
    </w:p>
    <w:p w14:paraId="1CDC5FCA" w14:textId="5E8A2206" w:rsidR="00475FDA" w:rsidRPr="00A86F4D" w:rsidRDefault="00475FDA" w:rsidP="003802A1">
      <w:pPr>
        <w:autoSpaceDE w:val="0"/>
        <w:autoSpaceDN w:val="0"/>
        <w:adjustRightInd w:val="0"/>
        <w:spacing w:line="240" w:lineRule="auto"/>
        <w:rPr>
          <w:rFonts w:cstheme="minorHAnsi"/>
          <w:bCs/>
          <w:color w:val="0000FF"/>
          <w:szCs w:val="22"/>
          <w:lang w:eastAsia="en-GB"/>
        </w:rPr>
      </w:pPr>
      <w:r w:rsidRPr="003C12DB">
        <w:rPr>
          <w:rFonts w:cstheme="minorHAnsi"/>
          <w:color w:val="0000FF"/>
          <w:szCs w:val="22"/>
        </w:rPr>
        <w:t xml:space="preserve">Aim: To </w:t>
      </w:r>
      <w:r w:rsidRPr="003C12DB">
        <w:rPr>
          <w:rFonts w:cstheme="minorHAnsi"/>
          <w:bCs/>
          <w:color w:val="0000FF"/>
          <w:szCs w:val="22"/>
          <w:lang w:eastAsia="en-GB"/>
        </w:rPr>
        <w:t xml:space="preserve">describe </w:t>
      </w:r>
      <w:r w:rsidRPr="003C12DB">
        <w:rPr>
          <w:rFonts w:cstheme="minorHAnsi"/>
          <w:color w:val="0000FF"/>
          <w:szCs w:val="22"/>
        </w:rPr>
        <w:t>the procedures for the shipment, receipt, distribution, return and destruction of the investigational medicinal products including placebo.</w:t>
      </w:r>
      <w:r w:rsidRPr="003C12DB">
        <w:rPr>
          <w:rFonts w:cstheme="minorHAnsi"/>
          <w:bCs/>
          <w:color w:val="0000FF"/>
          <w:szCs w:val="22"/>
          <w:lang w:eastAsia="en-GB"/>
        </w:rPr>
        <w:t xml:space="preserve"> </w:t>
      </w:r>
    </w:p>
    <w:p w14:paraId="0DBBFC40" w14:textId="77777777" w:rsidR="00A86F4D" w:rsidRDefault="00A86F4D">
      <w:pPr>
        <w:spacing w:after="0" w:line="240" w:lineRule="auto"/>
        <w:rPr>
          <w:rFonts w:cstheme="minorHAnsi"/>
          <w:bCs/>
          <w:color w:val="0000FF"/>
          <w:szCs w:val="22"/>
          <w:lang w:eastAsia="en-GB"/>
        </w:rPr>
      </w:pPr>
      <w:r>
        <w:rPr>
          <w:rFonts w:cstheme="minorHAnsi"/>
          <w:bCs/>
          <w:color w:val="0000FF"/>
          <w:szCs w:val="22"/>
          <w:lang w:eastAsia="en-GB"/>
        </w:rPr>
        <w:br w:type="page"/>
      </w:r>
    </w:p>
    <w:p w14:paraId="4D537723" w14:textId="74481E36" w:rsidR="00475FDA" w:rsidRPr="003C12DB" w:rsidRDefault="00475FDA" w:rsidP="003802A1">
      <w:pPr>
        <w:autoSpaceDE w:val="0"/>
        <w:autoSpaceDN w:val="0"/>
        <w:adjustRightInd w:val="0"/>
        <w:spacing w:line="240" w:lineRule="auto"/>
        <w:rPr>
          <w:rFonts w:cstheme="minorHAnsi"/>
          <w:bCs/>
          <w:color w:val="0000FF"/>
          <w:szCs w:val="22"/>
          <w:lang w:eastAsia="en-GB"/>
        </w:rPr>
      </w:pPr>
      <w:r w:rsidRPr="003C12DB">
        <w:rPr>
          <w:rFonts w:cstheme="minorHAnsi"/>
          <w:bCs/>
          <w:color w:val="0000FF"/>
          <w:szCs w:val="22"/>
          <w:lang w:eastAsia="en-GB"/>
        </w:rPr>
        <w:lastRenderedPageBreak/>
        <w:t>The protocol should include:</w:t>
      </w:r>
    </w:p>
    <w:p w14:paraId="160E60BE" w14:textId="77777777" w:rsidR="00475FDA" w:rsidRPr="001601B4" w:rsidRDefault="00475FDA" w:rsidP="004B3BCA">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details of supply including whether it is free of charge from the IMP manufacturer or normal hospital stock</w:t>
      </w:r>
    </w:p>
    <w:p w14:paraId="40A2297F" w14:textId="77777777" w:rsidR="00475FDA" w:rsidRPr="001601B4" w:rsidRDefault="00475FDA" w:rsidP="004B3BCA">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If the IMPs to be used in the trial are being provided or manufactured by a company specifically for use in the trial and if they are details of the arrangement</w:t>
      </w:r>
    </w:p>
    <w:p w14:paraId="281ECA20" w14:textId="77777777" w:rsidR="00475FDA" w:rsidRPr="001601B4" w:rsidRDefault="00475FDA" w:rsidP="004B3BCA">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 xml:space="preserve"> any special supply processes, e.g. a triggered release process or central supply to all sites from a 3rd party</w:t>
      </w:r>
    </w:p>
    <w:p w14:paraId="403CF110" w14:textId="77777777" w:rsidR="00475FDA" w:rsidRPr="001601B4" w:rsidRDefault="00475FDA" w:rsidP="004B3BCA">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how the drug should be stored</w:t>
      </w:r>
    </w:p>
    <w:p w14:paraId="7CF8B891" w14:textId="77777777" w:rsidR="00475FDA" w:rsidRPr="001601B4" w:rsidRDefault="00475FDA" w:rsidP="004B3BCA">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who will supply e.g. which pharmacy and how e.g. ‘upon receipt of a suitably signed trial specific prescription’</w:t>
      </w:r>
    </w:p>
    <w:p w14:paraId="6CCD96FF" w14:textId="77777777" w:rsidR="00475FDA" w:rsidRPr="001601B4" w:rsidRDefault="00475FDA" w:rsidP="004B3BCA">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if the drug is to be supplied to the trial team for re-constitution outside of the pharmacy department</w:t>
      </w:r>
    </w:p>
    <w:p w14:paraId="2626AC73" w14:textId="77777777" w:rsidR="00475FDA" w:rsidRPr="001601B4" w:rsidRDefault="00475FDA" w:rsidP="004B3BCA">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any storage instructions once dispensed from pharmacy e.g. stored in a fridge at ##°C and used within 24 hours depending on the requirements of the product</w:t>
      </w:r>
    </w:p>
    <w:p w14:paraId="34B27C56" w14:textId="77777777" w:rsidR="00475FDA" w:rsidRPr="001601B4" w:rsidRDefault="00475FDA" w:rsidP="004B3BCA">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details of accountability and destruction/return</w:t>
      </w:r>
    </w:p>
    <w:p w14:paraId="704F0EFA" w14:textId="7634D4BA" w:rsidR="00475FDA" w:rsidRPr="00A86F4D" w:rsidRDefault="00475FDA" w:rsidP="004B3BCA">
      <w:pPr>
        <w:numPr>
          <w:ilvl w:val="0"/>
          <w:numId w:val="20"/>
        </w:numPr>
        <w:autoSpaceDE w:val="0"/>
        <w:autoSpaceDN w:val="0"/>
        <w:adjustRightInd w:val="0"/>
        <w:spacing w:line="240" w:lineRule="auto"/>
        <w:rPr>
          <w:rFonts w:cstheme="minorHAnsi"/>
          <w:b/>
          <w:bCs/>
          <w:color w:val="0000FF"/>
          <w:szCs w:val="22"/>
          <w:lang w:eastAsia="en-GB"/>
        </w:rPr>
      </w:pPr>
      <w:r w:rsidRPr="003C12DB">
        <w:rPr>
          <w:rFonts w:cstheme="minorHAnsi"/>
          <w:color w:val="0000FF"/>
          <w:szCs w:val="22"/>
          <w:lang w:eastAsia="en-GB"/>
        </w:rPr>
        <w:t>Arrangements for post-trial access to IMP</w:t>
      </w:r>
    </w:p>
    <w:p w14:paraId="7FD72AC0" w14:textId="77777777" w:rsidR="00093582" w:rsidRDefault="00475FDA" w:rsidP="00093582">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pacing w:val="0"/>
          <w:sz w:val="22"/>
          <w:szCs w:val="22"/>
          <w:lang w:eastAsia="en-GB"/>
        </w:rPr>
        <w:t>For multicentre trials where supply details may vary between sites, this section should cover only aspects applicable to all sites.</w:t>
      </w:r>
      <w:bookmarkStart w:id="2" w:name="_Toc246750032"/>
      <w:bookmarkStart w:id="3" w:name="_Toc303179273"/>
    </w:p>
    <w:p w14:paraId="3A0FCA19" w14:textId="77777777" w:rsidR="00093582" w:rsidRDefault="00093582" w:rsidP="00093582">
      <w:pPr>
        <w:pStyle w:val="BodyText"/>
        <w:tabs>
          <w:tab w:val="left" w:pos="709"/>
        </w:tabs>
        <w:spacing w:after="120"/>
        <w:rPr>
          <w:rFonts w:asciiTheme="minorHAnsi" w:hAnsiTheme="minorHAnsi" w:cstheme="minorHAnsi"/>
          <w:i w:val="0"/>
          <w:color w:val="0000FF"/>
          <w:sz w:val="22"/>
          <w:szCs w:val="22"/>
        </w:rPr>
      </w:pPr>
    </w:p>
    <w:p w14:paraId="6BA474F5" w14:textId="0AC8FBAD" w:rsidR="00475FDA" w:rsidRPr="00093582" w:rsidRDefault="00093582" w:rsidP="00093582">
      <w:pPr>
        <w:pStyle w:val="BodyText"/>
        <w:tabs>
          <w:tab w:val="left" w:pos="709"/>
        </w:tabs>
        <w:spacing w:after="120"/>
        <w:rPr>
          <w:rFonts w:asciiTheme="minorHAnsi" w:hAnsiTheme="minorHAnsi" w:cstheme="minorHAnsi"/>
          <w:b/>
          <w:bCs/>
          <w:i w:val="0"/>
          <w:iCs/>
          <w:sz w:val="22"/>
          <w:szCs w:val="22"/>
        </w:rPr>
      </w:pPr>
      <w:r w:rsidRPr="00093582">
        <w:rPr>
          <w:rFonts w:asciiTheme="minorHAnsi" w:hAnsiTheme="minorHAnsi" w:cstheme="minorHAnsi"/>
          <w:b/>
          <w:bCs/>
          <w:i w:val="0"/>
          <w:iCs/>
          <w:sz w:val="22"/>
          <w:szCs w:val="22"/>
        </w:rPr>
        <w:t xml:space="preserve">8.5 </w:t>
      </w:r>
      <w:r w:rsidRPr="00093582">
        <w:rPr>
          <w:rFonts w:asciiTheme="minorHAnsi" w:hAnsiTheme="minorHAnsi" w:cstheme="minorHAnsi"/>
          <w:b/>
          <w:bCs/>
          <w:i w:val="0"/>
          <w:iCs/>
          <w:sz w:val="22"/>
          <w:szCs w:val="22"/>
        </w:rPr>
        <w:tab/>
      </w:r>
      <w:r w:rsidR="00475FDA" w:rsidRPr="003C12DB">
        <w:rPr>
          <w:rFonts w:asciiTheme="minorHAnsi" w:hAnsiTheme="minorHAnsi" w:cstheme="minorHAnsi"/>
          <w:b/>
          <w:bCs/>
          <w:i w:val="0"/>
          <w:iCs/>
          <w:sz w:val="22"/>
          <w:szCs w:val="22"/>
        </w:rPr>
        <w:t>Preparation and labelling of Investigational Medicinal Product</w:t>
      </w:r>
      <w:bookmarkEnd w:id="2"/>
      <w:bookmarkEnd w:id="3"/>
    </w:p>
    <w:p w14:paraId="54A18E23" w14:textId="02BD9B7A" w:rsidR="00475FDA" w:rsidRPr="00A86F4D" w:rsidRDefault="00475FDA" w:rsidP="003802A1">
      <w:pPr>
        <w:spacing w:line="240" w:lineRule="auto"/>
        <w:rPr>
          <w:rFonts w:cstheme="minorHAnsi"/>
          <w:color w:val="0000FF"/>
          <w:szCs w:val="22"/>
        </w:rPr>
      </w:pPr>
      <w:r w:rsidRPr="003C12DB">
        <w:rPr>
          <w:rFonts w:cstheme="minorHAnsi"/>
          <w:color w:val="0000FF"/>
          <w:szCs w:val="22"/>
        </w:rPr>
        <w:t>Aim: To give a precise and complete description of the preparation and labelling of the IMP</w:t>
      </w:r>
    </w:p>
    <w:p w14:paraId="54D6C7F4" w14:textId="77777777" w:rsidR="00475FDA" w:rsidRPr="003C12DB" w:rsidRDefault="00475FDA" w:rsidP="003802A1">
      <w:pPr>
        <w:spacing w:line="240" w:lineRule="auto"/>
        <w:ind w:left="720" w:hanging="720"/>
        <w:rPr>
          <w:rFonts w:cstheme="minorHAnsi"/>
          <w:iCs/>
          <w:color w:val="0000FF"/>
          <w:szCs w:val="22"/>
        </w:rPr>
      </w:pPr>
      <w:r w:rsidRPr="003C12DB">
        <w:rPr>
          <w:rFonts w:cstheme="minorHAnsi"/>
          <w:iCs/>
          <w:color w:val="0000FF"/>
          <w:szCs w:val="22"/>
        </w:rPr>
        <w:t>The protocol should include:</w:t>
      </w:r>
    </w:p>
    <w:p w14:paraId="4EC1C36A" w14:textId="77777777" w:rsidR="00475FDA" w:rsidRPr="003C12DB" w:rsidRDefault="00475FDA" w:rsidP="004B3BCA">
      <w:pPr>
        <w:numPr>
          <w:ilvl w:val="0"/>
          <w:numId w:val="26"/>
        </w:numPr>
        <w:spacing w:line="240" w:lineRule="auto"/>
        <w:rPr>
          <w:rFonts w:cstheme="minorHAnsi"/>
          <w:iCs/>
          <w:color w:val="0000FF"/>
          <w:szCs w:val="22"/>
        </w:rPr>
      </w:pPr>
      <w:r w:rsidRPr="003C12DB">
        <w:rPr>
          <w:rFonts w:cstheme="minorHAnsi"/>
          <w:iCs/>
          <w:color w:val="0000FF"/>
          <w:szCs w:val="22"/>
        </w:rPr>
        <w:t>the form of the drug(s)</w:t>
      </w:r>
      <w:r w:rsidRPr="003C12DB">
        <w:rPr>
          <w:rFonts w:cstheme="minorHAnsi"/>
          <w:color w:val="0000FF"/>
          <w:szCs w:val="22"/>
          <w:lang w:eastAsia="en-GB"/>
        </w:rPr>
        <w:t xml:space="preserve"> including placebos if used in the trial</w:t>
      </w:r>
    </w:p>
    <w:p w14:paraId="7A72A94C" w14:textId="77777777" w:rsidR="00475FDA" w:rsidRPr="003C12DB" w:rsidRDefault="00475FDA" w:rsidP="004B3BCA">
      <w:pPr>
        <w:numPr>
          <w:ilvl w:val="0"/>
          <w:numId w:val="20"/>
        </w:numPr>
        <w:autoSpaceDE w:val="0"/>
        <w:autoSpaceDN w:val="0"/>
        <w:adjustRightInd w:val="0"/>
        <w:spacing w:line="240" w:lineRule="auto"/>
        <w:rPr>
          <w:rFonts w:cstheme="minorHAnsi"/>
          <w:iCs/>
          <w:color w:val="0000FF"/>
          <w:szCs w:val="22"/>
        </w:rPr>
      </w:pPr>
      <w:r w:rsidRPr="003C12DB">
        <w:rPr>
          <w:rFonts w:cstheme="minorHAnsi"/>
          <w:iCs/>
          <w:color w:val="0000FF"/>
          <w:szCs w:val="22"/>
        </w:rPr>
        <w:t>details on how the drug is to be prepared</w:t>
      </w:r>
    </w:p>
    <w:p w14:paraId="1BD5C91D" w14:textId="77777777" w:rsidR="00475FDA" w:rsidRPr="003C12DB" w:rsidRDefault="00475FDA" w:rsidP="004B3BCA">
      <w:pPr>
        <w:numPr>
          <w:ilvl w:val="0"/>
          <w:numId w:val="25"/>
        </w:numPr>
        <w:autoSpaceDE w:val="0"/>
        <w:autoSpaceDN w:val="0"/>
        <w:adjustRightInd w:val="0"/>
        <w:spacing w:line="240" w:lineRule="auto"/>
        <w:rPr>
          <w:rFonts w:cstheme="minorHAnsi"/>
          <w:color w:val="0000FF"/>
          <w:szCs w:val="22"/>
          <w:lang w:eastAsia="en-GB"/>
        </w:rPr>
      </w:pPr>
      <w:r w:rsidRPr="003C12DB">
        <w:rPr>
          <w:rFonts w:cstheme="minorHAnsi"/>
          <w:color w:val="0000FF"/>
          <w:szCs w:val="22"/>
        </w:rPr>
        <w:t>technical modalities if applicable (e.g.. if the product is to be given in a syringe and is a powder and needs to be reconstituted, this should be described here)</w:t>
      </w:r>
    </w:p>
    <w:p w14:paraId="223D4F9F" w14:textId="61AC401E" w:rsidR="00475FDA" w:rsidRPr="00A86F4D" w:rsidRDefault="00475FDA" w:rsidP="004B3BCA">
      <w:pPr>
        <w:numPr>
          <w:ilvl w:val="0"/>
          <w:numId w:val="25"/>
        </w:numPr>
        <w:spacing w:line="240" w:lineRule="auto"/>
        <w:rPr>
          <w:rFonts w:cstheme="minorHAnsi"/>
          <w:iCs/>
          <w:color w:val="0000FF"/>
          <w:szCs w:val="22"/>
        </w:rPr>
      </w:pPr>
      <w:r w:rsidRPr="003C12DB">
        <w:rPr>
          <w:rFonts w:cstheme="minorHAnsi"/>
          <w:iCs/>
          <w:color w:val="0000FF"/>
          <w:szCs w:val="22"/>
        </w:rPr>
        <w:t>details on</w:t>
      </w:r>
      <w:r w:rsidRPr="003C12DB">
        <w:rPr>
          <w:rFonts w:cstheme="minorHAnsi"/>
          <w:color w:val="0000FF"/>
          <w:szCs w:val="22"/>
          <w:lang w:eastAsia="en-GB"/>
        </w:rPr>
        <w:t xml:space="preserve"> packaging &amp; labelling</w:t>
      </w:r>
    </w:p>
    <w:p w14:paraId="25245284" w14:textId="77777777" w:rsidR="00475FDA" w:rsidRPr="003C12DB" w:rsidRDefault="00475FDA" w:rsidP="003802A1">
      <w:pPr>
        <w:spacing w:line="240" w:lineRule="auto"/>
        <w:rPr>
          <w:rFonts w:cstheme="minorHAnsi"/>
          <w:iCs/>
          <w:color w:val="0000FF"/>
          <w:szCs w:val="22"/>
        </w:rPr>
      </w:pPr>
      <w:r w:rsidRPr="003C12DB">
        <w:rPr>
          <w:rFonts w:cstheme="minorHAnsi"/>
          <w:iCs/>
          <w:color w:val="0000FF"/>
          <w:szCs w:val="22"/>
        </w:rPr>
        <w:t>Preparation and labelling of the investigational medicinal products should be completed in accordance with the relevant GMP guidelines.</w:t>
      </w:r>
    </w:p>
    <w:p w14:paraId="7D7E5DED" w14:textId="77777777" w:rsidR="00475FDA" w:rsidRPr="003C12DB" w:rsidRDefault="00475FDA" w:rsidP="003802A1">
      <w:pPr>
        <w:pStyle w:val="BodyText"/>
        <w:spacing w:after="120"/>
        <w:rPr>
          <w:rFonts w:asciiTheme="minorHAnsi" w:hAnsiTheme="minorHAnsi" w:cstheme="minorHAnsi"/>
          <w:b/>
          <w:i w:val="0"/>
          <w:iCs/>
          <w:color w:val="0000FF"/>
          <w:sz w:val="22"/>
          <w:szCs w:val="22"/>
        </w:rPr>
      </w:pPr>
    </w:p>
    <w:p w14:paraId="663E8890" w14:textId="5CE513DE" w:rsidR="00475FDA" w:rsidRPr="00093582" w:rsidRDefault="00093582" w:rsidP="00093582">
      <w:pPr>
        <w:pStyle w:val="BodyText"/>
        <w:tabs>
          <w:tab w:val="left" w:pos="709"/>
        </w:tabs>
        <w:spacing w:after="120"/>
        <w:rPr>
          <w:rFonts w:asciiTheme="minorHAnsi" w:hAnsiTheme="minorHAnsi" w:cstheme="minorHAnsi"/>
          <w:b/>
          <w:bCs/>
          <w:i w:val="0"/>
          <w:iCs/>
          <w:sz w:val="22"/>
          <w:szCs w:val="22"/>
        </w:rPr>
      </w:pPr>
      <w:r w:rsidRPr="00093582">
        <w:rPr>
          <w:rFonts w:asciiTheme="minorHAnsi" w:hAnsiTheme="minorHAnsi" w:cstheme="minorHAnsi"/>
          <w:b/>
          <w:bCs/>
          <w:i w:val="0"/>
          <w:iCs/>
          <w:sz w:val="22"/>
          <w:szCs w:val="22"/>
        </w:rPr>
        <w:t>8.6</w:t>
      </w:r>
      <w:r>
        <w:rPr>
          <w:rFonts w:asciiTheme="minorHAnsi" w:hAnsiTheme="minorHAnsi" w:cstheme="minorHAnsi"/>
          <w:b/>
          <w:bCs/>
          <w:i w:val="0"/>
          <w:iCs/>
          <w:sz w:val="22"/>
          <w:szCs w:val="22"/>
        </w:rPr>
        <w:tab/>
      </w:r>
      <w:r w:rsidR="00475FDA" w:rsidRPr="00093582">
        <w:rPr>
          <w:rFonts w:asciiTheme="minorHAnsi" w:hAnsiTheme="minorHAnsi" w:cstheme="minorHAnsi"/>
          <w:b/>
          <w:bCs/>
          <w:i w:val="0"/>
          <w:iCs/>
          <w:sz w:val="22"/>
          <w:szCs w:val="22"/>
        </w:rPr>
        <w:t>Dosage schedules</w:t>
      </w:r>
    </w:p>
    <w:p w14:paraId="7CD6A2EC" w14:textId="24459FCF" w:rsidR="00475FDA" w:rsidRPr="003C12DB" w:rsidRDefault="00475FDA" w:rsidP="003802A1">
      <w:pPr>
        <w:spacing w:line="240" w:lineRule="auto"/>
        <w:rPr>
          <w:rFonts w:cstheme="minorHAnsi"/>
          <w:color w:val="0000FF"/>
          <w:szCs w:val="22"/>
        </w:rPr>
      </w:pPr>
      <w:r w:rsidRPr="003C12DB">
        <w:rPr>
          <w:rFonts w:cstheme="minorHAnsi"/>
          <w:color w:val="0000FF"/>
          <w:szCs w:val="22"/>
        </w:rPr>
        <w:t>Aim: To give a precise and complete description of the dosage schedules</w:t>
      </w:r>
    </w:p>
    <w:p w14:paraId="51353457" w14:textId="77777777" w:rsidR="00475FDA" w:rsidRPr="003C12DB"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rPr>
        <w:t>T</w:t>
      </w:r>
      <w:r w:rsidRPr="003C12DB">
        <w:rPr>
          <w:rFonts w:cstheme="minorHAnsi"/>
          <w:color w:val="0000FF"/>
          <w:szCs w:val="22"/>
          <w:lang w:eastAsia="en-GB"/>
        </w:rPr>
        <w:t>he dosing schedule for each drug should include:-</w:t>
      </w:r>
      <w:bookmarkStart w:id="4" w:name="_Toc246750030"/>
      <w:bookmarkStart w:id="5" w:name="_Toc303179271"/>
    </w:p>
    <w:p w14:paraId="0125CA25" w14:textId="77777777" w:rsidR="00475FDA" w:rsidRPr="003C12DB" w:rsidRDefault="00475FDA" w:rsidP="004B3BCA">
      <w:pPr>
        <w:numPr>
          <w:ilvl w:val="0"/>
          <w:numId w:val="20"/>
        </w:numPr>
        <w:autoSpaceDE w:val="0"/>
        <w:autoSpaceDN w:val="0"/>
        <w:adjustRightInd w:val="0"/>
        <w:spacing w:line="240" w:lineRule="auto"/>
        <w:rPr>
          <w:rFonts w:cstheme="minorHAnsi"/>
          <w:color w:val="0000FF"/>
          <w:szCs w:val="22"/>
          <w:lang w:eastAsia="en-GB"/>
        </w:rPr>
      </w:pPr>
      <w:proofErr w:type="gramStart"/>
      <w:r w:rsidRPr="003C12DB">
        <w:rPr>
          <w:rFonts w:cstheme="minorHAnsi"/>
          <w:color w:val="0000FF"/>
          <w:szCs w:val="22"/>
          <w:lang w:eastAsia="en-GB"/>
        </w:rPr>
        <w:t>description</w:t>
      </w:r>
      <w:proofErr w:type="gramEnd"/>
      <w:r w:rsidRPr="003C12DB">
        <w:rPr>
          <w:rFonts w:cstheme="minorHAnsi"/>
          <w:color w:val="0000FF"/>
          <w:szCs w:val="22"/>
        </w:rPr>
        <w:t xml:space="preserve"> and </w:t>
      </w:r>
      <w:r w:rsidRPr="003C12DB">
        <w:rPr>
          <w:rFonts w:cstheme="minorHAnsi"/>
          <w:color w:val="0000FF"/>
          <w:szCs w:val="22"/>
          <w:lang w:eastAsia="en-GB"/>
        </w:rPr>
        <w:t xml:space="preserve">justification of route of administration; </w:t>
      </w:r>
      <w:bookmarkEnd w:id="4"/>
      <w:bookmarkEnd w:id="5"/>
      <w:r w:rsidRPr="003C12DB">
        <w:rPr>
          <w:rFonts w:cstheme="minorHAnsi"/>
          <w:color w:val="0000FF"/>
          <w:szCs w:val="22"/>
          <w:lang w:eastAsia="en-GB"/>
        </w:rPr>
        <w:t>oral, intravenous etc.</w:t>
      </w:r>
    </w:p>
    <w:p w14:paraId="21C8AD6F" w14:textId="77777777" w:rsidR="00475FDA" w:rsidRPr="003C12DB" w:rsidRDefault="00475FDA" w:rsidP="004B3BCA">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frequency of administration</w:t>
      </w:r>
    </w:p>
    <w:p w14:paraId="2AB23373" w14:textId="77777777" w:rsidR="00475FDA" w:rsidRPr="003C12DB" w:rsidRDefault="00475FDA" w:rsidP="004B3BCA">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timing of each dose</w:t>
      </w:r>
    </w:p>
    <w:p w14:paraId="116C83A2" w14:textId="77777777" w:rsidR="00475FDA" w:rsidRPr="003C12DB" w:rsidRDefault="00475FDA" w:rsidP="004B3BCA">
      <w:pPr>
        <w:numPr>
          <w:ilvl w:val="0"/>
          <w:numId w:val="6"/>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lastRenderedPageBreak/>
        <w:t>if the drug is to be infused, it is important to detail how long the infusions will take – for example 5mg/kg (to a maximum of 250mg) infused over 8 hours</w:t>
      </w:r>
    </w:p>
    <w:p w14:paraId="0B028634" w14:textId="77777777" w:rsidR="00475FDA" w:rsidRPr="003C12DB" w:rsidRDefault="00475FDA" w:rsidP="004B3BCA">
      <w:pPr>
        <w:numPr>
          <w:ilvl w:val="0"/>
          <w:numId w:val="6"/>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maximum dosage allowed each time the drug is given</w:t>
      </w:r>
    </w:p>
    <w:p w14:paraId="7AE33864" w14:textId="77777777" w:rsidR="00475FDA" w:rsidRPr="003C12DB" w:rsidRDefault="00475FDA" w:rsidP="004B3BCA">
      <w:pPr>
        <w:numPr>
          <w:ilvl w:val="0"/>
          <w:numId w:val="6"/>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 xml:space="preserve"> </w:t>
      </w:r>
      <w:r w:rsidRPr="003C12DB">
        <w:rPr>
          <w:rFonts w:cstheme="minorHAnsi"/>
          <w:color w:val="0000FF"/>
          <w:szCs w:val="22"/>
        </w:rPr>
        <w:t>methods for individualised doses (if applicable)</w:t>
      </w:r>
    </w:p>
    <w:p w14:paraId="79F73F0F" w14:textId="77777777" w:rsidR="00475FDA" w:rsidRPr="003C12DB" w:rsidRDefault="00475FDA" w:rsidP="004B3BCA">
      <w:pPr>
        <w:numPr>
          <w:ilvl w:val="0"/>
          <w:numId w:val="6"/>
        </w:numPr>
        <w:autoSpaceDE w:val="0"/>
        <w:autoSpaceDN w:val="0"/>
        <w:adjustRightInd w:val="0"/>
        <w:spacing w:line="240" w:lineRule="auto"/>
        <w:rPr>
          <w:rFonts w:cstheme="minorHAnsi"/>
          <w:color w:val="0000FF"/>
          <w:szCs w:val="22"/>
          <w:lang w:eastAsia="en-GB"/>
        </w:rPr>
      </w:pPr>
      <w:proofErr w:type="gramStart"/>
      <w:r w:rsidRPr="003C12DB">
        <w:rPr>
          <w:rFonts w:cstheme="minorHAnsi"/>
          <w:color w:val="0000FF"/>
          <w:szCs w:val="22"/>
          <w:lang w:eastAsia="en-GB"/>
        </w:rPr>
        <w:t>maximum</w:t>
      </w:r>
      <w:proofErr w:type="gramEnd"/>
      <w:r w:rsidRPr="003C12DB">
        <w:rPr>
          <w:rFonts w:cstheme="minorHAnsi"/>
          <w:color w:val="0000FF"/>
          <w:szCs w:val="22"/>
          <w:lang w:eastAsia="en-GB"/>
        </w:rPr>
        <w:t xml:space="preserve"> duration of treatment of a subject. The total amount of time the patient will be receiving the IMP. This is not necessarily the length of patient participation in the trial</w:t>
      </w:r>
    </w:p>
    <w:p w14:paraId="1D3B2C3F" w14:textId="77777777" w:rsidR="00475FDA" w:rsidRPr="003C12DB" w:rsidRDefault="00475FDA" w:rsidP="004B3BCA">
      <w:pPr>
        <w:numPr>
          <w:ilvl w:val="0"/>
          <w:numId w:val="6"/>
        </w:numPr>
        <w:autoSpaceDE w:val="0"/>
        <w:autoSpaceDN w:val="0"/>
        <w:adjustRightInd w:val="0"/>
        <w:spacing w:line="240" w:lineRule="auto"/>
        <w:rPr>
          <w:rFonts w:cstheme="minorHAnsi"/>
          <w:color w:val="0000FF"/>
          <w:szCs w:val="22"/>
          <w:lang w:eastAsia="en-GB"/>
        </w:rPr>
      </w:pPr>
      <w:r w:rsidRPr="003C12DB">
        <w:rPr>
          <w:rFonts w:cstheme="minorHAnsi"/>
          <w:color w:val="0000FF"/>
          <w:szCs w:val="22"/>
        </w:rPr>
        <w:t>remember to  take particular care over changes to doses as infants and children grow</w:t>
      </w:r>
    </w:p>
    <w:p w14:paraId="021D21DD" w14:textId="77777777" w:rsidR="00475FDA" w:rsidRPr="003C12DB" w:rsidRDefault="00475FDA" w:rsidP="003802A1">
      <w:pPr>
        <w:spacing w:line="240" w:lineRule="auto"/>
        <w:rPr>
          <w:rFonts w:cstheme="minorHAnsi"/>
          <w:color w:val="0000FF"/>
          <w:szCs w:val="22"/>
        </w:rPr>
      </w:pPr>
    </w:p>
    <w:p w14:paraId="137AE4B6" w14:textId="13F187A4" w:rsidR="00475FDA" w:rsidRPr="00A86F4D" w:rsidRDefault="00093582" w:rsidP="003802A1">
      <w:pPr>
        <w:autoSpaceDE w:val="0"/>
        <w:autoSpaceDN w:val="0"/>
        <w:adjustRightInd w:val="0"/>
        <w:spacing w:line="240" w:lineRule="auto"/>
        <w:rPr>
          <w:rFonts w:cstheme="minorHAnsi"/>
          <w:b/>
          <w:bCs/>
          <w:szCs w:val="22"/>
          <w:lang w:eastAsia="en-GB"/>
        </w:rPr>
      </w:pPr>
      <w:r>
        <w:rPr>
          <w:rFonts w:cstheme="minorHAnsi"/>
          <w:b/>
          <w:bCs/>
          <w:szCs w:val="22"/>
          <w:lang w:eastAsia="en-GB"/>
        </w:rPr>
        <w:t>8.7</w:t>
      </w:r>
      <w:r>
        <w:rPr>
          <w:rFonts w:cstheme="minorHAnsi"/>
          <w:b/>
          <w:bCs/>
          <w:szCs w:val="22"/>
          <w:lang w:eastAsia="en-GB"/>
        </w:rPr>
        <w:tab/>
      </w:r>
      <w:r w:rsidR="00475FDA" w:rsidRPr="003C12DB">
        <w:rPr>
          <w:rFonts w:cstheme="minorHAnsi"/>
          <w:b/>
          <w:bCs/>
          <w:szCs w:val="22"/>
          <w:lang w:eastAsia="en-GB"/>
        </w:rPr>
        <w:t xml:space="preserve">Dosage modifications </w:t>
      </w:r>
    </w:p>
    <w:p w14:paraId="0C44714E" w14:textId="7D817E2F" w:rsidR="00475FDA" w:rsidRPr="003C12DB" w:rsidRDefault="00475FDA" w:rsidP="003802A1">
      <w:pPr>
        <w:spacing w:line="240" w:lineRule="auto"/>
        <w:rPr>
          <w:rFonts w:cstheme="minorHAnsi"/>
          <w:color w:val="0000FF"/>
          <w:szCs w:val="22"/>
        </w:rPr>
      </w:pPr>
      <w:r w:rsidRPr="003C12DB">
        <w:rPr>
          <w:rFonts w:cstheme="minorHAnsi"/>
          <w:color w:val="0000FF"/>
          <w:szCs w:val="22"/>
        </w:rPr>
        <w:t>Aim: To give details here on required dose modifications (if applicable)</w:t>
      </w:r>
    </w:p>
    <w:p w14:paraId="38BB6DD1"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The protocol should detail:</w:t>
      </w:r>
    </w:p>
    <w:p w14:paraId="0970B269" w14:textId="77777777" w:rsidR="00475FDA" w:rsidRPr="003C12DB" w:rsidRDefault="00475FDA" w:rsidP="004B3BCA">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rPr>
        <w:t xml:space="preserve">if the dose should be modified for example in the case of certain adverse events (specify the exact dose </w:t>
      </w:r>
      <w:r w:rsidRPr="003C12DB">
        <w:rPr>
          <w:rFonts w:cstheme="minorHAnsi"/>
          <w:color w:val="0000FF"/>
          <w:szCs w:val="22"/>
          <w:lang w:eastAsia="en-GB"/>
        </w:rPr>
        <w:t>modifications and events)</w:t>
      </w:r>
    </w:p>
    <w:p w14:paraId="4379248F" w14:textId="77777777" w:rsidR="00475FDA" w:rsidRPr="003C12DB" w:rsidRDefault="00475FDA" w:rsidP="004B3BCA">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 xml:space="preserve">the stopping rules </w:t>
      </w:r>
    </w:p>
    <w:p w14:paraId="197C678E" w14:textId="77777777" w:rsidR="00475FDA" w:rsidRPr="003C12DB" w:rsidRDefault="00475FDA" w:rsidP="004B3BCA">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whether the dosage will be modified in accordance with the patients results (e.g. lab results – and what the results should be) and whether this will be completed under controlled hospital conditions or whether the patient will be required to adjust their own dosages following medical guidance at home</w:t>
      </w:r>
    </w:p>
    <w:p w14:paraId="549D71C0" w14:textId="77777777" w:rsidR="00475FDA" w:rsidRPr="003C12DB" w:rsidRDefault="00475FDA" w:rsidP="004B3BCA">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whether the dose can be modified due to patient request</w:t>
      </w:r>
    </w:p>
    <w:p w14:paraId="3721B14F" w14:textId="77777777" w:rsidR="00475FDA" w:rsidRPr="003C12DB" w:rsidRDefault="00475FDA" w:rsidP="004B3BCA">
      <w:pPr>
        <w:numPr>
          <w:ilvl w:val="0"/>
          <w:numId w:val="20"/>
        </w:numPr>
        <w:autoSpaceDE w:val="0"/>
        <w:autoSpaceDN w:val="0"/>
        <w:adjustRightInd w:val="0"/>
        <w:spacing w:line="240" w:lineRule="auto"/>
        <w:rPr>
          <w:rFonts w:cstheme="minorHAnsi"/>
          <w:color w:val="0000FF"/>
          <w:szCs w:val="22"/>
        </w:rPr>
      </w:pPr>
      <w:r w:rsidRPr="003C12DB">
        <w:rPr>
          <w:rFonts w:cstheme="minorHAnsi"/>
          <w:color w:val="0000FF"/>
          <w:szCs w:val="22"/>
          <w:lang w:eastAsia="en-GB"/>
        </w:rPr>
        <w:t>procedures in th</w:t>
      </w:r>
      <w:r w:rsidRPr="003C12DB">
        <w:rPr>
          <w:rFonts w:cstheme="minorHAnsi"/>
          <w:color w:val="0000FF"/>
          <w:szCs w:val="22"/>
        </w:rPr>
        <w:t>e event of toxicity reactions (if applicable) e.g. if it is possible to reduce the dosage of IMP or if any rescue medication may need to be administered</w:t>
      </w:r>
    </w:p>
    <w:p w14:paraId="229C0662" w14:textId="77777777" w:rsidR="00475FDA" w:rsidRPr="003C12DB" w:rsidRDefault="00475FDA" w:rsidP="003802A1">
      <w:pPr>
        <w:autoSpaceDE w:val="0"/>
        <w:autoSpaceDN w:val="0"/>
        <w:adjustRightInd w:val="0"/>
        <w:spacing w:line="240" w:lineRule="auto"/>
        <w:rPr>
          <w:rFonts w:cstheme="minorHAnsi"/>
          <w:color w:val="0000FF"/>
          <w:szCs w:val="22"/>
          <w:lang w:eastAsia="en-GB"/>
        </w:rPr>
      </w:pPr>
    </w:p>
    <w:p w14:paraId="5CE84F52" w14:textId="52BC02BB" w:rsidR="00475FDA" w:rsidRPr="00A86F4D" w:rsidRDefault="00093582" w:rsidP="003802A1">
      <w:pPr>
        <w:autoSpaceDE w:val="0"/>
        <w:autoSpaceDN w:val="0"/>
        <w:adjustRightInd w:val="0"/>
        <w:spacing w:line="240" w:lineRule="auto"/>
        <w:rPr>
          <w:rFonts w:cstheme="minorHAnsi"/>
          <w:b/>
          <w:bCs/>
          <w:szCs w:val="22"/>
          <w:lang w:eastAsia="en-GB"/>
        </w:rPr>
      </w:pPr>
      <w:r>
        <w:rPr>
          <w:rFonts w:cstheme="minorHAnsi"/>
          <w:b/>
          <w:bCs/>
          <w:szCs w:val="22"/>
          <w:lang w:eastAsia="en-GB"/>
        </w:rPr>
        <w:t>8.8</w:t>
      </w:r>
      <w:r>
        <w:rPr>
          <w:rFonts w:cstheme="minorHAnsi"/>
          <w:b/>
          <w:bCs/>
          <w:szCs w:val="22"/>
          <w:lang w:eastAsia="en-GB"/>
        </w:rPr>
        <w:tab/>
      </w:r>
      <w:r w:rsidR="00F2333D">
        <w:rPr>
          <w:rFonts w:cstheme="minorHAnsi"/>
          <w:b/>
          <w:bCs/>
          <w:szCs w:val="22"/>
          <w:lang w:eastAsia="en-GB"/>
        </w:rPr>
        <w:t>Known drug reactions and</w:t>
      </w:r>
      <w:r w:rsidR="00475FDA" w:rsidRPr="003C12DB">
        <w:rPr>
          <w:rFonts w:cstheme="minorHAnsi"/>
          <w:b/>
          <w:bCs/>
          <w:szCs w:val="22"/>
          <w:lang w:eastAsia="en-GB"/>
        </w:rPr>
        <w:t xml:space="preserve"> interaction with other therapies</w:t>
      </w:r>
    </w:p>
    <w:p w14:paraId="191417E8" w14:textId="4BA2AAEF" w:rsidR="00475FDA" w:rsidRPr="003C12DB"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rPr>
        <w:t xml:space="preserve">Aim: To </w:t>
      </w:r>
      <w:r w:rsidRPr="003C12DB">
        <w:rPr>
          <w:rFonts w:cstheme="minorHAnsi"/>
          <w:color w:val="0000FF"/>
          <w:szCs w:val="22"/>
          <w:lang w:eastAsia="en-GB"/>
        </w:rPr>
        <w:t>identify any known drug reactions or interaction with other therapies</w:t>
      </w:r>
    </w:p>
    <w:p w14:paraId="32E5DCB9" w14:textId="77777777" w:rsidR="00475FDA" w:rsidRPr="003C12DB"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The protocol should:</w:t>
      </w:r>
    </w:p>
    <w:p w14:paraId="37517CF3" w14:textId="77777777" w:rsidR="00475FDA" w:rsidRPr="003C12DB" w:rsidRDefault="00475FDA" w:rsidP="004B3BCA">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cross-reference this with the section on safety reporting if applicable</w:t>
      </w:r>
    </w:p>
    <w:p w14:paraId="4C3344A7" w14:textId="77777777" w:rsidR="00475FDA" w:rsidRPr="003C12DB" w:rsidRDefault="00475FDA" w:rsidP="004B3BCA">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 xml:space="preserve">also cross reference this with the </w:t>
      </w:r>
      <w:proofErr w:type="spellStart"/>
      <w:r w:rsidRPr="003C12DB">
        <w:rPr>
          <w:rFonts w:cstheme="minorHAnsi"/>
          <w:color w:val="0000FF"/>
          <w:szCs w:val="22"/>
          <w:lang w:eastAsia="en-GB"/>
        </w:rPr>
        <w:t>SmPC</w:t>
      </w:r>
      <w:proofErr w:type="spellEnd"/>
      <w:r w:rsidRPr="003C12DB">
        <w:rPr>
          <w:rFonts w:cstheme="minorHAnsi"/>
          <w:color w:val="0000FF"/>
          <w:szCs w:val="22"/>
          <w:lang w:eastAsia="en-GB"/>
        </w:rPr>
        <w:t xml:space="preserve"> and/or IB</w:t>
      </w:r>
    </w:p>
    <w:p w14:paraId="65DD945B" w14:textId="77777777" w:rsidR="00475FDA" w:rsidRPr="003C12DB" w:rsidRDefault="00475FDA" w:rsidP="004B3BCA">
      <w:pPr>
        <w:numPr>
          <w:ilvl w:val="0"/>
          <w:numId w:val="20"/>
        </w:numPr>
        <w:autoSpaceDE w:val="0"/>
        <w:autoSpaceDN w:val="0"/>
        <w:adjustRightInd w:val="0"/>
        <w:spacing w:line="240" w:lineRule="auto"/>
        <w:rPr>
          <w:rFonts w:cstheme="minorHAnsi"/>
          <w:b/>
          <w:color w:val="0000FF"/>
          <w:szCs w:val="22"/>
        </w:rPr>
      </w:pPr>
      <w:r w:rsidRPr="003C12DB">
        <w:rPr>
          <w:rFonts w:cstheme="minorHAnsi"/>
          <w:color w:val="0000FF"/>
          <w:szCs w:val="22"/>
          <w:lang w:eastAsia="en-GB"/>
        </w:rPr>
        <w:t>list any prohibited concomitant medications or therapies in this section</w:t>
      </w:r>
      <w:bookmarkStart w:id="6" w:name="_Toc303179263"/>
    </w:p>
    <w:p w14:paraId="00915129" w14:textId="77777777" w:rsidR="00475FDA" w:rsidRPr="003C12DB" w:rsidRDefault="00475FDA" w:rsidP="003802A1">
      <w:pPr>
        <w:autoSpaceDE w:val="0"/>
        <w:autoSpaceDN w:val="0"/>
        <w:adjustRightInd w:val="0"/>
        <w:spacing w:line="240" w:lineRule="auto"/>
        <w:rPr>
          <w:rFonts w:cstheme="minorHAnsi"/>
          <w:b/>
          <w:color w:val="0000FF"/>
          <w:szCs w:val="22"/>
        </w:rPr>
      </w:pPr>
      <w:r w:rsidRPr="003C12DB">
        <w:rPr>
          <w:rFonts w:cstheme="minorHAnsi"/>
          <w:b/>
          <w:color w:val="0000FF"/>
          <w:szCs w:val="22"/>
        </w:rPr>
        <w:t xml:space="preserve"> </w:t>
      </w:r>
    </w:p>
    <w:p w14:paraId="681411BC" w14:textId="7C62DD56" w:rsidR="00475FDA" w:rsidRPr="00A86F4D" w:rsidRDefault="00093582" w:rsidP="00A86F4D">
      <w:pPr>
        <w:pStyle w:val="Heading2"/>
        <w:spacing w:before="0" w:after="120" w:line="240" w:lineRule="auto"/>
        <w:rPr>
          <w:rFonts w:asciiTheme="minorHAnsi" w:hAnsiTheme="minorHAnsi" w:cstheme="minorHAnsi"/>
          <w:b/>
          <w:color w:val="auto"/>
          <w:sz w:val="22"/>
          <w:szCs w:val="22"/>
        </w:rPr>
      </w:pPr>
      <w:r>
        <w:rPr>
          <w:rFonts w:asciiTheme="minorHAnsi" w:hAnsiTheme="minorHAnsi" w:cstheme="minorHAnsi"/>
          <w:b/>
          <w:color w:val="auto"/>
          <w:sz w:val="22"/>
          <w:szCs w:val="22"/>
        </w:rPr>
        <w:t>8.9</w:t>
      </w:r>
      <w:r>
        <w:rPr>
          <w:rFonts w:asciiTheme="minorHAnsi" w:hAnsiTheme="minorHAnsi" w:cstheme="minorHAnsi"/>
          <w:b/>
          <w:color w:val="auto"/>
          <w:sz w:val="22"/>
          <w:szCs w:val="22"/>
        </w:rPr>
        <w:tab/>
      </w:r>
      <w:r w:rsidR="00475FDA" w:rsidRPr="003C12DB">
        <w:rPr>
          <w:rFonts w:asciiTheme="minorHAnsi" w:hAnsiTheme="minorHAnsi" w:cstheme="minorHAnsi"/>
          <w:b/>
          <w:color w:val="auto"/>
          <w:sz w:val="22"/>
          <w:szCs w:val="22"/>
        </w:rPr>
        <w:t>Concomitant medication</w:t>
      </w:r>
      <w:bookmarkEnd w:id="6"/>
    </w:p>
    <w:p w14:paraId="47D52FC2" w14:textId="060A1EC5" w:rsidR="00475FDA" w:rsidRPr="003C12DB" w:rsidRDefault="00475FDA" w:rsidP="003802A1">
      <w:pPr>
        <w:spacing w:line="240" w:lineRule="auto"/>
        <w:rPr>
          <w:rFonts w:cstheme="minorHAnsi"/>
          <w:color w:val="0000FF"/>
          <w:szCs w:val="22"/>
        </w:rPr>
      </w:pPr>
      <w:r w:rsidRPr="003C12DB">
        <w:rPr>
          <w:rFonts w:cstheme="minorHAnsi"/>
          <w:color w:val="0000FF"/>
          <w:szCs w:val="22"/>
        </w:rPr>
        <w:t>Aim: To provide a full description of concomitant medication</w:t>
      </w:r>
    </w:p>
    <w:p w14:paraId="5895F1E7"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The protocol should:</w:t>
      </w:r>
    </w:p>
    <w:p w14:paraId="0B6E0F40" w14:textId="77777777" w:rsidR="00475FDA" w:rsidRPr="003C12DB" w:rsidRDefault="00475FDA" w:rsidP="004B3BCA">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rPr>
        <w:t xml:space="preserve">specify medication(s)/treatment(s) permitted and not permitted before and/or during the trial and </w:t>
      </w:r>
      <w:r w:rsidRPr="003C12DB">
        <w:rPr>
          <w:rFonts w:cstheme="minorHAnsi"/>
          <w:color w:val="0000FF"/>
          <w:szCs w:val="22"/>
          <w:lang w:eastAsia="en-GB"/>
        </w:rPr>
        <w:t>their time restrictions</w:t>
      </w:r>
    </w:p>
    <w:p w14:paraId="184BC60C" w14:textId="77777777" w:rsidR="00475FDA" w:rsidRPr="003C12DB" w:rsidRDefault="00475FDA" w:rsidP="004B3BCA">
      <w:pPr>
        <w:numPr>
          <w:ilvl w:val="0"/>
          <w:numId w:val="20"/>
        </w:numPr>
        <w:autoSpaceDE w:val="0"/>
        <w:autoSpaceDN w:val="0"/>
        <w:adjustRightInd w:val="0"/>
        <w:spacing w:line="240" w:lineRule="auto"/>
        <w:rPr>
          <w:rFonts w:cstheme="minorHAnsi"/>
          <w:color w:val="0000FF"/>
          <w:szCs w:val="22"/>
        </w:rPr>
      </w:pPr>
      <w:proofErr w:type="gramStart"/>
      <w:r w:rsidRPr="003C12DB">
        <w:rPr>
          <w:rFonts w:cstheme="minorHAnsi"/>
          <w:color w:val="0000FF"/>
          <w:szCs w:val="22"/>
          <w:lang w:eastAsia="en-GB"/>
        </w:rPr>
        <w:t>consid</w:t>
      </w:r>
      <w:r w:rsidRPr="003C12DB">
        <w:rPr>
          <w:rFonts w:cstheme="minorHAnsi"/>
          <w:color w:val="0000FF"/>
          <w:szCs w:val="22"/>
        </w:rPr>
        <w:t>er</w:t>
      </w:r>
      <w:proofErr w:type="gramEnd"/>
      <w:r w:rsidRPr="003C12DB">
        <w:rPr>
          <w:rFonts w:cstheme="minorHAnsi"/>
          <w:color w:val="0000FF"/>
          <w:szCs w:val="22"/>
        </w:rPr>
        <w:t xml:space="preserve"> possible interactions or effects that could confound the results and conclusions. Do not confuse these with Non-Investigational Medicinal Products (NIMPs)</w:t>
      </w:r>
    </w:p>
    <w:p w14:paraId="2DF96BE3" w14:textId="77777777"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p>
    <w:p w14:paraId="024606BE" w14:textId="5381946F" w:rsidR="00475FDA" w:rsidRPr="00A86F4D" w:rsidRDefault="00093582" w:rsidP="003802A1">
      <w:pPr>
        <w:autoSpaceDE w:val="0"/>
        <w:autoSpaceDN w:val="0"/>
        <w:adjustRightInd w:val="0"/>
        <w:spacing w:line="240" w:lineRule="auto"/>
        <w:rPr>
          <w:rFonts w:cstheme="minorHAnsi"/>
          <w:b/>
          <w:bCs/>
          <w:szCs w:val="22"/>
          <w:lang w:eastAsia="en-GB"/>
        </w:rPr>
      </w:pPr>
      <w:r>
        <w:rPr>
          <w:rFonts w:cstheme="minorHAnsi"/>
          <w:b/>
          <w:bCs/>
          <w:szCs w:val="22"/>
          <w:lang w:eastAsia="en-GB"/>
        </w:rPr>
        <w:t>8.10</w:t>
      </w:r>
      <w:r>
        <w:rPr>
          <w:rFonts w:cstheme="minorHAnsi"/>
          <w:b/>
          <w:bCs/>
          <w:szCs w:val="22"/>
          <w:lang w:eastAsia="en-GB"/>
        </w:rPr>
        <w:tab/>
      </w:r>
      <w:r w:rsidR="00A86F4D">
        <w:rPr>
          <w:rFonts w:cstheme="minorHAnsi"/>
          <w:b/>
          <w:bCs/>
          <w:szCs w:val="22"/>
          <w:lang w:eastAsia="en-GB"/>
        </w:rPr>
        <w:t>Trial r</w:t>
      </w:r>
      <w:r w:rsidR="00475FDA" w:rsidRPr="003C12DB">
        <w:rPr>
          <w:rFonts w:cstheme="minorHAnsi"/>
          <w:b/>
          <w:bCs/>
          <w:szCs w:val="22"/>
          <w:lang w:eastAsia="en-GB"/>
        </w:rPr>
        <w:t xml:space="preserve">estrictions </w:t>
      </w:r>
    </w:p>
    <w:p w14:paraId="0D9234D2" w14:textId="54BF2881" w:rsidR="00475FDA" w:rsidRPr="003C12DB" w:rsidRDefault="00475FDA" w:rsidP="00A86F4D">
      <w:pPr>
        <w:spacing w:line="240" w:lineRule="auto"/>
        <w:rPr>
          <w:rFonts w:cstheme="minorHAnsi"/>
          <w:color w:val="0000FF"/>
          <w:szCs w:val="22"/>
        </w:rPr>
      </w:pPr>
      <w:r w:rsidRPr="003C12DB">
        <w:rPr>
          <w:rFonts w:cstheme="minorHAnsi"/>
          <w:color w:val="0000FF"/>
          <w:szCs w:val="22"/>
        </w:rPr>
        <w:t xml:space="preserve">Aim: To provide a full description of trial restrictions  </w:t>
      </w:r>
    </w:p>
    <w:p w14:paraId="3D01178F" w14:textId="77777777" w:rsidR="00475FDA" w:rsidRPr="003C12DB"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rPr>
        <w:t>The protocol should specify:</w:t>
      </w:r>
    </w:p>
    <w:p w14:paraId="6DF1966C" w14:textId="77777777" w:rsidR="00475FDA" w:rsidRPr="003C12DB" w:rsidRDefault="00475FDA" w:rsidP="004B3BCA">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any contraindications whilst on the active phase of the trial including dietary requirements/restrictions</w:t>
      </w:r>
    </w:p>
    <w:p w14:paraId="6824A664" w14:textId="77777777" w:rsidR="00475FDA" w:rsidRPr="003C12DB" w:rsidRDefault="00475FDA" w:rsidP="004B3BCA">
      <w:pPr>
        <w:numPr>
          <w:ilvl w:val="0"/>
          <w:numId w:val="20"/>
        </w:numPr>
        <w:autoSpaceDE w:val="0"/>
        <w:autoSpaceDN w:val="0"/>
        <w:adjustRightInd w:val="0"/>
        <w:spacing w:line="240" w:lineRule="auto"/>
        <w:rPr>
          <w:rFonts w:cstheme="minorHAnsi"/>
          <w:color w:val="0000FF"/>
          <w:szCs w:val="22"/>
          <w:lang w:eastAsia="en-GB"/>
        </w:rPr>
      </w:pPr>
      <w:proofErr w:type="gramStart"/>
      <w:r w:rsidRPr="003C12DB">
        <w:rPr>
          <w:rFonts w:cstheme="minorHAnsi"/>
          <w:color w:val="0000FF"/>
          <w:szCs w:val="22"/>
          <w:lang w:eastAsia="en-GB"/>
        </w:rPr>
        <w:t>whether</w:t>
      </w:r>
      <w:proofErr w:type="gramEnd"/>
      <w:r w:rsidRPr="003C12DB">
        <w:rPr>
          <w:rFonts w:cstheme="minorHAnsi"/>
          <w:color w:val="0000FF"/>
          <w:szCs w:val="22"/>
          <w:lang w:eastAsia="en-GB"/>
        </w:rPr>
        <w:t xml:space="preserve"> contraception needs to be used and the duration for use. The list of approved contraception for the trial should be fairly extensive. For example: Women of childbearing potential are required to use adequate contraception for the duration of the trial and for ## after the completion of the trial. This includes:</w:t>
      </w:r>
    </w:p>
    <w:p w14:paraId="61103F97" w14:textId="77777777" w:rsidR="00475FDA" w:rsidRPr="003C12DB" w:rsidRDefault="00475FDA" w:rsidP="004B3BCA">
      <w:pPr>
        <w:numPr>
          <w:ilvl w:val="1"/>
          <w:numId w:val="24"/>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Intrauterine Device (IUD)</w:t>
      </w:r>
    </w:p>
    <w:p w14:paraId="476467F6" w14:textId="77777777" w:rsidR="00475FDA" w:rsidRPr="003C12DB" w:rsidRDefault="00475FDA" w:rsidP="004B3BCA">
      <w:pPr>
        <w:numPr>
          <w:ilvl w:val="1"/>
          <w:numId w:val="24"/>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Hormonal based contraception (pill, contraceptive injection etc.)</w:t>
      </w:r>
    </w:p>
    <w:p w14:paraId="71F5159E" w14:textId="77777777" w:rsidR="00475FDA" w:rsidRPr="003C12DB" w:rsidRDefault="00475FDA" w:rsidP="004B3BCA">
      <w:pPr>
        <w:numPr>
          <w:ilvl w:val="1"/>
          <w:numId w:val="24"/>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Double Barrier contraception (condom and occlusive cap e.g. diaphragm or cervical cap with spermicide)</w:t>
      </w:r>
    </w:p>
    <w:p w14:paraId="624B32A7" w14:textId="77777777" w:rsidR="00475FDA" w:rsidRPr="003C12DB" w:rsidRDefault="00475FDA" w:rsidP="004B3BCA">
      <w:pPr>
        <w:numPr>
          <w:ilvl w:val="1"/>
          <w:numId w:val="24"/>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True abstinence</w:t>
      </w:r>
    </w:p>
    <w:p w14:paraId="79E30C01" w14:textId="77777777" w:rsidR="00475FDA" w:rsidRPr="003C12DB" w:rsidRDefault="00475FDA" w:rsidP="004B3BCA">
      <w:pPr>
        <w:numPr>
          <w:ilvl w:val="0"/>
          <w:numId w:val="27"/>
        </w:numPr>
        <w:tabs>
          <w:tab w:val="clear" w:pos="1615"/>
          <w:tab w:val="num" w:pos="993"/>
        </w:tabs>
        <w:autoSpaceDE w:val="0"/>
        <w:autoSpaceDN w:val="0"/>
        <w:adjustRightInd w:val="0"/>
        <w:spacing w:line="240" w:lineRule="auto"/>
        <w:ind w:left="993" w:hanging="426"/>
        <w:rPr>
          <w:rFonts w:cstheme="minorHAnsi"/>
          <w:color w:val="0000FF"/>
          <w:szCs w:val="22"/>
          <w:lang w:eastAsia="en-GB"/>
        </w:rPr>
      </w:pPr>
      <w:r w:rsidRPr="003C12DB">
        <w:rPr>
          <w:rFonts w:cstheme="minorHAnsi"/>
          <w:color w:val="0000FF"/>
          <w:szCs w:val="22"/>
          <w:lang w:eastAsia="en-GB"/>
        </w:rPr>
        <w:t>also list any requirements for male participants</w:t>
      </w:r>
    </w:p>
    <w:p w14:paraId="16506C51" w14:textId="77777777" w:rsidR="00475FDA" w:rsidRPr="003C12DB" w:rsidRDefault="00475FDA" w:rsidP="003802A1">
      <w:pPr>
        <w:pStyle w:val="BodyText"/>
        <w:spacing w:after="120"/>
        <w:rPr>
          <w:rFonts w:asciiTheme="minorHAnsi" w:hAnsiTheme="minorHAnsi" w:cstheme="minorHAnsi"/>
          <w:b/>
          <w:bCs/>
          <w:i w:val="0"/>
          <w:iCs/>
          <w:color w:val="0000FF"/>
          <w:spacing w:val="0"/>
          <w:sz w:val="22"/>
          <w:szCs w:val="22"/>
        </w:rPr>
      </w:pPr>
    </w:p>
    <w:p w14:paraId="1AF403F0" w14:textId="329936F6" w:rsidR="00475FDA" w:rsidRPr="00093582" w:rsidRDefault="00475FDA" w:rsidP="00093582">
      <w:pPr>
        <w:autoSpaceDE w:val="0"/>
        <w:autoSpaceDN w:val="0"/>
        <w:adjustRightInd w:val="0"/>
        <w:spacing w:line="240" w:lineRule="auto"/>
        <w:rPr>
          <w:rFonts w:cstheme="minorHAnsi"/>
          <w:b/>
          <w:bCs/>
          <w:szCs w:val="22"/>
          <w:lang w:eastAsia="en-GB"/>
        </w:rPr>
      </w:pPr>
      <w:r w:rsidRPr="00093582">
        <w:rPr>
          <w:rFonts w:cstheme="minorHAnsi"/>
          <w:b/>
          <w:bCs/>
          <w:szCs w:val="22"/>
          <w:lang w:eastAsia="en-GB"/>
        </w:rPr>
        <w:t>8.11</w:t>
      </w:r>
      <w:bookmarkStart w:id="7" w:name="_Toc303179277"/>
      <w:r w:rsidR="00093582" w:rsidRPr="00093582">
        <w:rPr>
          <w:rFonts w:cstheme="minorHAnsi"/>
          <w:b/>
          <w:bCs/>
          <w:szCs w:val="22"/>
          <w:lang w:eastAsia="en-GB"/>
        </w:rPr>
        <w:tab/>
      </w:r>
      <w:r w:rsidR="00093582">
        <w:rPr>
          <w:rFonts w:cstheme="minorHAnsi"/>
          <w:b/>
          <w:bCs/>
          <w:szCs w:val="22"/>
          <w:lang w:eastAsia="en-GB"/>
        </w:rPr>
        <w:t>Assessment of c</w:t>
      </w:r>
      <w:r w:rsidRPr="00093582">
        <w:rPr>
          <w:rFonts w:cstheme="minorHAnsi"/>
          <w:b/>
          <w:bCs/>
          <w:szCs w:val="22"/>
          <w:lang w:eastAsia="en-GB"/>
        </w:rPr>
        <w:t>ompliance</w:t>
      </w:r>
      <w:bookmarkEnd w:id="7"/>
    </w:p>
    <w:p w14:paraId="453601E4" w14:textId="386FCF33" w:rsidR="00475FDA" w:rsidRPr="003C12DB" w:rsidRDefault="00475FDA" w:rsidP="003802A1">
      <w:pPr>
        <w:spacing w:line="240" w:lineRule="auto"/>
        <w:rPr>
          <w:rFonts w:cstheme="minorHAnsi"/>
          <w:color w:val="0000FF"/>
          <w:szCs w:val="22"/>
        </w:rPr>
      </w:pPr>
      <w:r w:rsidRPr="003C12DB">
        <w:rPr>
          <w:rFonts w:cstheme="minorHAnsi"/>
          <w:color w:val="0000FF"/>
          <w:szCs w:val="22"/>
        </w:rPr>
        <w:t>Aim: To describe how compliance will be assessed</w:t>
      </w:r>
    </w:p>
    <w:p w14:paraId="43F360C5"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Define procedures for:</w:t>
      </w:r>
    </w:p>
    <w:p w14:paraId="6AD43058" w14:textId="77777777" w:rsidR="00475FDA" w:rsidRPr="003C12DB" w:rsidRDefault="00475FDA" w:rsidP="004B3BCA">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rPr>
        <w:t xml:space="preserve">monitoring (e.g. watching subject swallow pills and checking their mouth afterwards, getting </w:t>
      </w:r>
      <w:r w:rsidRPr="003C12DB">
        <w:rPr>
          <w:rFonts w:cstheme="minorHAnsi"/>
          <w:color w:val="0000FF"/>
          <w:szCs w:val="22"/>
          <w:lang w:eastAsia="en-GB"/>
        </w:rPr>
        <w:t>patients to complete a diary card, package returns)</w:t>
      </w:r>
    </w:p>
    <w:p w14:paraId="694F8472" w14:textId="77777777" w:rsidR="00475FDA" w:rsidRPr="003C12DB" w:rsidRDefault="00475FDA" w:rsidP="004B3BCA">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deciding the percentage of IMP compliance acceptable for patient to continue on the trial</w:t>
      </w:r>
    </w:p>
    <w:p w14:paraId="2A98F995" w14:textId="77777777" w:rsidR="00475FDA" w:rsidRPr="003C12DB" w:rsidRDefault="00475FDA" w:rsidP="004B3BCA">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recording of subject compliance information (what will be recorded, when and where)</w:t>
      </w:r>
    </w:p>
    <w:p w14:paraId="49AB9FBF" w14:textId="77777777" w:rsidR="00475FDA" w:rsidRPr="003C12DB" w:rsidRDefault="00475FDA" w:rsidP="004B3BCA">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how noncompliance to the protocol study procedures will be documented by the investigator and reported to the Sponsor</w:t>
      </w:r>
    </w:p>
    <w:p w14:paraId="581C3B53" w14:textId="77777777" w:rsidR="00475FDA" w:rsidRPr="003C12DB" w:rsidRDefault="00475FDA" w:rsidP="004B3BCA">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 xml:space="preserve">deciding when persistent noncompliance will lead the patient to be withdrawn from the study e.g. percentage of noncompliance acceptable for patient to continue on the trial is &lt;80% noncompliance equates to patient withdrawal (this includes compliance with IMP and study procedures e.g.. visit window, refusal of study specific assessments) </w:t>
      </w:r>
    </w:p>
    <w:p w14:paraId="4E1CD04B" w14:textId="77777777" w:rsidR="00475FDA" w:rsidRPr="003C12DB" w:rsidRDefault="00475FDA" w:rsidP="004B3BCA">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following-up non-compliant subjects</w:t>
      </w:r>
    </w:p>
    <w:p w14:paraId="426FB1BA" w14:textId="77777777" w:rsidR="00475FDA" w:rsidRPr="003C12DB" w:rsidRDefault="00475FDA" w:rsidP="004B3BCA">
      <w:pPr>
        <w:numPr>
          <w:ilvl w:val="0"/>
          <w:numId w:val="20"/>
        </w:numPr>
        <w:autoSpaceDE w:val="0"/>
        <w:autoSpaceDN w:val="0"/>
        <w:adjustRightInd w:val="0"/>
        <w:spacing w:line="240" w:lineRule="auto"/>
        <w:rPr>
          <w:rFonts w:cstheme="minorHAnsi"/>
          <w:color w:val="0000FF"/>
          <w:szCs w:val="22"/>
        </w:rPr>
      </w:pPr>
      <w:r w:rsidRPr="003C12DB">
        <w:rPr>
          <w:rFonts w:cstheme="minorHAnsi"/>
          <w:color w:val="0000FF"/>
          <w:szCs w:val="22"/>
          <w:lang w:eastAsia="en-GB"/>
        </w:rPr>
        <w:t>improving</w:t>
      </w:r>
      <w:r w:rsidRPr="003C12DB">
        <w:rPr>
          <w:rFonts w:cstheme="minorHAnsi"/>
          <w:color w:val="0000FF"/>
          <w:szCs w:val="22"/>
        </w:rPr>
        <w:t xml:space="preserve"> compliance- ideally these should be strategies that can be easily implemented in clinical practice so that the level of compliance in the real world setting is comparable to that observed in the trial</w:t>
      </w:r>
    </w:p>
    <w:p w14:paraId="5201F64D" w14:textId="77777777" w:rsidR="00475FDA" w:rsidRPr="003C12DB" w:rsidRDefault="00475FDA" w:rsidP="003802A1">
      <w:pPr>
        <w:pStyle w:val="Heading9"/>
        <w:spacing w:before="0" w:after="120" w:line="240" w:lineRule="auto"/>
        <w:rPr>
          <w:rFonts w:asciiTheme="minorHAnsi" w:hAnsiTheme="minorHAnsi" w:cstheme="minorHAnsi"/>
          <w:b/>
          <w:bCs/>
          <w:i w:val="0"/>
          <w:iCs w:val="0"/>
          <w:color w:val="0000FF"/>
          <w:sz w:val="22"/>
          <w:szCs w:val="22"/>
        </w:rPr>
      </w:pPr>
    </w:p>
    <w:p w14:paraId="5D7985F9" w14:textId="77777777" w:rsidR="00A86F4D" w:rsidRDefault="00A86F4D">
      <w:pPr>
        <w:spacing w:after="0" w:line="240" w:lineRule="auto"/>
        <w:rPr>
          <w:rFonts w:eastAsiaTheme="majorEastAsia" w:cstheme="minorHAnsi"/>
          <w:b/>
          <w:bCs/>
          <w:szCs w:val="22"/>
        </w:rPr>
      </w:pPr>
      <w:r>
        <w:rPr>
          <w:rFonts w:cstheme="minorHAnsi"/>
          <w:b/>
          <w:bCs/>
          <w:i/>
          <w:iCs/>
          <w:szCs w:val="22"/>
        </w:rPr>
        <w:br w:type="page"/>
      </w:r>
    </w:p>
    <w:p w14:paraId="705B2BD2" w14:textId="7F0D1D33" w:rsidR="00475FDA" w:rsidRPr="00A86F4D" w:rsidRDefault="00093582" w:rsidP="00A86F4D">
      <w:pPr>
        <w:pStyle w:val="Heading9"/>
        <w:spacing w:before="0" w:after="120" w:line="240" w:lineRule="auto"/>
        <w:rPr>
          <w:rFonts w:asciiTheme="minorHAnsi" w:hAnsiTheme="minorHAnsi" w:cstheme="minorHAnsi"/>
          <w:b/>
          <w:bCs/>
          <w:i w:val="0"/>
          <w:iCs w:val="0"/>
          <w:color w:val="auto"/>
          <w:sz w:val="22"/>
          <w:szCs w:val="22"/>
        </w:rPr>
      </w:pPr>
      <w:r>
        <w:rPr>
          <w:rFonts w:asciiTheme="minorHAnsi" w:hAnsiTheme="minorHAnsi" w:cstheme="minorHAnsi"/>
          <w:b/>
          <w:bCs/>
          <w:i w:val="0"/>
          <w:iCs w:val="0"/>
          <w:color w:val="auto"/>
          <w:sz w:val="22"/>
          <w:szCs w:val="22"/>
        </w:rPr>
        <w:lastRenderedPageBreak/>
        <w:t>8.12</w:t>
      </w:r>
      <w:r>
        <w:rPr>
          <w:rFonts w:asciiTheme="minorHAnsi" w:hAnsiTheme="minorHAnsi" w:cstheme="minorHAnsi"/>
          <w:b/>
          <w:bCs/>
          <w:i w:val="0"/>
          <w:iCs w:val="0"/>
          <w:color w:val="auto"/>
          <w:sz w:val="22"/>
          <w:szCs w:val="22"/>
        </w:rPr>
        <w:tab/>
      </w:r>
      <w:r w:rsidR="00475FDA" w:rsidRPr="003C12DB">
        <w:rPr>
          <w:rFonts w:asciiTheme="minorHAnsi" w:hAnsiTheme="minorHAnsi" w:cstheme="minorHAnsi"/>
          <w:b/>
          <w:bCs/>
          <w:i w:val="0"/>
          <w:iCs w:val="0"/>
          <w:color w:val="auto"/>
          <w:sz w:val="22"/>
          <w:szCs w:val="22"/>
        </w:rPr>
        <w:t>Name and description of each Non-Investigational Medicinal Product (NIMP)</w:t>
      </w:r>
    </w:p>
    <w:p w14:paraId="2D1AE92A" w14:textId="1A158E2E" w:rsidR="00475FDA" w:rsidRPr="003C12DB" w:rsidRDefault="00475FDA" w:rsidP="003802A1">
      <w:pPr>
        <w:spacing w:line="240" w:lineRule="auto"/>
        <w:rPr>
          <w:rFonts w:cstheme="minorHAnsi"/>
          <w:color w:val="0000FF"/>
          <w:szCs w:val="22"/>
        </w:rPr>
      </w:pPr>
      <w:r w:rsidRPr="003C12DB">
        <w:rPr>
          <w:rFonts w:cstheme="minorHAnsi"/>
          <w:color w:val="0000FF"/>
          <w:szCs w:val="22"/>
        </w:rPr>
        <w:t>Aim: To give a full description of each NIMP</w:t>
      </w:r>
    </w:p>
    <w:p w14:paraId="63A3E10D" w14:textId="47FC43B1" w:rsidR="00475FDA" w:rsidRPr="003C12DB" w:rsidRDefault="00475FDA" w:rsidP="003802A1">
      <w:pPr>
        <w:spacing w:line="240" w:lineRule="auto"/>
        <w:rPr>
          <w:rFonts w:cstheme="minorHAnsi"/>
          <w:color w:val="0000FF"/>
          <w:szCs w:val="22"/>
        </w:rPr>
      </w:pPr>
      <w:r w:rsidRPr="003C12DB">
        <w:rPr>
          <w:rFonts w:cstheme="minorHAnsi"/>
          <w:color w:val="0000FF"/>
          <w:szCs w:val="22"/>
        </w:rPr>
        <w:t>The protocol should include some details about the NIMPs which are any products supplied to the trial participants according the protocol but are NOT under investigation.</w:t>
      </w:r>
    </w:p>
    <w:p w14:paraId="20FD9AA6"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They could be:</w:t>
      </w:r>
    </w:p>
    <w:p w14:paraId="3C228D80" w14:textId="77777777" w:rsidR="00475FDA" w:rsidRPr="003C12DB" w:rsidRDefault="00475FDA" w:rsidP="004B3BCA">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challenge agents</w:t>
      </w:r>
    </w:p>
    <w:p w14:paraId="149B2E03" w14:textId="77777777" w:rsidR="00475FDA" w:rsidRPr="003C12DB" w:rsidRDefault="00475FDA" w:rsidP="004B3BCA">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 xml:space="preserve">rescue or escape medication </w:t>
      </w:r>
    </w:p>
    <w:p w14:paraId="72EA5D63" w14:textId="542DF743" w:rsidR="00475FDA" w:rsidRPr="00A86F4D" w:rsidRDefault="00475FDA" w:rsidP="004B3BCA">
      <w:pPr>
        <w:numPr>
          <w:ilvl w:val="0"/>
          <w:numId w:val="20"/>
        </w:numPr>
        <w:autoSpaceDE w:val="0"/>
        <w:autoSpaceDN w:val="0"/>
        <w:adjustRightInd w:val="0"/>
        <w:spacing w:line="240" w:lineRule="auto"/>
        <w:rPr>
          <w:rFonts w:cstheme="minorHAnsi"/>
          <w:color w:val="0000FF"/>
          <w:szCs w:val="22"/>
        </w:rPr>
      </w:pPr>
      <w:r w:rsidRPr="003C12DB">
        <w:rPr>
          <w:rFonts w:cstheme="minorHAnsi"/>
          <w:color w:val="0000FF"/>
          <w:szCs w:val="22"/>
          <w:lang w:eastAsia="en-GB"/>
        </w:rPr>
        <w:t>any other product which is not under investigation that will be used in the trial, including any bac</w:t>
      </w:r>
      <w:r w:rsidRPr="003C12DB">
        <w:rPr>
          <w:rFonts w:cstheme="minorHAnsi"/>
          <w:color w:val="0000FF"/>
          <w:szCs w:val="22"/>
        </w:rPr>
        <w:t>kground medication(s) administered to all subjects</w:t>
      </w:r>
    </w:p>
    <w:p w14:paraId="3AA59AAD" w14:textId="0273A447" w:rsidR="00475FDA" w:rsidRPr="003C12DB" w:rsidRDefault="00475FDA" w:rsidP="003802A1">
      <w:pPr>
        <w:spacing w:line="240" w:lineRule="auto"/>
        <w:rPr>
          <w:rFonts w:cstheme="minorHAnsi"/>
          <w:color w:val="0000FF"/>
          <w:szCs w:val="22"/>
        </w:rPr>
      </w:pPr>
      <w:r w:rsidRPr="003C12DB">
        <w:rPr>
          <w:rFonts w:cstheme="minorHAnsi"/>
          <w:color w:val="0000FF"/>
          <w:szCs w:val="22"/>
        </w:rPr>
        <w:t>Include details of the dosage, treatment duration and administration; if it is going to be provided by the sponsor and other details of storage and supply as appropriate.</w:t>
      </w:r>
    </w:p>
    <w:p w14:paraId="7E2BA86C"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Please refer to the following guidance for classification of NIMPs:</w:t>
      </w:r>
    </w:p>
    <w:p w14:paraId="6BE945AC" w14:textId="77777777" w:rsidR="00475FDA" w:rsidRPr="003C12DB" w:rsidRDefault="00E57529" w:rsidP="003802A1">
      <w:pPr>
        <w:spacing w:line="240" w:lineRule="auto"/>
        <w:rPr>
          <w:rFonts w:cstheme="minorHAnsi"/>
          <w:color w:val="0000FF"/>
          <w:szCs w:val="22"/>
        </w:rPr>
      </w:pPr>
      <w:hyperlink r:id="rId28" w:history="1">
        <w:r w:rsidR="00475FDA" w:rsidRPr="003C12DB">
          <w:rPr>
            <w:rStyle w:val="Hyperlink"/>
            <w:rFonts w:cstheme="minorHAnsi"/>
            <w:szCs w:val="22"/>
          </w:rPr>
          <w:t>http://ec.europa.eu/health/files/eudralex/vol-10/imp_03-2011.pdf</w:t>
        </w:r>
      </w:hyperlink>
    </w:p>
    <w:p w14:paraId="22B43AFC" w14:textId="77777777" w:rsidR="00475FDA" w:rsidRPr="003C12DB" w:rsidRDefault="00475FDA" w:rsidP="003802A1">
      <w:pPr>
        <w:spacing w:line="240" w:lineRule="auto"/>
        <w:rPr>
          <w:rFonts w:cstheme="minorHAnsi"/>
          <w:color w:val="0000FF"/>
          <w:szCs w:val="22"/>
        </w:rPr>
      </w:pPr>
    </w:p>
    <w:p w14:paraId="7747A125" w14:textId="77777777" w:rsidR="00475FDA" w:rsidRPr="00A86F4D" w:rsidRDefault="00475FDA" w:rsidP="00A86F4D">
      <w:pPr>
        <w:spacing w:line="240" w:lineRule="auto"/>
        <w:rPr>
          <w:rFonts w:cstheme="minorHAnsi"/>
          <w:color w:val="0000FF"/>
          <w:szCs w:val="22"/>
        </w:rPr>
      </w:pPr>
      <w:r w:rsidRPr="003C12DB">
        <w:rPr>
          <w:rFonts w:cstheme="minorHAnsi"/>
          <w:iCs/>
          <w:color w:val="0000FF"/>
          <w:szCs w:val="22"/>
        </w:rPr>
        <w:t xml:space="preserve">A similar system </w:t>
      </w:r>
      <w:r w:rsidRPr="00A86F4D">
        <w:rPr>
          <w:rFonts w:cstheme="minorHAnsi"/>
          <w:color w:val="0000FF"/>
          <w:szCs w:val="22"/>
        </w:rPr>
        <w:t>to that required for IMPs needs to be implemented if the NIMPs are unlicensed (e.g. might come from another EU country or a country outside EEA)</w:t>
      </w:r>
    </w:p>
    <w:p w14:paraId="5C91ADD1" w14:textId="38B072A4" w:rsidR="00475FDA" w:rsidRDefault="00475FDA" w:rsidP="003802A1">
      <w:pPr>
        <w:spacing w:line="240" w:lineRule="auto"/>
        <w:rPr>
          <w:rFonts w:cstheme="minorHAnsi"/>
          <w:color w:val="0000FF"/>
          <w:szCs w:val="22"/>
        </w:rPr>
      </w:pPr>
      <w:r w:rsidRPr="003C12DB">
        <w:rPr>
          <w:rFonts w:cstheme="minorHAnsi"/>
          <w:color w:val="0000FF"/>
          <w:szCs w:val="22"/>
        </w:rPr>
        <w:t>In all other cases host sites are responsible to maintain a system which allows adequate reconstruction of NIMP movements.  There should be a procedure to record which patients received which NIMPs during the trial and an evaluation of the compliance.</w:t>
      </w:r>
    </w:p>
    <w:p w14:paraId="3D7B7743" w14:textId="77777777" w:rsidR="00FD25EF" w:rsidRPr="00A86F4D" w:rsidRDefault="00FD25EF" w:rsidP="003802A1">
      <w:pPr>
        <w:spacing w:line="240" w:lineRule="auto"/>
        <w:rPr>
          <w:rFonts w:cstheme="minorHAnsi"/>
          <w:iCs/>
          <w:color w:val="0000FF"/>
          <w:szCs w:val="22"/>
        </w:rPr>
      </w:pPr>
    </w:p>
    <w:p w14:paraId="395EDB70" w14:textId="642ADCCF" w:rsidR="00475FDA" w:rsidRPr="00A86F4D" w:rsidRDefault="00475FDA" w:rsidP="00A86F4D">
      <w:pPr>
        <w:pStyle w:val="Heading1"/>
        <w:spacing w:before="0" w:after="120"/>
        <w:rPr>
          <w:rFonts w:asciiTheme="minorHAnsi" w:hAnsiTheme="minorHAnsi" w:cstheme="minorHAnsi"/>
          <w:color w:val="auto"/>
          <w:sz w:val="22"/>
          <w:szCs w:val="22"/>
        </w:rPr>
      </w:pPr>
      <w:r w:rsidRPr="003C12DB">
        <w:rPr>
          <w:rFonts w:asciiTheme="minorHAnsi" w:hAnsiTheme="minorHAnsi" w:cstheme="minorHAnsi"/>
          <w:color w:val="auto"/>
          <w:sz w:val="22"/>
          <w:szCs w:val="22"/>
        </w:rPr>
        <w:t>9</w:t>
      </w:r>
      <w:r w:rsidRPr="003C12DB">
        <w:rPr>
          <w:rFonts w:asciiTheme="minorHAnsi" w:hAnsiTheme="minorHAnsi" w:cstheme="minorHAnsi"/>
          <w:color w:val="auto"/>
          <w:sz w:val="22"/>
          <w:szCs w:val="22"/>
        </w:rPr>
        <w:tab/>
        <w:t>PHARMACOVIGILANCE</w:t>
      </w:r>
    </w:p>
    <w:p w14:paraId="41F6974A" w14:textId="11459842" w:rsidR="00A86F4D" w:rsidRPr="003C12DB" w:rsidRDefault="00093582" w:rsidP="003802A1">
      <w:pPr>
        <w:pStyle w:val="BodyText"/>
        <w:tabs>
          <w:tab w:val="left" w:pos="709"/>
        </w:tabs>
        <w:spacing w:after="120"/>
        <w:rPr>
          <w:rFonts w:asciiTheme="minorHAnsi" w:hAnsiTheme="minorHAnsi" w:cstheme="minorHAnsi"/>
          <w:b/>
          <w:i w:val="0"/>
          <w:sz w:val="22"/>
          <w:szCs w:val="22"/>
        </w:rPr>
      </w:pPr>
      <w:r>
        <w:rPr>
          <w:rFonts w:asciiTheme="minorHAnsi" w:hAnsiTheme="minorHAnsi" w:cstheme="minorHAnsi"/>
          <w:b/>
          <w:i w:val="0"/>
          <w:sz w:val="22"/>
          <w:szCs w:val="22"/>
        </w:rPr>
        <w:t>9.1</w:t>
      </w:r>
      <w:r>
        <w:rPr>
          <w:rFonts w:asciiTheme="minorHAnsi" w:hAnsiTheme="minorHAnsi" w:cstheme="minorHAnsi"/>
          <w:b/>
          <w:i w:val="0"/>
          <w:sz w:val="22"/>
          <w:szCs w:val="22"/>
        </w:rPr>
        <w:tab/>
      </w:r>
      <w:r w:rsidR="00475FDA" w:rsidRPr="003C12DB">
        <w:rPr>
          <w:rFonts w:asciiTheme="minorHAnsi" w:hAnsiTheme="minorHAnsi" w:cstheme="minorHAnsi"/>
          <w:b/>
          <w:i w:val="0"/>
          <w:sz w:val="22"/>
          <w:szCs w:val="22"/>
        </w:rPr>
        <w:t>Definitions</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2"/>
        <w:gridCol w:w="7635"/>
      </w:tblGrid>
      <w:tr w:rsidR="00475FDA" w:rsidRPr="003C12DB" w14:paraId="075E3B89" w14:textId="77777777" w:rsidTr="001601B4">
        <w:tc>
          <w:tcPr>
            <w:tcW w:w="2572" w:type="dxa"/>
            <w:shd w:val="clear" w:color="auto" w:fill="E6E6E6"/>
          </w:tcPr>
          <w:p w14:paraId="0441D510" w14:textId="77777777" w:rsidR="00475FDA" w:rsidRPr="003C12DB" w:rsidRDefault="00475FDA" w:rsidP="003802A1">
            <w:pPr>
              <w:spacing w:line="240" w:lineRule="auto"/>
              <w:rPr>
                <w:rFonts w:eastAsia="SimSun" w:cstheme="minorHAnsi"/>
                <w:b/>
                <w:bCs/>
                <w:szCs w:val="22"/>
                <w:lang w:val="en-US" w:eastAsia="zh-CN"/>
              </w:rPr>
            </w:pPr>
            <w:r w:rsidRPr="003C12DB">
              <w:rPr>
                <w:rFonts w:eastAsia="SimSun" w:cstheme="minorHAnsi"/>
                <w:b/>
                <w:bCs/>
                <w:szCs w:val="22"/>
                <w:lang w:val="en-US" w:eastAsia="zh-CN"/>
              </w:rPr>
              <w:t>Term</w:t>
            </w:r>
          </w:p>
        </w:tc>
        <w:tc>
          <w:tcPr>
            <w:tcW w:w="7635" w:type="dxa"/>
            <w:shd w:val="clear" w:color="auto" w:fill="E6E6E6"/>
          </w:tcPr>
          <w:p w14:paraId="6C97672E" w14:textId="77777777" w:rsidR="00475FDA" w:rsidRPr="003C12DB" w:rsidRDefault="00475FDA" w:rsidP="003802A1">
            <w:pPr>
              <w:spacing w:line="240" w:lineRule="auto"/>
              <w:rPr>
                <w:rFonts w:eastAsia="SimSun" w:cstheme="minorHAnsi"/>
                <w:b/>
                <w:bCs/>
                <w:szCs w:val="22"/>
                <w:lang w:val="en-US" w:eastAsia="zh-CN"/>
              </w:rPr>
            </w:pPr>
            <w:r w:rsidRPr="003C12DB">
              <w:rPr>
                <w:rFonts w:eastAsia="SimSun" w:cstheme="minorHAnsi"/>
                <w:b/>
                <w:bCs/>
                <w:szCs w:val="22"/>
                <w:lang w:val="en-US" w:eastAsia="zh-CN"/>
              </w:rPr>
              <w:t>Definition</w:t>
            </w:r>
          </w:p>
        </w:tc>
      </w:tr>
      <w:tr w:rsidR="00475FDA" w:rsidRPr="003C12DB" w14:paraId="6C82CDE8" w14:textId="77777777" w:rsidTr="001601B4">
        <w:tc>
          <w:tcPr>
            <w:tcW w:w="2572" w:type="dxa"/>
            <w:tcBorders>
              <w:top w:val="single" w:sz="4" w:space="0" w:color="auto"/>
              <w:left w:val="single" w:sz="4" w:space="0" w:color="auto"/>
              <w:bottom w:val="single" w:sz="4" w:space="0" w:color="auto"/>
              <w:right w:val="single" w:sz="4" w:space="0" w:color="auto"/>
            </w:tcBorders>
            <w:shd w:val="clear" w:color="auto" w:fill="auto"/>
          </w:tcPr>
          <w:p w14:paraId="451EB8EE" w14:textId="77777777" w:rsidR="00475FDA" w:rsidRPr="003C12DB" w:rsidRDefault="00475FDA" w:rsidP="003802A1">
            <w:pPr>
              <w:spacing w:line="240" w:lineRule="auto"/>
              <w:rPr>
                <w:rFonts w:eastAsia="SimSun" w:cstheme="minorHAnsi"/>
                <w:b/>
                <w:szCs w:val="22"/>
                <w:lang w:val="en-US" w:eastAsia="zh-CN"/>
              </w:rPr>
            </w:pPr>
            <w:r w:rsidRPr="003C12DB">
              <w:rPr>
                <w:rFonts w:eastAsia="SimSun" w:cstheme="minorHAnsi"/>
                <w:b/>
                <w:szCs w:val="22"/>
                <w:lang w:val="en-US" w:eastAsia="zh-CN"/>
              </w:rPr>
              <w:t>Adverse Event (AE)</w:t>
            </w: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46A96B36" w14:textId="77777777" w:rsidR="00475FDA" w:rsidRPr="003C12DB" w:rsidRDefault="00475FDA" w:rsidP="003802A1">
            <w:pPr>
              <w:spacing w:line="240" w:lineRule="auto"/>
              <w:ind w:right="618"/>
              <w:rPr>
                <w:rFonts w:cstheme="minorHAnsi"/>
                <w:szCs w:val="22"/>
              </w:rPr>
            </w:pPr>
            <w:r w:rsidRPr="003C12DB">
              <w:rPr>
                <w:rFonts w:cstheme="minorHAnsi"/>
                <w:szCs w:val="22"/>
              </w:rPr>
              <w:t>Any untoward medical occurrence in a participant to whom a medicinal product has been administered, including occurrences which are not necessarily caused by or related to that product.</w:t>
            </w:r>
          </w:p>
        </w:tc>
      </w:tr>
      <w:tr w:rsidR="00475FDA" w:rsidRPr="003C12DB" w14:paraId="414C3E9F" w14:textId="77777777" w:rsidTr="001601B4">
        <w:tc>
          <w:tcPr>
            <w:tcW w:w="2572" w:type="dxa"/>
            <w:tcBorders>
              <w:top w:val="single" w:sz="4" w:space="0" w:color="auto"/>
              <w:left w:val="single" w:sz="4" w:space="0" w:color="auto"/>
              <w:bottom w:val="single" w:sz="4" w:space="0" w:color="auto"/>
              <w:right w:val="single" w:sz="4" w:space="0" w:color="auto"/>
            </w:tcBorders>
            <w:shd w:val="clear" w:color="auto" w:fill="auto"/>
          </w:tcPr>
          <w:p w14:paraId="71222E92" w14:textId="77777777" w:rsidR="00475FDA" w:rsidRPr="003C12DB" w:rsidRDefault="00475FDA" w:rsidP="003802A1">
            <w:pPr>
              <w:spacing w:line="240" w:lineRule="auto"/>
              <w:rPr>
                <w:rFonts w:eastAsia="SimSun" w:cstheme="minorHAnsi"/>
                <w:b/>
                <w:szCs w:val="22"/>
                <w:lang w:val="en-US" w:eastAsia="zh-CN"/>
              </w:rPr>
            </w:pPr>
            <w:r w:rsidRPr="003C12DB">
              <w:rPr>
                <w:rFonts w:eastAsia="SimSun" w:cstheme="minorHAnsi"/>
                <w:b/>
                <w:szCs w:val="22"/>
                <w:lang w:val="en-US" w:eastAsia="zh-CN"/>
              </w:rPr>
              <w:t>Adverse Reaction (AR)</w:t>
            </w:r>
          </w:p>
          <w:p w14:paraId="47618974" w14:textId="77777777" w:rsidR="00475FDA" w:rsidRPr="003C12DB" w:rsidRDefault="00475FDA" w:rsidP="003802A1">
            <w:pPr>
              <w:spacing w:line="240" w:lineRule="auto"/>
              <w:rPr>
                <w:rFonts w:eastAsia="SimSun" w:cstheme="minorHAnsi"/>
                <w:b/>
                <w:szCs w:val="22"/>
                <w:lang w:val="en-US" w:eastAsia="zh-CN"/>
              </w:rPr>
            </w:pP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03E30F12" w14:textId="77777777" w:rsidR="00475FDA" w:rsidRPr="003C12DB" w:rsidRDefault="00475FDA" w:rsidP="003802A1">
            <w:pPr>
              <w:spacing w:line="240" w:lineRule="auto"/>
              <w:ind w:right="618"/>
              <w:rPr>
                <w:rFonts w:cstheme="minorHAnsi"/>
                <w:szCs w:val="22"/>
              </w:rPr>
            </w:pPr>
            <w:r w:rsidRPr="003C12DB">
              <w:rPr>
                <w:rFonts w:cstheme="minorHAnsi"/>
                <w:szCs w:val="22"/>
              </w:rPr>
              <w:t>An untoward and unintended response in a participant to an investigational medicinal product which is related to any dose administered to that participant.</w:t>
            </w:r>
          </w:p>
          <w:p w14:paraId="38C5D68B" w14:textId="77777777" w:rsidR="00475FDA" w:rsidRPr="003C12DB" w:rsidRDefault="00475FDA" w:rsidP="003802A1">
            <w:pPr>
              <w:spacing w:line="240" w:lineRule="auto"/>
              <w:ind w:right="618"/>
              <w:rPr>
                <w:rFonts w:cstheme="minorHAnsi"/>
                <w:szCs w:val="22"/>
              </w:rPr>
            </w:pPr>
            <w:r w:rsidRPr="003C12DB">
              <w:rPr>
                <w:rFonts w:cstheme="minorHAnsi"/>
                <w:szCs w:val="22"/>
              </w:rPr>
              <w:t>The phrase "response to an investigational medicinal product" means that a causal relationship between a trial medication and an AE is at least a reasonable possibility, i.e. the relationship cannot be ruled out.</w:t>
            </w:r>
          </w:p>
          <w:p w14:paraId="18C46465" w14:textId="77777777" w:rsidR="00475FDA" w:rsidRPr="003C12DB" w:rsidRDefault="00475FDA" w:rsidP="003802A1">
            <w:pPr>
              <w:spacing w:line="240" w:lineRule="auto"/>
              <w:ind w:right="618"/>
              <w:rPr>
                <w:rFonts w:cstheme="minorHAnsi"/>
                <w:szCs w:val="22"/>
              </w:rPr>
            </w:pPr>
            <w:r w:rsidRPr="003C12DB">
              <w:rPr>
                <w:rFonts w:cstheme="minorHAnsi"/>
                <w:szCs w:val="22"/>
              </w:rPr>
              <w:t>All cases judged by either the reporting medically qualified professional or the Sponsor as having a reasonable suspected causal relationship to the trial medication qualify as adverse reactions.</w:t>
            </w:r>
          </w:p>
        </w:tc>
      </w:tr>
      <w:tr w:rsidR="00475FDA" w:rsidRPr="003C12DB" w14:paraId="05315227" w14:textId="77777777" w:rsidTr="001601B4">
        <w:tc>
          <w:tcPr>
            <w:tcW w:w="2572" w:type="dxa"/>
            <w:tcBorders>
              <w:top w:val="single" w:sz="4" w:space="0" w:color="auto"/>
              <w:left w:val="single" w:sz="4" w:space="0" w:color="auto"/>
              <w:bottom w:val="single" w:sz="4" w:space="0" w:color="auto"/>
              <w:right w:val="single" w:sz="4" w:space="0" w:color="auto"/>
            </w:tcBorders>
            <w:shd w:val="clear" w:color="auto" w:fill="auto"/>
          </w:tcPr>
          <w:p w14:paraId="250B41FD" w14:textId="77777777" w:rsidR="00475FDA" w:rsidRPr="003C12DB" w:rsidRDefault="00475FDA" w:rsidP="003802A1">
            <w:pPr>
              <w:spacing w:line="240" w:lineRule="auto"/>
              <w:rPr>
                <w:rFonts w:eastAsia="SimSun" w:cstheme="minorHAnsi"/>
                <w:b/>
                <w:szCs w:val="22"/>
                <w:lang w:val="en-US" w:eastAsia="zh-CN"/>
              </w:rPr>
            </w:pPr>
            <w:r w:rsidRPr="003C12DB">
              <w:rPr>
                <w:rFonts w:eastAsia="SimSun" w:cstheme="minorHAnsi"/>
                <w:b/>
                <w:szCs w:val="22"/>
                <w:lang w:val="en-US" w:eastAsia="zh-CN"/>
              </w:rPr>
              <w:t>Serious Adverse Event (SAE)</w:t>
            </w: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3BEF53CA" w14:textId="77777777" w:rsidR="00475FDA" w:rsidRPr="003C12DB" w:rsidRDefault="00475FDA" w:rsidP="003802A1">
            <w:pPr>
              <w:spacing w:line="240" w:lineRule="auto"/>
              <w:ind w:right="618"/>
              <w:rPr>
                <w:rFonts w:cstheme="minorHAnsi"/>
                <w:szCs w:val="22"/>
              </w:rPr>
            </w:pPr>
            <w:r w:rsidRPr="003C12DB">
              <w:rPr>
                <w:rFonts w:cstheme="minorHAnsi"/>
                <w:szCs w:val="22"/>
              </w:rPr>
              <w:t>A serious adverse event is any untoward medical occurrence that:</w:t>
            </w:r>
          </w:p>
          <w:p w14:paraId="676E2DCB" w14:textId="77777777" w:rsidR="00475FDA" w:rsidRPr="003C12DB" w:rsidRDefault="00475FDA" w:rsidP="004B3BCA">
            <w:pPr>
              <w:pStyle w:val="ListParagraph"/>
              <w:numPr>
                <w:ilvl w:val="0"/>
                <w:numId w:val="62"/>
              </w:numPr>
              <w:spacing w:after="120" w:line="240" w:lineRule="auto"/>
              <w:ind w:left="489" w:hanging="284"/>
              <w:rPr>
                <w:rFonts w:cstheme="minorHAnsi"/>
              </w:rPr>
            </w:pPr>
            <w:r w:rsidRPr="003C12DB">
              <w:rPr>
                <w:rFonts w:cstheme="minorHAnsi"/>
              </w:rPr>
              <w:t>results in death</w:t>
            </w:r>
          </w:p>
          <w:p w14:paraId="08DFB48B" w14:textId="77777777" w:rsidR="00475FDA" w:rsidRPr="003C12DB" w:rsidRDefault="00475FDA" w:rsidP="004B3BCA">
            <w:pPr>
              <w:pStyle w:val="ListParagraph"/>
              <w:numPr>
                <w:ilvl w:val="0"/>
                <w:numId w:val="62"/>
              </w:numPr>
              <w:spacing w:after="120" w:line="240" w:lineRule="auto"/>
              <w:ind w:left="489" w:hanging="284"/>
              <w:rPr>
                <w:rFonts w:cstheme="minorHAnsi"/>
              </w:rPr>
            </w:pPr>
            <w:r w:rsidRPr="003C12DB">
              <w:rPr>
                <w:rFonts w:cstheme="minorHAnsi"/>
              </w:rPr>
              <w:t>is life-threatening</w:t>
            </w:r>
          </w:p>
          <w:p w14:paraId="091DEC46" w14:textId="77777777" w:rsidR="00475FDA" w:rsidRPr="003C12DB" w:rsidRDefault="00475FDA" w:rsidP="004B3BCA">
            <w:pPr>
              <w:pStyle w:val="ListParagraph"/>
              <w:numPr>
                <w:ilvl w:val="0"/>
                <w:numId w:val="62"/>
              </w:numPr>
              <w:spacing w:after="120" w:line="240" w:lineRule="auto"/>
              <w:ind w:left="489" w:hanging="284"/>
              <w:rPr>
                <w:rFonts w:cstheme="minorHAnsi"/>
              </w:rPr>
            </w:pPr>
            <w:r w:rsidRPr="003C12DB">
              <w:rPr>
                <w:rFonts w:cstheme="minorHAnsi"/>
              </w:rPr>
              <w:lastRenderedPageBreak/>
              <w:t>requires inpatient hospitalisation or prolongation of existing hospitalisation</w:t>
            </w:r>
          </w:p>
          <w:p w14:paraId="5BFE009C" w14:textId="77777777" w:rsidR="00475FDA" w:rsidRPr="003C12DB" w:rsidRDefault="00475FDA" w:rsidP="004B3BCA">
            <w:pPr>
              <w:pStyle w:val="ListParagraph"/>
              <w:numPr>
                <w:ilvl w:val="0"/>
                <w:numId w:val="62"/>
              </w:numPr>
              <w:spacing w:after="120" w:line="240" w:lineRule="auto"/>
              <w:ind w:left="489" w:hanging="284"/>
              <w:rPr>
                <w:rFonts w:cstheme="minorHAnsi"/>
              </w:rPr>
            </w:pPr>
            <w:r w:rsidRPr="003C12DB">
              <w:rPr>
                <w:rFonts w:cstheme="minorHAnsi"/>
              </w:rPr>
              <w:t>results in persistent or significant disability/incapacity</w:t>
            </w:r>
          </w:p>
          <w:p w14:paraId="3A6A4FF1" w14:textId="77777777" w:rsidR="00475FDA" w:rsidRPr="003C12DB" w:rsidRDefault="00475FDA" w:rsidP="004B3BCA">
            <w:pPr>
              <w:pStyle w:val="ListParagraph"/>
              <w:numPr>
                <w:ilvl w:val="0"/>
                <w:numId w:val="62"/>
              </w:numPr>
              <w:spacing w:after="120" w:line="240" w:lineRule="auto"/>
              <w:ind w:left="489" w:hanging="284"/>
              <w:rPr>
                <w:rFonts w:cstheme="minorHAnsi"/>
              </w:rPr>
            </w:pPr>
            <w:r w:rsidRPr="003C12DB">
              <w:rPr>
                <w:rFonts w:cstheme="minorHAnsi"/>
              </w:rPr>
              <w:t>consists of a congenital anomaly or birth defect</w:t>
            </w:r>
          </w:p>
          <w:p w14:paraId="1B89A047" w14:textId="77777777" w:rsidR="00475FDA" w:rsidRPr="003C12DB" w:rsidRDefault="00475FDA" w:rsidP="003802A1">
            <w:pPr>
              <w:spacing w:line="240" w:lineRule="auto"/>
              <w:ind w:right="618"/>
              <w:rPr>
                <w:rFonts w:cstheme="minorHAnsi"/>
                <w:szCs w:val="22"/>
              </w:rPr>
            </w:pPr>
            <w:r w:rsidRPr="003C12DB">
              <w:rPr>
                <w:rFonts w:cstheme="minorHAnsi"/>
                <w:szCs w:val="22"/>
              </w:rPr>
              <w:t>Other ‘important medical events’ may also be considered serious if they jeopardise the participant or require an intervention to prevent one of the above consequences.</w:t>
            </w:r>
          </w:p>
          <w:p w14:paraId="09D68176" w14:textId="77777777" w:rsidR="00475FDA" w:rsidRPr="003C12DB" w:rsidRDefault="00475FDA" w:rsidP="003802A1">
            <w:pPr>
              <w:spacing w:line="240" w:lineRule="auto"/>
              <w:ind w:right="618"/>
              <w:rPr>
                <w:rFonts w:cstheme="minorHAnsi"/>
                <w:szCs w:val="22"/>
              </w:rPr>
            </w:pPr>
            <w:r w:rsidRPr="003C12DB">
              <w:rPr>
                <w:rFonts w:cstheme="minorHAnsi"/>
                <w:szCs w:val="22"/>
              </w:rPr>
              <w:t>NOTE: The term "life-threatening" in the definition of "serious" refers to an event in which the participant was at risk of death at the time of the event; it does not refer to an event which hypothetically might have caused death if it were more severe.</w:t>
            </w:r>
          </w:p>
        </w:tc>
      </w:tr>
      <w:tr w:rsidR="00475FDA" w:rsidRPr="003C12DB" w14:paraId="7AFADB36" w14:textId="77777777" w:rsidTr="001601B4">
        <w:tc>
          <w:tcPr>
            <w:tcW w:w="2572" w:type="dxa"/>
            <w:tcBorders>
              <w:top w:val="single" w:sz="4" w:space="0" w:color="auto"/>
              <w:left w:val="single" w:sz="4" w:space="0" w:color="auto"/>
              <w:bottom w:val="single" w:sz="4" w:space="0" w:color="auto"/>
              <w:right w:val="single" w:sz="4" w:space="0" w:color="auto"/>
            </w:tcBorders>
            <w:shd w:val="clear" w:color="auto" w:fill="auto"/>
          </w:tcPr>
          <w:p w14:paraId="5029642E" w14:textId="77777777" w:rsidR="00475FDA" w:rsidRPr="003C12DB" w:rsidRDefault="00475FDA" w:rsidP="003802A1">
            <w:pPr>
              <w:spacing w:line="240" w:lineRule="auto"/>
              <w:rPr>
                <w:rFonts w:eastAsia="SimSun" w:cstheme="minorHAnsi"/>
                <w:b/>
                <w:szCs w:val="22"/>
                <w:lang w:val="en-US" w:eastAsia="zh-CN"/>
              </w:rPr>
            </w:pPr>
            <w:r w:rsidRPr="003C12DB">
              <w:rPr>
                <w:rFonts w:eastAsia="SimSun" w:cstheme="minorHAnsi"/>
                <w:b/>
                <w:szCs w:val="22"/>
                <w:lang w:val="en-US" w:eastAsia="zh-CN"/>
              </w:rPr>
              <w:lastRenderedPageBreak/>
              <w:t>Serious Adverse Reaction (SAR)</w:t>
            </w: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5EF51386" w14:textId="77777777" w:rsidR="00475FDA" w:rsidRPr="003C12DB" w:rsidRDefault="00475FDA" w:rsidP="003802A1">
            <w:pPr>
              <w:spacing w:line="240" w:lineRule="auto"/>
              <w:ind w:right="618"/>
              <w:rPr>
                <w:rFonts w:cstheme="minorHAnsi"/>
                <w:szCs w:val="22"/>
              </w:rPr>
            </w:pPr>
            <w:r w:rsidRPr="003C12DB">
              <w:rPr>
                <w:rFonts w:cstheme="minorHAnsi"/>
                <w:szCs w:val="22"/>
              </w:rPr>
              <w:t>An adverse event that is both serious and, in the opinion of the reporting Investigator, believed with reasonable probability to be due to one of the trial treatments, based on the information provided.</w:t>
            </w:r>
          </w:p>
        </w:tc>
      </w:tr>
      <w:tr w:rsidR="00475FDA" w:rsidRPr="003C12DB" w14:paraId="56BBCA6D" w14:textId="77777777" w:rsidTr="001601B4">
        <w:tc>
          <w:tcPr>
            <w:tcW w:w="2572" w:type="dxa"/>
            <w:tcBorders>
              <w:top w:val="single" w:sz="4" w:space="0" w:color="auto"/>
              <w:left w:val="single" w:sz="4" w:space="0" w:color="auto"/>
              <w:bottom w:val="single" w:sz="4" w:space="0" w:color="auto"/>
              <w:right w:val="single" w:sz="4" w:space="0" w:color="auto"/>
            </w:tcBorders>
            <w:shd w:val="clear" w:color="auto" w:fill="auto"/>
          </w:tcPr>
          <w:p w14:paraId="04B8972A" w14:textId="77777777" w:rsidR="00475FDA" w:rsidRPr="003C12DB" w:rsidRDefault="00475FDA" w:rsidP="003802A1">
            <w:pPr>
              <w:spacing w:line="240" w:lineRule="auto"/>
              <w:rPr>
                <w:rFonts w:eastAsia="SimSun" w:cstheme="minorHAnsi"/>
                <w:b/>
                <w:szCs w:val="22"/>
                <w:lang w:val="en-US" w:eastAsia="zh-CN"/>
              </w:rPr>
            </w:pPr>
            <w:r w:rsidRPr="003C12DB">
              <w:rPr>
                <w:rFonts w:eastAsia="SimSun" w:cstheme="minorHAnsi"/>
                <w:b/>
                <w:szCs w:val="22"/>
                <w:lang w:val="en-US" w:eastAsia="zh-CN"/>
              </w:rPr>
              <w:t>Suspected Unexpected Serious Adverse Reaction (SUSAR)</w:t>
            </w: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388BD324" w14:textId="77777777" w:rsidR="00475FDA" w:rsidRPr="003C12DB" w:rsidRDefault="00475FDA" w:rsidP="003802A1">
            <w:pPr>
              <w:spacing w:line="240" w:lineRule="auto"/>
              <w:ind w:right="618"/>
              <w:rPr>
                <w:rFonts w:cstheme="minorHAnsi"/>
                <w:szCs w:val="22"/>
              </w:rPr>
            </w:pPr>
            <w:r w:rsidRPr="003C12DB">
              <w:rPr>
                <w:rFonts w:cstheme="minorHAnsi"/>
                <w:szCs w:val="22"/>
              </w:rPr>
              <w:t>A serious adverse reaction, the nature and severity of which is not consistent with the information about the medicinal product in question set out:</w:t>
            </w:r>
          </w:p>
          <w:p w14:paraId="672FDE59" w14:textId="77777777" w:rsidR="00475FDA" w:rsidRPr="003C12DB" w:rsidRDefault="00475FDA" w:rsidP="004B3BCA">
            <w:pPr>
              <w:pStyle w:val="ListParagraph"/>
              <w:numPr>
                <w:ilvl w:val="0"/>
                <w:numId w:val="62"/>
              </w:numPr>
              <w:spacing w:after="120" w:line="240" w:lineRule="auto"/>
              <w:ind w:left="489" w:hanging="284"/>
              <w:rPr>
                <w:rFonts w:cstheme="minorHAnsi"/>
              </w:rPr>
            </w:pPr>
            <w:r w:rsidRPr="003C12DB">
              <w:rPr>
                <w:rFonts w:cstheme="minorHAnsi"/>
              </w:rPr>
              <w:t>in the case of a product with a marketing authorisation, in the summary of product characteristics (</w:t>
            </w:r>
            <w:proofErr w:type="spellStart"/>
            <w:r w:rsidRPr="003C12DB">
              <w:rPr>
                <w:rFonts w:cstheme="minorHAnsi"/>
              </w:rPr>
              <w:t>SmPC</w:t>
            </w:r>
            <w:proofErr w:type="spellEnd"/>
            <w:r w:rsidRPr="003C12DB">
              <w:rPr>
                <w:rFonts w:cstheme="minorHAnsi"/>
              </w:rPr>
              <w:t>) for that product</w:t>
            </w:r>
          </w:p>
          <w:p w14:paraId="3271E71B" w14:textId="77777777" w:rsidR="00475FDA" w:rsidRPr="003C12DB" w:rsidRDefault="00475FDA" w:rsidP="004B3BCA">
            <w:pPr>
              <w:pStyle w:val="ListParagraph"/>
              <w:numPr>
                <w:ilvl w:val="0"/>
                <w:numId w:val="62"/>
              </w:numPr>
              <w:spacing w:after="120" w:line="240" w:lineRule="auto"/>
              <w:ind w:left="489" w:hanging="284"/>
              <w:rPr>
                <w:rFonts w:cstheme="minorHAnsi"/>
              </w:rPr>
            </w:pPr>
            <w:r w:rsidRPr="003C12DB">
              <w:rPr>
                <w:rFonts w:cstheme="minorHAnsi"/>
              </w:rPr>
              <w:t>in the case of any other investigational medicinal product, in the investigator’s brochure (IB) relating to the trial in question</w:t>
            </w:r>
          </w:p>
        </w:tc>
      </w:tr>
    </w:tbl>
    <w:p w14:paraId="7D51ACB5" w14:textId="77777777" w:rsidR="00475FDA" w:rsidRPr="003C12DB" w:rsidRDefault="00475FDA" w:rsidP="003802A1">
      <w:pPr>
        <w:pStyle w:val="BodyText"/>
        <w:tabs>
          <w:tab w:val="left" w:pos="709"/>
        </w:tabs>
        <w:spacing w:after="120"/>
        <w:rPr>
          <w:rFonts w:asciiTheme="minorHAnsi" w:hAnsiTheme="minorHAnsi" w:cstheme="minorHAnsi"/>
          <w:i w:val="0"/>
          <w:sz w:val="22"/>
          <w:szCs w:val="22"/>
        </w:rPr>
      </w:pPr>
    </w:p>
    <w:p w14:paraId="415B9849"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NB: to avoid confusion or misunderstanding of the difference between the terms “serious” and “severe”, the following note of clarification is provided: </w:t>
      </w:r>
      <w:bookmarkStart w:id="8" w:name="_Toc345574770"/>
      <w:bookmarkStart w:id="9" w:name="_Toc345588411"/>
      <w:bookmarkStart w:id="10" w:name="_Toc345588660"/>
      <w:r w:rsidRPr="003C12DB">
        <w:rPr>
          <w:rFonts w:cstheme="minorHAnsi"/>
          <w:color w:val="0000FF"/>
          <w:szCs w:val="22"/>
        </w:rPr>
        <w:t xml:space="preserve">“Severe” is often used to describe intensity of a specific event, which </w:t>
      </w:r>
      <w:r w:rsidRPr="003C12DB">
        <w:rPr>
          <w:rFonts w:cstheme="minorHAnsi"/>
          <w:color w:val="0000FF"/>
          <w:szCs w:val="22"/>
          <w:u w:val="single"/>
        </w:rPr>
        <w:t>may</w:t>
      </w:r>
      <w:r w:rsidRPr="003C12DB">
        <w:rPr>
          <w:rFonts w:cstheme="minorHAnsi"/>
          <w:color w:val="0000FF"/>
          <w:szCs w:val="22"/>
        </w:rPr>
        <w:t xml:space="preserve"> be of relatively minor medical significance.</w:t>
      </w:r>
      <w:bookmarkEnd w:id="8"/>
      <w:bookmarkEnd w:id="9"/>
      <w:bookmarkEnd w:id="10"/>
      <w:r w:rsidRPr="003C12DB">
        <w:rPr>
          <w:rFonts w:cstheme="minorHAnsi"/>
          <w:color w:val="0000FF"/>
          <w:szCs w:val="22"/>
        </w:rPr>
        <w:t xml:space="preserve"> </w:t>
      </w:r>
      <w:bookmarkStart w:id="11" w:name="_Toc345574772"/>
      <w:bookmarkStart w:id="12" w:name="_Toc345588413"/>
      <w:bookmarkStart w:id="13" w:name="_Toc345588662"/>
      <w:r w:rsidRPr="003C12DB">
        <w:rPr>
          <w:rFonts w:cstheme="minorHAnsi"/>
          <w:color w:val="0000FF"/>
          <w:szCs w:val="22"/>
        </w:rPr>
        <w:t>“Seriousness” is the regulatory definition supplied above.</w:t>
      </w:r>
      <w:bookmarkEnd w:id="11"/>
      <w:bookmarkEnd w:id="12"/>
      <w:bookmarkEnd w:id="13"/>
    </w:p>
    <w:p w14:paraId="71EDFE29" w14:textId="77777777" w:rsidR="00475FDA" w:rsidRPr="003C12DB" w:rsidRDefault="00475FDA" w:rsidP="003802A1">
      <w:pPr>
        <w:spacing w:line="240" w:lineRule="auto"/>
        <w:rPr>
          <w:rFonts w:cstheme="minorHAnsi"/>
          <w:color w:val="0000FF"/>
          <w:szCs w:val="22"/>
        </w:rPr>
      </w:pPr>
    </w:p>
    <w:p w14:paraId="70AF2961" w14:textId="1106B06F" w:rsidR="00475FDA" w:rsidRPr="001601B4" w:rsidRDefault="00D027C8" w:rsidP="003802A1">
      <w:pPr>
        <w:autoSpaceDE w:val="0"/>
        <w:autoSpaceDN w:val="0"/>
        <w:adjustRightInd w:val="0"/>
        <w:spacing w:line="240" w:lineRule="auto"/>
        <w:rPr>
          <w:rFonts w:cstheme="minorHAnsi"/>
          <w:b/>
          <w:bCs/>
          <w:szCs w:val="22"/>
          <w:lang w:eastAsia="en-GB"/>
        </w:rPr>
      </w:pPr>
      <w:bookmarkStart w:id="14" w:name="_Toc303179283"/>
      <w:r>
        <w:rPr>
          <w:rFonts w:cstheme="minorHAnsi"/>
          <w:b/>
          <w:bCs/>
          <w:szCs w:val="22"/>
          <w:lang w:eastAsia="en-GB"/>
        </w:rPr>
        <w:t>9.2</w:t>
      </w:r>
      <w:r>
        <w:rPr>
          <w:rFonts w:cstheme="minorHAnsi"/>
          <w:b/>
          <w:bCs/>
          <w:szCs w:val="22"/>
          <w:lang w:eastAsia="en-GB"/>
        </w:rPr>
        <w:tab/>
      </w:r>
      <w:r w:rsidR="00475FDA" w:rsidRPr="003C12DB">
        <w:rPr>
          <w:rFonts w:cstheme="minorHAnsi"/>
          <w:b/>
          <w:bCs/>
          <w:szCs w:val="22"/>
          <w:lang w:eastAsia="en-GB"/>
        </w:rPr>
        <w:t>Operational definitions for (S</w:t>
      </w:r>
      <w:proofErr w:type="gramStart"/>
      <w:r w:rsidR="00475FDA" w:rsidRPr="003C12DB">
        <w:rPr>
          <w:rFonts w:cstheme="minorHAnsi"/>
          <w:b/>
          <w:bCs/>
          <w:szCs w:val="22"/>
          <w:lang w:eastAsia="en-GB"/>
        </w:rPr>
        <w:t>)AEs</w:t>
      </w:r>
      <w:proofErr w:type="gramEnd"/>
      <w:r w:rsidR="00475FDA" w:rsidRPr="003C12DB">
        <w:rPr>
          <w:rFonts w:cstheme="minorHAnsi"/>
          <w:b/>
          <w:bCs/>
          <w:szCs w:val="22"/>
          <w:lang w:eastAsia="en-GB"/>
        </w:rPr>
        <w:t xml:space="preserve"> </w:t>
      </w:r>
    </w:p>
    <w:p w14:paraId="6974F713" w14:textId="56241688" w:rsidR="00475FDA" w:rsidRPr="003C12DB" w:rsidRDefault="00475FDA" w:rsidP="001601B4">
      <w:pPr>
        <w:autoSpaceDE w:val="0"/>
        <w:autoSpaceDN w:val="0"/>
        <w:adjustRightInd w:val="0"/>
        <w:spacing w:line="240" w:lineRule="auto"/>
        <w:rPr>
          <w:rFonts w:cstheme="minorHAnsi"/>
          <w:color w:val="0000FF"/>
          <w:szCs w:val="22"/>
        </w:rPr>
      </w:pPr>
      <w:r w:rsidRPr="003C12DB">
        <w:rPr>
          <w:rFonts w:cstheme="minorHAnsi"/>
          <w:color w:val="0000FF"/>
          <w:szCs w:val="22"/>
        </w:rPr>
        <w:t>Aim: to provide operational definitions for (S</w:t>
      </w:r>
      <w:proofErr w:type="gramStart"/>
      <w:r w:rsidRPr="003C12DB">
        <w:rPr>
          <w:rFonts w:cstheme="minorHAnsi"/>
          <w:color w:val="0000FF"/>
          <w:szCs w:val="22"/>
        </w:rPr>
        <w:t>)AEs</w:t>
      </w:r>
      <w:proofErr w:type="gramEnd"/>
    </w:p>
    <w:p w14:paraId="47377190"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This section of the protocol must describe the following for (S</w:t>
      </w:r>
      <w:proofErr w:type="gramStart"/>
      <w:r w:rsidRPr="003C12DB">
        <w:rPr>
          <w:rFonts w:cstheme="minorHAnsi"/>
          <w:color w:val="0000FF"/>
          <w:szCs w:val="22"/>
        </w:rPr>
        <w:t>)AEs</w:t>
      </w:r>
      <w:proofErr w:type="gramEnd"/>
      <w:r w:rsidRPr="003C12DB">
        <w:rPr>
          <w:rFonts w:cstheme="minorHAnsi"/>
          <w:color w:val="0000FF"/>
          <w:szCs w:val="22"/>
        </w:rPr>
        <w:t xml:space="preserve"> and for (Serious) Adverse Reactions ((S)ARs):</w:t>
      </w:r>
    </w:p>
    <w:p w14:paraId="350C7D1A"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ab/>
        <w:t>a) What will be reported to the Sponsor and using which CRF</w:t>
      </w:r>
    </w:p>
    <w:p w14:paraId="0BCCCAA8" w14:textId="41815259" w:rsidR="00475FDA" w:rsidRPr="003C12DB" w:rsidRDefault="00475FDA" w:rsidP="003802A1">
      <w:pPr>
        <w:spacing w:line="240" w:lineRule="auto"/>
        <w:rPr>
          <w:rFonts w:cstheme="minorHAnsi"/>
          <w:color w:val="0000FF"/>
          <w:szCs w:val="22"/>
        </w:rPr>
      </w:pPr>
      <w:r w:rsidRPr="003C12DB">
        <w:rPr>
          <w:rFonts w:cstheme="minorHAnsi"/>
          <w:color w:val="0000FF"/>
          <w:szCs w:val="22"/>
        </w:rPr>
        <w:tab/>
        <w:t>b) Whether (S</w:t>
      </w:r>
      <w:proofErr w:type="gramStart"/>
      <w:r w:rsidRPr="003C12DB">
        <w:rPr>
          <w:rFonts w:cstheme="minorHAnsi"/>
          <w:color w:val="0000FF"/>
          <w:szCs w:val="22"/>
        </w:rPr>
        <w:t>)AEs</w:t>
      </w:r>
      <w:proofErr w:type="gramEnd"/>
      <w:r w:rsidRPr="003C12DB">
        <w:rPr>
          <w:rFonts w:cstheme="minorHAnsi"/>
          <w:color w:val="0000FF"/>
          <w:szCs w:val="22"/>
        </w:rPr>
        <w:t xml:space="preserve"> and (S)ARs will be evaluated for duration and intensity according to </w:t>
      </w:r>
      <w:r w:rsidRPr="003C12DB">
        <w:rPr>
          <w:rFonts w:cstheme="minorHAnsi"/>
          <w:color w:val="0000FF"/>
          <w:szCs w:val="22"/>
        </w:rPr>
        <w:tab/>
        <w:t xml:space="preserve">standard references such as the National Cancer Institute Common Terminology Criteria </w:t>
      </w:r>
      <w:r w:rsidRPr="003C12DB">
        <w:rPr>
          <w:rFonts w:cstheme="minorHAnsi"/>
          <w:color w:val="0000FF"/>
          <w:szCs w:val="22"/>
        </w:rPr>
        <w:tab/>
        <w:t>for Adverse Events V4.0 (NCI-CTCAE)</w:t>
      </w:r>
    </w:p>
    <w:p w14:paraId="4A8740A2"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The identification of (S</w:t>
      </w:r>
      <w:proofErr w:type="gramStart"/>
      <w:r w:rsidRPr="003C12DB">
        <w:rPr>
          <w:rFonts w:cstheme="minorHAnsi"/>
          <w:color w:val="0000FF"/>
          <w:szCs w:val="22"/>
        </w:rPr>
        <w:t>)AEs</w:t>
      </w:r>
      <w:proofErr w:type="gramEnd"/>
      <w:r w:rsidRPr="003C12DB">
        <w:rPr>
          <w:rFonts w:cstheme="minorHAnsi"/>
          <w:color w:val="0000FF"/>
          <w:szCs w:val="22"/>
        </w:rPr>
        <w:t xml:space="preserve"> and (S)ARs that require reporting to the Sponsor will differ for individual trials and will be influenced by:</w:t>
      </w:r>
    </w:p>
    <w:p w14:paraId="41C76A22" w14:textId="2194476E" w:rsidR="00475FDA" w:rsidRPr="00FD25EF" w:rsidRDefault="00FD25EF" w:rsidP="00FD25EF">
      <w:pPr>
        <w:pStyle w:val="ListParagraph"/>
        <w:numPr>
          <w:ilvl w:val="0"/>
          <w:numId w:val="71"/>
        </w:numPr>
        <w:spacing w:line="240" w:lineRule="auto"/>
        <w:rPr>
          <w:rFonts w:cstheme="minorHAnsi"/>
          <w:color w:val="0000FF"/>
        </w:rPr>
      </w:pPr>
      <w:r>
        <w:rPr>
          <w:rFonts w:cstheme="minorHAnsi"/>
          <w:color w:val="0000FF"/>
        </w:rPr>
        <w:t>T</w:t>
      </w:r>
      <w:r w:rsidR="00475FDA" w:rsidRPr="00FD25EF">
        <w:rPr>
          <w:rFonts w:cstheme="minorHAnsi"/>
          <w:color w:val="0000FF"/>
        </w:rPr>
        <w:t>he nature of the intervention, for example:</w:t>
      </w:r>
    </w:p>
    <w:p w14:paraId="1A3F67AE" w14:textId="77777777" w:rsidR="00475FDA" w:rsidRPr="003C12DB" w:rsidRDefault="00475FDA" w:rsidP="004B3BCA">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rPr>
        <w:t xml:space="preserve">CTIMP trial with well known safety profile; using licensed drug in licensed indication: in such trials it may be </w:t>
      </w:r>
      <w:r w:rsidRPr="003C12DB">
        <w:rPr>
          <w:rFonts w:cstheme="minorHAnsi"/>
          <w:color w:val="0000FF"/>
          <w:szCs w:val="22"/>
          <w:lang w:eastAsia="en-GB"/>
        </w:rPr>
        <w:t xml:space="preserve">considered appropriate that certain AEs and ARs are not required to be </w:t>
      </w:r>
      <w:r w:rsidRPr="003C12DB">
        <w:rPr>
          <w:rFonts w:cstheme="minorHAnsi"/>
          <w:color w:val="0000FF"/>
          <w:szCs w:val="22"/>
          <w:lang w:eastAsia="en-GB"/>
        </w:rPr>
        <w:lastRenderedPageBreak/>
        <w:t xml:space="preserve">reported if they will not improve the knowledge regarding the safety profile of the drug and are not required for the trial analysis. </w:t>
      </w:r>
    </w:p>
    <w:p w14:paraId="11C1B354" w14:textId="77777777" w:rsidR="00F2333D" w:rsidRDefault="00F2333D" w:rsidP="00F2333D">
      <w:pPr>
        <w:autoSpaceDE w:val="0"/>
        <w:autoSpaceDN w:val="0"/>
        <w:adjustRightInd w:val="0"/>
        <w:spacing w:line="240" w:lineRule="auto"/>
        <w:ind w:left="895"/>
        <w:rPr>
          <w:rFonts w:cstheme="minorHAnsi"/>
          <w:color w:val="0000FF"/>
          <w:szCs w:val="22"/>
        </w:rPr>
      </w:pPr>
    </w:p>
    <w:p w14:paraId="0D794313" w14:textId="77777777" w:rsidR="00475FDA" w:rsidRPr="003C12DB" w:rsidRDefault="00475FDA" w:rsidP="004B3BCA">
      <w:pPr>
        <w:numPr>
          <w:ilvl w:val="0"/>
          <w:numId w:val="20"/>
        </w:numPr>
        <w:autoSpaceDE w:val="0"/>
        <w:autoSpaceDN w:val="0"/>
        <w:adjustRightInd w:val="0"/>
        <w:spacing w:line="240" w:lineRule="auto"/>
        <w:rPr>
          <w:rFonts w:cstheme="minorHAnsi"/>
          <w:color w:val="0000FF"/>
          <w:szCs w:val="22"/>
        </w:rPr>
      </w:pPr>
      <w:r w:rsidRPr="003C12DB">
        <w:rPr>
          <w:rFonts w:cstheme="minorHAnsi"/>
          <w:color w:val="0000FF"/>
          <w:szCs w:val="22"/>
          <w:lang w:eastAsia="en-GB"/>
        </w:rPr>
        <w:t>CTIMP trial with less</w:t>
      </w:r>
      <w:r w:rsidRPr="003C12DB">
        <w:rPr>
          <w:rFonts w:cstheme="minorHAnsi"/>
          <w:color w:val="0000FF"/>
          <w:szCs w:val="22"/>
        </w:rPr>
        <w:t xml:space="preserve"> well known safety profile; using unlicensed drug or licensed drug outside of the licensed indication and where little class evidence is available. In such trials it would be considered appropriate that all ARs are required to be reported with consideration given to whether all or certain AEs will be reported. </w:t>
      </w:r>
    </w:p>
    <w:p w14:paraId="55CB76B2" w14:textId="574986D6" w:rsidR="00475FDA" w:rsidRPr="00FD25EF" w:rsidRDefault="00475FDA" w:rsidP="00FD25EF">
      <w:pPr>
        <w:numPr>
          <w:ilvl w:val="0"/>
          <w:numId w:val="20"/>
        </w:numPr>
        <w:autoSpaceDE w:val="0"/>
        <w:autoSpaceDN w:val="0"/>
        <w:adjustRightInd w:val="0"/>
        <w:spacing w:line="240" w:lineRule="auto"/>
        <w:rPr>
          <w:rFonts w:cstheme="minorHAnsi"/>
          <w:color w:val="0000FF"/>
          <w:szCs w:val="22"/>
        </w:rPr>
      </w:pPr>
      <w:r w:rsidRPr="003C12DB">
        <w:rPr>
          <w:rFonts w:cstheme="minorHAnsi"/>
          <w:color w:val="0000FF"/>
          <w:szCs w:val="22"/>
        </w:rPr>
        <w:t xml:space="preserve">For blinded CTIMPs with high morbidity or mortality, where efficacy endpoints could also be SUSARs, the integrity of the trial may be compromised if the blind is systematically broken and under these or similar circumstances such SUSARs / SARs would be treated as disease related and not subject to systematic </w:t>
      </w:r>
      <w:proofErr w:type="spellStart"/>
      <w:r w:rsidRPr="003C12DB">
        <w:rPr>
          <w:rFonts w:cstheme="minorHAnsi"/>
          <w:color w:val="0000FF"/>
          <w:szCs w:val="22"/>
        </w:rPr>
        <w:t>unblinding</w:t>
      </w:r>
      <w:proofErr w:type="spellEnd"/>
      <w:r w:rsidRPr="003C12DB">
        <w:rPr>
          <w:rFonts w:cstheme="minorHAnsi"/>
          <w:color w:val="0000FF"/>
          <w:szCs w:val="22"/>
        </w:rPr>
        <w:t>.</w:t>
      </w:r>
    </w:p>
    <w:p w14:paraId="79956314" w14:textId="67F57DD5" w:rsidR="00475FDA" w:rsidRPr="003C12DB" w:rsidRDefault="00FD25EF" w:rsidP="00FD25EF">
      <w:pPr>
        <w:pStyle w:val="ListParagraph"/>
        <w:numPr>
          <w:ilvl w:val="0"/>
          <w:numId w:val="71"/>
        </w:numPr>
        <w:spacing w:line="240" w:lineRule="auto"/>
        <w:rPr>
          <w:rFonts w:cstheme="minorHAnsi"/>
          <w:color w:val="0000FF"/>
        </w:rPr>
      </w:pPr>
      <w:r>
        <w:rPr>
          <w:rFonts w:cstheme="minorHAnsi"/>
          <w:color w:val="0000FF"/>
        </w:rPr>
        <w:t>T</w:t>
      </w:r>
      <w:r w:rsidR="00475FDA" w:rsidRPr="003C12DB">
        <w:rPr>
          <w:rFonts w:cstheme="minorHAnsi"/>
          <w:color w:val="0000FF"/>
        </w:rPr>
        <w:t>he endpoints or design of the trial, for example:</w:t>
      </w:r>
    </w:p>
    <w:p w14:paraId="7306EAA0" w14:textId="77777777" w:rsidR="00475FDA" w:rsidRPr="001601B4" w:rsidRDefault="00475FDA" w:rsidP="004B3BCA">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rPr>
        <w:t>Where efficacy endpoints could also be (S</w:t>
      </w:r>
      <w:proofErr w:type="gramStart"/>
      <w:r w:rsidRPr="003C12DB">
        <w:rPr>
          <w:rFonts w:cstheme="minorHAnsi"/>
          <w:color w:val="0000FF"/>
        </w:rPr>
        <w:t>)AEs</w:t>
      </w:r>
      <w:proofErr w:type="gramEnd"/>
      <w:r w:rsidRPr="003C12DB">
        <w:rPr>
          <w:rFonts w:cstheme="minorHAnsi"/>
          <w:color w:val="0000FF"/>
        </w:rPr>
        <w:t xml:space="preserve"> or (S)ARs the integrity of the trial may be </w:t>
      </w:r>
      <w:r w:rsidRPr="001601B4">
        <w:rPr>
          <w:rFonts w:cstheme="minorHAnsi"/>
          <w:color w:val="0000FF"/>
          <w:szCs w:val="22"/>
          <w:lang w:eastAsia="en-GB"/>
        </w:rPr>
        <w:t xml:space="preserve">compromised by having such events reported through the safety monitoring / </w:t>
      </w:r>
      <w:proofErr w:type="spellStart"/>
      <w:r w:rsidRPr="001601B4">
        <w:rPr>
          <w:rFonts w:cstheme="minorHAnsi"/>
          <w:color w:val="0000FF"/>
          <w:szCs w:val="22"/>
          <w:lang w:eastAsia="en-GB"/>
        </w:rPr>
        <w:t>pharmacovigilance</w:t>
      </w:r>
      <w:proofErr w:type="spellEnd"/>
      <w:r w:rsidRPr="001601B4">
        <w:rPr>
          <w:rFonts w:cstheme="minorHAnsi"/>
          <w:color w:val="0000FF"/>
          <w:szCs w:val="22"/>
          <w:lang w:eastAsia="en-GB"/>
        </w:rPr>
        <w:t xml:space="preserve"> process.  In such cases, the protocol can specify that deterioration of the existing condition or known side-effects recorded as primary or secondary endpoints are not reported as (S</w:t>
      </w:r>
      <w:proofErr w:type="gramStart"/>
      <w:r w:rsidRPr="001601B4">
        <w:rPr>
          <w:rFonts w:cstheme="minorHAnsi"/>
          <w:color w:val="0000FF"/>
          <w:szCs w:val="22"/>
          <w:lang w:eastAsia="en-GB"/>
        </w:rPr>
        <w:t>)AEs</w:t>
      </w:r>
      <w:proofErr w:type="gramEnd"/>
      <w:r w:rsidRPr="001601B4">
        <w:rPr>
          <w:rFonts w:cstheme="minorHAnsi"/>
          <w:color w:val="0000FF"/>
          <w:szCs w:val="22"/>
          <w:lang w:eastAsia="en-GB"/>
        </w:rPr>
        <w:t xml:space="preserve"> or (S)ARs but are recorded separately. For example, the protocol can specify that deterioration of the existing condition or known side-effects recorded as primary or secondary endpoints are not reported as adverse events.</w:t>
      </w:r>
    </w:p>
    <w:p w14:paraId="6B63FFC6" w14:textId="77777777" w:rsidR="00475FDA" w:rsidRPr="003C12DB" w:rsidRDefault="00475FDA" w:rsidP="004B3BCA">
      <w:pPr>
        <w:numPr>
          <w:ilvl w:val="0"/>
          <w:numId w:val="20"/>
        </w:numPr>
        <w:autoSpaceDE w:val="0"/>
        <w:autoSpaceDN w:val="0"/>
        <w:adjustRightInd w:val="0"/>
        <w:spacing w:line="240" w:lineRule="auto"/>
        <w:rPr>
          <w:rFonts w:cstheme="minorHAnsi"/>
          <w:color w:val="0000FF"/>
        </w:rPr>
      </w:pPr>
      <w:r w:rsidRPr="001601B4">
        <w:rPr>
          <w:rFonts w:cstheme="minorHAnsi"/>
          <w:color w:val="0000FF"/>
          <w:szCs w:val="22"/>
          <w:lang w:eastAsia="en-GB"/>
        </w:rPr>
        <w:t>Oth</w:t>
      </w:r>
      <w:r w:rsidRPr="003C12DB">
        <w:rPr>
          <w:rFonts w:cstheme="minorHAnsi"/>
          <w:color w:val="0000FF"/>
        </w:rPr>
        <w:t>er exceptions may include hospitalisation for:</w:t>
      </w:r>
    </w:p>
    <w:p w14:paraId="76582E4F" w14:textId="77777777" w:rsidR="00475FDA" w:rsidRPr="003C12DB" w:rsidRDefault="00475FDA" w:rsidP="004B3BCA">
      <w:pPr>
        <w:pStyle w:val="ListParagraph"/>
        <w:numPr>
          <w:ilvl w:val="1"/>
          <w:numId w:val="60"/>
        </w:numPr>
        <w:spacing w:after="120" w:line="240" w:lineRule="auto"/>
        <w:rPr>
          <w:rFonts w:cstheme="minorHAnsi"/>
          <w:color w:val="0000FF"/>
        </w:rPr>
      </w:pPr>
      <w:r w:rsidRPr="003C12DB">
        <w:rPr>
          <w:rFonts w:cstheme="minorHAnsi"/>
          <w:color w:val="0000FF"/>
        </w:rPr>
        <w:t>Routine treatment or monitoring of the studied indication not associated with any deterioration in condition.</w:t>
      </w:r>
    </w:p>
    <w:p w14:paraId="2FF595BF" w14:textId="77777777" w:rsidR="00475FDA" w:rsidRPr="003C12DB" w:rsidRDefault="00475FDA" w:rsidP="004B3BCA">
      <w:pPr>
        <w:pStyle w:val="ListParagraph"/>
        <w:numPr>
          <w:ilvl w:val="1"/>
          <w:numId w:val="60"/>
        </w:numPr>
        <w:spacing w:after="120" w:line="240" w:lineRule="auto"/>
        <w:rPr>
          <w:rFonts w:cstheme="minorHAnsi"/>
          <w:color w:val="0000FF"/>
        </w:rPr>
      </w:pPr>
      <w:r w:rsidRPr="003C12DB">
        <w:rPr>
          <w:rFonts w:cstheme="minorHAnsi"/>
          <w:color w:val="0000FF"/>
        </w:rPr>
        <w:t>Treatment which was elective or pre-planned, for a pre-existing condition not associated with any deterioration in condition, e.g. pre-planned hip replacement operation which does not lead to further complications.</w:t>
      </w:r>
    </w:p>
    <w:p w14:paraId="7B7E7C67" w14:textId="77777777" w:rsidR="00475FDA" w:rsidRPr="003C12DB" w:rsidRDefault="00475FDA" w:rsidP="004B3BCA">
      <w:pPr>
        <w:pStyle w:val="ListParagraph"/>
        <w:numPr>
          <w:ilvl w:val="1"/>
          <w:numId w:val="60"/>
        </w:numPr>
        <w:spacing w:after="120" w:line="240" w:lineRule="auto"/>
        <w:rPr>
          <w:rFonts w:cstheme="minorHAnsi"/>
          <w:color w:val="0000FF"/>
        </w:rPr>
      </w:pPr>
      <w:r w:rsidRPr="003C12DB">
        <w:rPr>
          <w:rFonts w:cstheme="minorHAnsi"/>
          <w:color w:val="0000FF"/>
        </w:rPr>
        <w:t>Any admission to hospital or other institution for general care where there was no deterioration in condition.</w:t>
      </w:r>
    </w:p>
    <w:p w14:paraId="05E5D5EF" w14:textId="185D3F42" w:rsidR="00475FDA" w:rsidRPr="00093582" w:rsidRDefault="00475FDA" w:rsidP="00093582">
      <w:pPr>
        <w:pStyle w:val="ListParagraph"/>
        <w:numPr>
          <w:ilvl w:val="1"/>
          <w:numId w:val="60"/>
        </w:numPr>
        <w:spacing w:after="120" w:line="240" w:lineRule="auto"/>
        <w:rPr>
          <w:rFonts w:cstheme="minorHAnsi"/>
          <w:b/>
          <w:color w:val="0000FF"/>
        </w:rPr>
      </w:pPr>
      <w:r w:rsidRPr="003C12DB">
        <w:rPr>
          <w:rFonts w:cstheme="minorHAnsi"/>
          <w:color w:val="0000FF"/>
        </w:rPr>
        <w:t xml:space="preserve">Treatment on an emergency, outpatient basis for an event </w:t>
      </w:r>
      <w:r w:rsidRPr="003C12DB">
        <w:rPr>
          <w:rFonts w:cstheme="minorHAnsi"/>
          <w:b/>
          <w:color w:val="0000FF"/>
        </w:rPr>
        <w:t>not</w:t>
      </w:r>
      <w:r w:rsidRPr="003C12DB">
        <w:rPr>
          <w:rFonts w:cstheme="minorHAnsi"/>
          <w:color w:val="0000FF"/>
        </w:rPr>
        <w:t xml:space="preserve"> fulfilling any of the definitions of serious as given above and not resulting in hospital admission.</w:t>
      </w:r>
    </w:p>
    <w:p w14:paraId="5D4CDE08"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In all cases AEs and / or laboratory abnormalities that are critical to the safety evaluation of the participant must be reported to the Sponsor; these may be volunteered by the participant, discovered by the investigator questioning or detected through physical examination, laboratory test or other investigation. Where certain AEs are not required to be reported to the Sponsor, these should still be recorded in the participant’s medical records. Clear guidance in the protocol should state where this is the case.</w:t>
      </w:r>
    </w:p>
    <w:p w14:paraId="68EEB930"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Expected SAEs for the disease and trial drug / intervention should be listed in the protocol and it should be stated that these would not be considered to be </w:t>
      </w:r>
      <w:proofErr w:type="gramStart"/>
      <w:r w:rsidRPr="003C12DB">
        <w:rPr>
          <w:rFonts w:cstheme="minorHAnsi"/>
          <w:color w:val="0000FF"/>
          <w:szCs w:val="22"/>
        </w:rPr>
        <w:t>SUSARs  unless</w:t>
      </w:r>
      <w:proofErr w:type="gramEnd"/>
      <w:r w:rsidRPr="003C12DB">
        <w:rPr>
          <w:rFonts w:cstheme="minorHAnsi"/>
          <w:color w:val="0000FF"/>
          <w:szCs w:val="22"/>
        </w:rPr>
        <w:t xml:space="preserve"> the severity of the event was considered to be unexpected. Where SAEs are listed but happen rarely then an explanation of the likely risk of an event may be considered of value. </w:t>
      </w:r>
    </w:p>
    <w:p w14:paraId="29434FF0"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When determining the expected nature of SAEs, appropriate Reference Safety Information (RSI) must be used, for instance an IB for the IMP must be used where the IMP is unlicensed (i.e. it does not have a marketing authorisation).  Where the IMP being used is licensed, but is being used outside of its licensed indication, an IB should be used where available and should be supplied from the collaborating pharmaceutical company. Otherwise it is acceptable to use the latest </w:t>
      </w:r>
      <w:proofErr w:type="spellStart"/>
      <w:r w:rsidRPr="003C12DB">
        <w:rPr>
          <w:rFonts w:cstheme="minorHAnsi"/>
          <w:color w:val="0000FF"/>
          <w:szCs w:val="22"/>
        </w:rPr>
        <w:t>SmPC</w:t>
      </w:r>
      <w:proofErr w:type="spellEnd"/>
      <w:r w:rsidRPr="003C12DB">
        <w:rPr>
          <w:rFonts w:cstheme="minorHAnsi"/>
          <w:color w:val="0000FF"/>
          <w:szCs w:val="22"/>
        </w:rPr>
        <w:t xml:space="preserve">. Where a </w:t>
      </w:r>
      <w:r w:rsidRPr="003C12DB">
        <w:rPr>
          <w:rFonts w:cstheme="minorHAnsi"/>
          <w:color w:val="0000FF"/>
          <w:szCs w:val="22"/>
        </w:rPr>
        <w:lastRenderedPageBreak/>
        <w:t xml:space="preserve">generic IMP is to be used one comprehensive </w:t>
      </w:r>
      <w:proofErr w:type="spellStart"/>
      <w:r w:rsidRPr="003C12DB">
        <w:rPr>
          <w:rFonts w:cstheme="minorHAnsi"/>
          <w:color w:val="0000FF"/>
          <w:szCs w:val="22"/>
        </w:rPr>
        <w:t>SmPC</w:t>
      </w:r>
      <w:proofErr w:type="spellEnd"/>
      <w:r w:rsidRPr="003C12DB">
        <w:rPr>
          <w:rFonts w:cstheme="minorHAnsi"/>
          <w:color w:val="0000FF"/>
          <w:szCs w:val="22"/>
        </w:rPr>
        <w:t xml:space="preserve"> should be chosen at time of request for a CTA for use in the trial for the purposes of </w:t>
      </w:r>
      <w:proofErr w:type="spellStart"/>
      <w:r w:rsidRPr="003C12DB">
        <w:rPr>
          <w:rFonts w:cstheme="minorHAnsi"/>
          <w:color w:val="0000FF"/>
          <w:szCs w:val="22"/>
        </w:rPr>
        <w:t>pharmacovigilance</w:t>
      </w:r>
      <w:proofErr w:type="spellEnd"/>
      <w:r w:rsidRPr="003C12DB">
        <w:rPr>
          <w:rFonts w:cstheme="minorHAnsi"/>
          <w:color w:val="0000FF"/>
          <w:szCs w:val="22"/>
        </w:rPr>
        <w:t xml:space="preserve"> monitoring only; for any other information regarding a generic IMP, the site should be instructed to refer to the relevant manufacturer’s </w:t>
      </w:r>
      <w:proofErr w:type="spellStart"/>
      <w:r w:rsidRPr="003C12DB">
        <w:rPr>
          <w:rFonts w:cstheme="minorHAnsi"/>
          <w:color w:val="0000FF"/>
          <w:szCs w:val="22"/>
        </w:rPr>
        <w:t>SmPC</w:t>
      </w:r>
      <w:proofErr w:type="spellEnd"/>
      <w:r w:rsidRPr="003C12DB">
        <w:rPr>
          <w:rFonts w:cstheme="minorHAnsi"/>
          <w:color w:val="0000FF"/>
          <w:szCs w:val="22"/>
        </w:rPr>
        <w:t xml:space="preserve"> and ensure that a copy of this is saved in the Investigator Site File. </w:t>
      </w:r>
    </w:p>
    <w:p w14:paraId="4A5ED8CF" w14:textId="77777777" w:rsidR="00093582" w:rsidRDefault="00093582">
      <w:pPr>
        <w:spacing w:after="0" w:line="240" w:lineRule="auto"/>
        <w:rPr>
          <w:rFonts w:cstheme="minorHAnsi"/>
          <w:color w:val="0000FF"/>
          <w:szCs w:val="22"/>
        </w:rPr>
      </w:pPr>
      <w:r>
        <w:rPr>
          <w:rFonts w:cstheme="minorHAnsi"/>
          <w:color w:val="0000FF"/>
          <w:szCs w:val="22"/>
        </w:rPr>
        <w:br w:type="page"/>
      </w:r>
    </w:p>
    <w:p w14:paraId="165E7A70" w14:textId="4C509487" w:rsidR="00475FDA" w:rsidRPr="003C12DB" w:rsidRDefault="00475FDA" w:rsidP="003802A1">
      <w:pPr>
        <w:spacing w:line="240" w:lineRule="auto"/>
        <w:rPr>
          <w:rFonts w:cstheme="minorHAnsi"/>
          <w:color w:val="0000FF"/>
          <w:szCs w:val="22"/>
        </w:rPr>
      </w:pPr>
      <w:r w:rsidRPr="003C12DB">
        <w:rPr>
          <w:rFonts w:cstheme="minorHAnsi"/>
          <w:color w:val="0000FF"/>
          <w:szCs w:val="22"/>
        </w:rPr>
        <w:lastRenderedPageBreak/>
        <w:t xml:space="preserve">The IMP reference documentation that is used for </w:t>
      </w:r>
      <w:proofErr w:type="spellStart"/>
      <w:r w:rsidRPr="003C12DB">
        <w:rPr>
          <w:rFonts w:cstheme="minorHAnsi"/>
          <w:color w:val="0000FF"/>
          <w:szCs w:val="22"/>
        </w:rPr>
        <w:t>pharmacovigilance</w:t>
      </w:r>
      <w:proofErr w:type="spellEnd"/>
      <w:r w:rsidRPr="003C12DB">
        <w:rPr>
          <w:rFonts w:cstheme="minorHAnsi"/>
          <w:color w:val="0000FF"/>
          <w:szCs w:val="22"/>
        </w:rPr>
        <w:t xml:space="preserve"> purposes is used to assess the causality and expectedness of events and will be checked by the Sponsor for changes on the anniversary of the CTA. A statement should be included in the protocol describing which document is approved for use within the trial for </w:t>
      </w:r>
      <w:proofErr w:type="spellStart"/>
      <w:r w:rsidRPr="003C12DB">
        <w:rPr>
          <w:rFonts w:cstheme="minorHAnsi"/>
          <w:color w:val="0000FF"/>
          <w:szCs w:val="22"/>
        </w:rPr>
        <w:t>pharmacovigilance</w:t>
      </w:r>
      <w:proofErr w:type="spellEnd"/>
      <w:r w:rsidRPr="003C12DB">
        <w:rPr>
          <w:rFonts w:cstheme="minorHAnsi"/>
          <w:color w:val="0000FF"/>
          <w:szCs w:val="22"/>
        </w:rPr>
        <w:t xml:space="preserve"> monitoring (it is best not to include the IB / </w:t>
      </w:r>
      <w:proofErr w:type="spellStart"/>
      <w:r w:rsidRPr="003C12DB">
        <w:rPr>
          <w:rFonts w:cstheme="minorHAnsi"/>
          <w:color w:val="0000FF"/>
          <w:szCs w:val="22"/>
        </w:rPr>
        <w:t>SmPC</w:t>
      </w:r>
      <w:proofErr w:type="spellEnd"/>
      <w:r w:rsidRPr="003C12DB">
        <w:rPr>
          <w:rFonts w:cstheme="minorHAnsi"/>
          <w:color w:val="0000FF"/>
          <w:szCs w:val="22"/>
        </w:rPr>
        <w:t xml:space="preserve"> as an appendix to the protocol, as a protocol amendment would be required if the IB / </w:t>
      </w:r>
      <w:proofErr w:type="spellStart"/>
      <w:r w:rsidRPr="003C12DB">
        <w:rPr>
          <w:rFonts w:cstheme="minorHAnsi"/>
          <w:color w:val="0000FF"/>
          <w:szCs w:val="22"/>
        </w:rPr>
        <w:t>SmPC</w:t>
      </w:r>
      <w:proofErr w:type="spellEnd"/>
      <w:r w:rsidRPr="003C12DB">
        <w:rPr>
          <w:rFonts w:cstheme="minorHAnsi"/>
          <w:color w:val="0000FF"/>
          <w:szCs w:val="22"/>
        </w:rPr>
        <w:t xml:space="preserve"> is updated). </w:t>
      </w:r>
    </w:p>
    <w:p w14:paraId="2E876F5E" w14:textId="701B340E" w:rsidR="00475FDA" w:rsidRPr="001601B4" w:rsidRDefault="00475FDA" w:rsidP="001601B4">
      <w:pPr>
        <w:pStyle w:val="BodyText"/>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Routinely breaking the blind in double blind trials could compromise the integrity of the trial. For this reason the protocol should state that breaking the blind will only take place where information about the participant’s trial treatment is clearly necessary for the appropriate medical management of the participant. In all cases the Investigator would be expected to evaluate the causality and expectedness of SAEs as though the participant was r</w:t>
      </w:r>
      <w:r w:rsidR="001601B4">
        <w:rPr>
          <w:rFonts w:asciiTheme="minorHAnsi" w:hAnsiTheme="minorHAnsi" w:cstheme="minorHAnsi"/>
          <w:i w:val="0"/>
          <w:color w:val="0000FF"/>
          <w:sz w:val="22"/>
          <w:szCs w:val="22"/>
        </w:rPr>
        <w:t>eceiving the active medication.</w:t>
      </w:r>
    </w:p>
    <w:p w14:paraId="1CC82DC9" w14:textId="77777777" w:rsidR="00475FDA" w:rsidRPr="003C12DB" w:rsidRDefault="00475FDA" w:rsidP="003802A1">
      <w:pPr>
        <w:autoSpaceDE w:val="0"/>
        <w:autoSpaceDN w:val="0"/>
        <w:adjustRightInd w:val="0"/>
        <w:spacing w:line="240" w:lineRule="auto"/>
        <w:rPr>
          <w:rFonts w:cstheme="minorHAnsi"/>
          <w:b/>
          <w:bCs/>
          <w:szCs w:val="22"/>
          <w:lang w:eastAsia="en-GB"/>
        </w:rPr>
      </w:pPr>
    </w:p>
    <w:p w14:paraId="4C71DF76" w14:textId="6ED52D4E" w:rsidR="00475FDA" w:rsidRPr="001601B4" w:rsidRDefault="00D027C8" w:rsidP="001601B4">
      <w:pPr>
        <w:pStyle w:val="BodyText"/>
        <w:widowControl w:val="0"/>
        <w:tabs>
          <w:tab w:val="clear" w:pos="1800"/>
          <w:tab w:val="clear" w:pos="2520"/>
          <w:tab w:val="clear" w:pos="3240"/>
          <w:tab w:val="clear" w:pos="3960"/>
          <w:tab w:val="clear" w:pos="4680"/>
          <w:tab w:val="clear" w:pos="5400"/>
          <w:tab w:val="clear" w:pos="6120"/>
          <w:tab w:val="clear" w:pos="6840"/>
          <w:tab w:val="clear" w:pos="7560"/>
          <w:tab w:val="clear" w:pos="8280"/>
          <w:tab w:val="clear" w:pos="9000"/>
        </w:tabs>
        <w:suppressAutoHyphens w:val="0"/>
        <w:spacing w:after="120"/>
        <w:ind w:left="6"/>
        <w:rPr>
          <w:rFonts w:asciiTheme="minorHAnsi" w:hAnsiTheme="minorHAnsi" w:cstheme="minorHAnsi"/>
          <w:b/>
          <w:i w:val="0"/>
          <w:color w:val="0000FF"/>
          <w:sz w:val="22"/>
          <w:szCs w:val="22"/>
        </w:rPr>
      </w:pPr>
      <w:r>
        <w:rPr>
          <w:rFonts w:asciiTheme="minorHAnsi" w:hAnsiTheme="minorHAnsi" w:cstheme="minorHAnsi"/>
          <w:b/>
          <w:bCs/>
          <w:i w:val="0"/>
          <w:sz w:val="22"/>
          <w:szCs w:val="22"/>
          <w:lang w:eastAsia="en-GB"/>
        </w:rPr>
        <w:t>9.3</w:t>
      </w:r>
      <w:r>
        <w:rPr>
          <w:rFonts w:asciiTheme="minorHAnsi" w:hAnsiTheme="minorHAnsi" w:cstheme="minorHAnsi"/>
          <w:b/>
          <w:bCs/>
          <w:i w:val="0"/>
          <w:sz w:val="22"/>
          <w:szCs w:val="22"/>
          <w:lang w:eastAsia="en-GB"/>
        </w:rPr>
        <w:tab/>
      </w:r>
      <w:r w:rsidR="00475FDA" w:rsidRPr="003C12DB">
        <w:rPr>
          <w:rFonts w:asciiTheme="minorHAnsi" w:hAnsiTheme="minorHAnsi" w:cstheme="minorHAnsi"/>
          <w:b/>
          <w:i w:val="0"/>
          <w:sz w:val="22"/>
          <w:szCs w:val="22"/>
        </w:rPr>
        <w:t xml:space="preserve">Recording and reporting of SAEs AND SUSARs </w:t>
      </w:r>
    </w:p>
    <w:p w14:paraId="7518B4D2" w14:textId="1D2D000F" w:rsidR="00475FDA" w:rsidRPr="003C12DB" w:rsidRDefault="00475FDA" w:rsidP="001601B4">
      <w:pPr>
        <w:pStyle w:val="BodyText"/>
        <w:widowControl w:val="0"/>
        <w:tabs>
          <w:tab w:val="clear" w:pos="1800"/>
          <w:tab w:val="clear" w:pos="2520"/>
          <w:tab w:val="clear" w:pos="3240"/>
          <w:tab w:val="clear" w:pos="3960"/>
          <w:tab w:val="clear" w:pos="4680"/>
          <w:tab w:val="clear" w:pos="5400"/>
          <w:tab w:val="clear" w:pos="6120"/>
          <w:tab w:val="clear" w:pos="6840"/>
          <w:tab w:val="clear" w:pos="7560"/>
          <w:tab w:val="clear" w:pos="8280"/>
          <w:tab w:val="clear" w:pos="9000"/>
        </w:tabs>
        <w:suppressAutoHyphens w:val="0"/>
        <w:spacing w:after="120"/>
        <w:ind w:left="6"/>
        <w:rPr>
          <w:rFonts w:asciiTheme="minorHAnsi" w:hAnsiTheme="minorHAnsi" w:cstheme="minorHAnsi"/>
          <w:i w:val="0"/>
          <w:color w:val="0000FF"/>
          <w:sz w:val="22"/>
          <w:szCs w:val="22"/>
        </w:rPr>
      </w:pPr>
      <w:r w:rsidRPr="003C12DB">
        <w:rPr>
          <w:rFonts w:asciiTheme="minorHAnsi" w:hAnsiTheme="minorHAnsi" w:cstheme="minorHAnsi"/>
          <w:bCs/>
          <w:i w:val="0"/>
          <w:color w:val="0000FF"/>
          <w:sz w:val="22"/>
          <w:szCs w:val="22"/>
          <w:lang w:eastAsia="en-GB"/>
        </w:rPr>
        <w:t>Aim:</w:t>
      </w:r>
      <w:r w:rsidRPr="003C12DB">
        <w:rPr>
          <w:rFonts w:asciiTheme="minorHAnsi" w:hAnsiTheme="minorHAnsi" w:cstheme="minorHAnsi"/>
          <w:i w:val="0"/>
          <w:color w:val="0000FF"/>
          <w:sz w:val="22"/>
          <w:szCs w:val="22"/>
        </w:rPr>
        <w:t xml:space="preserve"> to describe the recording and reporting of SAEs AND SUSARs </w:t>
      </w:r>
    </w:p>
    <w:p w14:paraId="4FDDCEB4" w14:textId="77777777" w:rsidR="00475FDA" w:rsidRPr="003C12DB" w:rsidRDefault="00475FDA" w:rsidP="003802A1">
      <w:pPr>
        <w:tabs>
          <w:tab w:val="left" w:pos="0"/>
        </w:tabs>
        <w:spacing w:line="240" w:lineRule="auto"/>
        <w:rPr>
          <w:rFonts w:cstheme="minorHAnsi"/>
          <w:color w:val="0000FF"/>
          <w:szCs w:val="22"/>
        </w:rPr>
      </w:pPr>
      <w:r w:rsidRPr="003C12DB">
        <w:rPr>
          <w:rFonts w:cstheme="minorHAnsi"/>
          <w:color w:val="0000FF"/>
          <w:szCs w:val="22"/>
        </w:rPr>
        <w:t xml:space="preserve">The period of time over which AEs, ARs, </w:t>
      </w:r>
      <w:proofErr w:type="spellStart"/>
      <w:r w:rsidRPr="003C12DB">
        <w:rPr>
          <w:rFonts w:cstheme="minorHAnsi"/>
          <w:color w:val="0000FF"/>
          <w:szCs w:val="22"/>
        </w:rPr>
        <w:t>SAEs</w:t>
      </w:r>
      <w:proofErr w:type="gramStart"/>
      <w:r w:rsidRPr="003C12DB">
        <w:rPr>
          <w:rFonts w:cstheme="minorHAnsi"/>
          <w:color w:val="0000FF"/>
          <w:szCs w:val="22"/>
        </w:rPr>
        <w:t>,SARs</w:t>
      </w:r>
      <w:proofErr w:type="spellEnd"/>
      <w:proofErr w:type="gramEnd"/>
      <w:r w:rsidRPr="003C12DB">
        <w:rPr>
          <w:rFonts w:cstheme="minorHAnsi"/>
          <w:color w:val="0000FF"/>
          <w:szCs w:val="22"/>
        </w:rPr>
        <w:t xml:space="preserve"> and SUSARs must be recorded and reported must be clearly stated in the protocol. The point where recording / reporting usually starts is:</w:t>
      </w:r>
    </w:p>
    <w:p w14:paraId="0B4FB752" w14:textId="77777777" w:rsidR="00475FDA" w:rsidRPr="003C12DB" w:rsidRDefault="00475FDA" w:rsidP="004B3BCA">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rPr>
        <w:t xml:space="preserve">For AEs / SAEs – </w:t>
      </w:r>
      <w:r w:rsidRPr="003C12DB">
        <w:rPr>
          <w:rFonts w:cstheme="minorHAnsi"/>
          <w:color w:val="0000FF"/>
          <w:szCs w:val="22"/>
          <w:lang w:eastAsia="en-GB"/>
        </w:rPr>
        <w:t>consent</w:t>
      </w:r>
    </w:p>
    <w:p w14:paraId="6D0BBEA4" w14:textId="1FEFDA17" w:rsidR="00475FDA" w:rsidRPr="001601B4" w:rsidRDefault="00475FDA" w:rsidP="004B3BCA">
      <w:pPr>
        <w:numPr>
          <w:ilvl w:val="0"/>
          <w:numId w:val="20"/>
        </w:numPr>
        <w:autoSpaceDE w:val="0"/>
        <w:autoSpaceDN w:val="0"/>
        <w:adjustRightInd w:val="0"/>
        <w:spacing w:line="240" w:lineRule="auto"/>
        <w:rPr>
          <w:rFonts w:cstheme="minorHAnsi"/>
          <w:color w:val="0000FF"/>
          <w:szCs w:val="22"/>
        </w:rPr>
      </w:pPr>
      <w:r w:rsidRPr="003C12DB">
        <w:rPr>
          <w:rFonts w:cstheme="minorHAnsi"/>
          <w:color w:val="0000FF"/>
          <w:szCs w:val="22"/>
          <w:lang w:eastAsia="en-GB"/>
        </w:rPr>
        <w:t>For ARs / SARs and SU</w:t>
      </w:r>
      <w:r w:rsidRPr="003C12DB">
        <w:rPr>
          <w:rFonts w:cstheme="minorHAnsi"/>
          <w:color w:val="0000FF"/>
          <w:szCs w:val="22"/>
        </w:rPr>
        <w:t>SARs – 1</w:t>
      </w:r>
      <w:r w:rsidRPr="003C12DB">
        <w:rPr>
          <w:rFonts w:cstheme="minorHAnsi"/>
          <w:color w:val="0000FF"/>
          <w:szCs w:val="22"/>
          <w:vertAlign w:val="superscript"/>
        </w:rPr>
        <w:t>st</w:t>
      </w:r>
      <w:r w:rsidRPr="003C12DB">
        <w:rPr>
          <w:rFonts w:cstheme="minorHAnsi"/>
          <w:color w:val="0000FF"/>
          <w:szCs w:val="22"/>
        </w:rPr>
        <w:t xml:space="preserve"> IMP dose</w:t>
      </w:r>
    </w:p>
    <w:p w14:paraId="769D87DF"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The point where recording / reporting ends is based on the regulatory requirements, intervention and the trial design and the following should be considered in making this decision:</w:t>
      </w:r>
    </w:p>
    <w:p w14:paraId="14725E3D" w14:textId="77777777" w:rsidR="00475FDA" w:rsidRPr="003C12DB" w:rsidRDefault="00475FDA" w:rsidP="004B3BCA">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rPr>
        <w:t>The active monitoring period for (S</w:t>
      </w:r>
      <w:proofErr w:type="gramStart"/>
      <w:r w:rsidRPr="003C12DB">
        <w:rPr>
          <w:rFonts w:cstheme="minorHAnsi"/>
          <w:color w:val="0000FF"/>
          <w:szCs w:val="22"/>
        </w:rPr>
        <w:t>)ARs</w:t>
      </w:r>
      <w:proofErr w:type="gramEnd"/>
      <w:r w:rsidRPr="003C12DB">
        <w:rPr>
          <w:rFonts w:cstheme="minorHAnsi"/>
          <w:color w:val="0000FF"/>
          <w:szCs w:val="22"/>
        </w:rPr>
        <w:t xml:space="preserve"> should be defined based on the amount of information available regarding how long the IMP remains active in the participant, how long it may remain active / inactive in the participant and potentially be transferable to a foetus, how long it </w:t>
      </w:r>
      <w:r w:rsidRPr="003C12DB">
        <w:rPr>
          <w:rFonts w:cstheme="minorHAnsi"/>
          <w:color w:val="0000FF"/>
          <w:szCs w:val="22"/>
          <w:lang w:eastAsia="en-GB"/>
        </w:rPr>
        <w:t xml:space="preserve">takes for (S)ARs to peak (e.g. is there an expected cumulative effect of dosing and when is this likely to occur), known late effects (e.g. secondary malignancies that will require active monitoring). It is not acceptable to simply state that SAEs will be actively monitored for 30 days post last treatment without justification. </w:t>
      </w:r>
    </w:p>
    <w:p w14:paraId="0296171E" w14:textId="77777777" w:rsidR="00475FDA" w:rsidRPr="003C12DB" w:rsidRDefault="00475FDA" w:rsidP="004B3BCA">
      <w:pPr>
        <w:numPr>
          <w:ilvl w:val="0"/>
          <w:numId w:val="20"/>
        </w:numPr>
        <w:autoSpaceDE w:val="0"/>
        <w:autoSpaceDN w:val="0"/>
        <w:adjustRightInd w:val="0"/>
        <w:spacing w:line="240" w:lineRule="auto"/>
        <w:rPr>
          <w:rFonts w:cstheme="minorHAnsi"/>
          <w:color w:val="0000FF"/>
          <w:szCs w:val="22"/>
          <w:lang w:eastAsia="en-GB"/>
        </w:rPr>
      </w:pPr>
      <w:proofErr w:type="gramStart"/>
      <w:r w:rsidRPr="003C12DB">
        <w:rPr>
          <w:rFonts w:cstheme="minorHAnsi"/>
          <w:color w:val="0000FF"/>
          <w:szCs w:val="22"/>
          <w:lang w:eastAsia="en-GB"/>
        </w:rPr>
        <w:t>following</w:t>
      </w:r>
      <w:proofErr w:type="gramEnd"/>
      <w:r w:rsidRPr="003C12DB">
        <w:rPr>
          <w:rFonts w:cstheme="minorHAnsi"/>
          <w:color w:val="0000FF"/>
          <w:szCs w:val="22"/>
          <w:lang w:eastAsia="en-GB"/>
        </w:rPr>
        <w:t xml:space="preserve"> the active monitoring period (when the participant has finished treatment and the active monitoring period has ended) investigators are still required to report any SARs or SUSARs that they become aware of. </w:t>
      </w:r>
    </w:p>
    <w:p w14:paraId="23F623BB" w14:textId="6DC7CEC0" w:rsidR="00475FDA" w:rsidRPr="001601B4" w:rsidRDefault="00475FDA" w:rsidP="004B3BCA">
      <w:pPr>
        <w:numPr>
          <w:ilvl w:val="0"/>
          <w:numId w:val="20"/>
        </w:numPr>
        <w:autoSpaceDE w:val="0"/>
        <w:autoSpaceDN w:val="0"/>
        <w:adjustRightInd w:val="0"/>
        <w:spacing w:line="240" w:lineRule="auto"/>
        <w:rPr>
          <w:rFonts w:cstheme="minorHAnsi"/>
          <w:color w:val="0000FF"/>
          <w:szCs w:val="22"/>
        </w:rPr>
      </w:pPr>
      <w:r w:rsidRPr="003C12DB">
        <w:rPr>
          <w:rFonts w:cstheme="minorHAnsi"/>
          <w:color w:val="0000FF"/>
          <w:szCs w:val="22"/>
          <w:lang w:eastAsia="en-GB"/>
        </w:rPr>
        <w:t>Safety reportin</w:t>
      </w:r>
      <w:r w:rsidRPr="003C12DB">
        <w:rPr>
          <w:rFonts w:cstheme="minorHAnsi"/>
          <w:color w:val="0000FF"/>
          <w:szCs w:val="22"/>
        </w:rPr>
        <w:t>g periods for SAEs and SARs must be equal across all arms of a randomised trial to prevent any bias in reporting.</w:t>
      </w:r>
    </w:p>
    <w:p w14:paraId="34C5779A"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Where a participant withdraws consent for further processing of data, this does not preclude the reporting of SARs and SUSARs which are required to continue being reported according to the protocol for regulatory purposes. The PIS should include a section explaining this to the participant. </w:t>
      </w:r>
    </w:p>
    <w:p w14:paraId="4E9609D1" w14:textId="2553912A" w:rsidR="00475FDA" w:rsidRPr="003C12DB" w:rsidRDefault="00475FDA" w:rsidP="003802A1">
      <w:pPr>
        <w:spacing w:line="240" w:lineRule="auto"/>
        <w:rPr>
          <w:rFonts w:cstheme="minorHAnsi"/>
          <w:color w:val="0000FF"/>
          <w:szCs w:val="22"/>
        </w:rPr>
      </w:pPr>
      <w:r w:rsidRPr="003C12DB">
        <w:rPr>
          <w:rFonts w:cstheme="minorHAnsi"/>
          <w:color w:val="0000FF"/>
          <w:szCs w:val="22"/>
        </w:rPr>
        <w:t>In all cases SAEs should be reported to the Sponsor, although it is acceptable to specify that certain SAEs do not require immediate reporting, e.g. in trials using a drug with a well known safety profile. Assessment of seriousness, causality and expectedness for trials involving IMPs must be made by the PI or another authorised doctor. If an authorised doctor from the reporting site is unavailable, initial reports without causality and expectedness assessment should be submitted to the Sponsor by a healthcare professional within 24hours of becoming aware of the SAE, but must be followed-up by medical assessment as soon as possible thereafter.</w:t>
      </w:r>
    </w:p>
    <w:p w14:paraId="46C75695" w14:textId="77777777" w:rsidR="001601B4" w:rsidRDefault="001601B4">
      <w:pPr>
        <w:spacing w:after="0" w:line="240" w:lineRule="auto"/>
        <w:rPr>
          <w:rFonts w:cstheme="minorHAnsi"/>
          <w:b/>
          <w:color w:val="0000FF"/>
          <w:szCs w:val="22"/>
          <w:u w:val="single"/>
        </w:rPr>
      </w:pPr>
      <w:r>
        <w:rPr>
          <w:rFonts w:cstheme="minorHAnsi"/>
          <w:b/>
          <w:color w:val="0000FF"/>
          <w:szCs w:val="22"/>
          <w:u w:val="single"/>
        </w:rPr>
        <w:lastRenderedPageBreak/>
        <w:br w:type="page"/>
      </w:r>
    </w:p>
    <w:p w14:paraId="6D03891D" w14:textId="57C54A7C" w:rsidR="00475FDA" w:rsidRPr="003C12DB" w:rsidRDefault="00475FDA" w:rsidP="003802A1">
      <w:pPr>
        <w:spacing w:line="240" w:lineRule="auto"/>
        <w:rPr>
          <w:rFonts w:cstheme="minorHAnsi"/>
          <w:b/>
          <w:color w:val="0000FF"/>
          <w:szCs w:val="22"/>
          <w:u w:val="single"/>
        </w:rPr>
      </w:pPr>
      <w:r w:rsidRPr="003C12DB">
        <w:rPr>
          <w:rFonts w:cstheme="minorHAnsi"/>
          <w:b/>
          <w:color w:val="0000FF"/>
          <w:szCs w:val="22"/>
          <w:u w:val="single"/>
        </w:rPr>
        <w:lastRenderedPageBreak/>
        <w:t xml:space="preserve">Suggested standard text which may be amended as appropriate </w:t>
      </w:r>
    </w:p>
    <w:p w14:paraId="3BB016D8" w14:textId="77777777" w:rsidR="00475FDA" w:rsidRPr="003C12DB" w:rsidRDefault="00475FDA" w:rsidP="003802A1">
      <w:pPr>
        <w:spacing w:line="240" w:lineRule="auto"/>
        <w:ind w:left="72" w:right="616"/>
        <w:rPr>
          <w:rFonts w:cstheme="minorHAnsi"/>
          <w:color w:val="0000FF"/>
          <w:szCs w:val="22"/>
        </w:rPr>
      </w:pPr>
      <w:r w:rsidRPr="003C12DB">
        <w:rPr>
          <w:rFonts w:cstheme="minorHAnsi"/>
          <w:color w:val="0000FF"/>
          <w:szCs w:val="22"/>
        </w:rPr>
        <w:t>“All [</w:t>
      </w:r>
      <w:r w:rsidRPr="003C12DB">
        <w:rPr>
          <w:rFonts w:cstheme="minorHAnsi"/>
          <w:b/>
          <w:color w:val="0000FF"/>
          <w:szCs w:val="22"/>
        </w:rPr>
        <w:t>SAEs* / SUSARs*</w:t>
      </w:r>
      <w:r w:rsidRPr="003C12DB">
        <w:rPr>
          <w:rFonts w:cstheme="minorHAnsi"/>
          <w:color w:val="0000FF"/>
          <w:szCs w:val="22"/>
        </w:rPr>
        <w:t xml:space="preserve"> (*delete as appropriate)] occurring from the time of [</w:t>
      </w:r>
      <w:r w:rsidRPr="003C12DB">
        <w:rPr>
          <w:rFonts w:cstheme="minorHAnsi"/>
          <w:b/>
          <w:color w:val="0000FF"/>
          <w:szCs w:val="22"/>
        </w:rPr>
        <w:t xml:space="preserve">written informed consent / registration / randomisation / start of trial treatment] </w:t>
      </w:r>
      <w:r w:rsidRPr="003C12DB">
        <w:rPr>
          <w:rFonts w:cstheme="minorHAnsi"/>
          <w:color w:val="0000FF"/>
          <w:szCs w:val="22"/>
        </w:rPr>
        <w:t>until [</w:t>
      </w:r>
      <w:r w:rsidRPr="003C12DB">
        <w:rPr>
          <w:rFonts w:cstheme="minorHAnsi"/>
          <w:b/>
          <w:color w:val="0000FF"/>
          <w:szCs w:val="22"/>
        </w:rPr>
        <w:t>XXX</w:t>
      </w:r>
      <w:r w:rsidRPr="003C12DB">
        <w:rPr>
          <w:rFonts w:cstheme="minorHAnsi"/>
          <w:color w:val="0000FF"/>
          <w:szCs w:val="22"/>
        </w:rPr>
        <w:t xml:space="preserve">] days post cessation of trial treatment must be recorded on the [indicate relevant form] Form and faxed to the Sponsor </w:t>
      </w:r>
      <w:r w:rsidRPr="003C12DB">
        <w:rPr>
          <w:rFonts w:cstheme="minorHAnsi"/>
          <w:b/>
          <w:color w:val="0000FF"/>
          <w:szCs w:val="22"/>
        </w:rPr>
        <w:t>within 24 hours</w:t>
      </w:r>
      <w:r w:rsidRPr="003C12DB">
        <w:rPr>
          <w:rFonts w:cstheme="minorHAnsi"/>
          <w:color w:val="0000FF"/>
          <w:szCs w:val="22"/>
        </w:rPr>
        <w:t xml:space="preserve"> of the research staff becoming aware of the event. Once all resulting queries have been resolved, the Sponsor will request the original form should also be posted to the Sponsor and a copy to be retained on site.</w:t>
      </w:r>
    </w:p>
    <w:p w14:paraId="6D69394D" w14:textId="77777777" w:rsidR="00475FDA" w:rsidRPr="003C12DB" w:rsidRDefault="00475FDA" w:rsidP="003802A1">
      <w:pPr>
        <w:spacing w:line="240" w:lineRule="auto"/>
        <w:ind w:right="616"/>
        <w:rPr>
          <w:rFonts w:cstheme="minorHAnsi"/>
          <w:color w:val="0000FF"/>
          <w:szCs w:val="22"/>
        </w:rPr>
      </w:pPr>
      <w:r w:rsidRPr="003C12DB">
        <w:rPr>
          <w:rFonts w:cstheme="minorHAnsi"/>
          <w:color w:val="0000FF"/>
          <w:szCs w:val="22"/>
        </w:rPr>
        <w:t>For each [</w:t>
      </w:r>
      <w:r w:rsidRPr="003C12DB">
        <w:rPr>
          <w:rFonts w:cstheme="minorHAnsi"/>
          <w:b/>
          <w:color w:val="0000FF"/>
          <w:szCs w:val="22"/>
        </w:rPr>
        <w:t xml:space="preserve">SAEs* / SUSARs* </w:t>
      </w:r>
      <w:r w:rsidRPr="003C12DB">
        <w:rPr>
          <w:rFonts w:cstheme="minorHAnsi"/>
          <w:color w:val="0000FF"/>
          <w:szCs w:val="22"/>
        </w:rPr>
        <w:t>(*delete as appropriate)] the following information will be collected:</w:t>
      </w:r>
    </w:p>
    <w:p w14:paraId="78C84132" w14:textId="77777777" w:rsidR="00475FDA" w:rsidRPr="003C12DB" w:rsidRDefault="00475FDA" w:rsidP="004B3BCA">
      <w:pPr>
        <w:numPr>
          <w:ilvl w:val="0"/>
          <w:numId w:val="61"/>
        </w:numPr>
        <w:spacing w:line="240" w:lineRule="auto"/>
        <w:rPr>
          <w:rFonts w:cstheme="minorHAnsi"/>
          <w:color w:val="0000FF"/>
          <w:szCs w:val="22"/>
        </w:rPr>
      </w:pPr>
      <w:r w:rsidRPr="003C12DB">
        <w:rPr>
          <w:rFonts w:cstheme="minorHAnsi"/>
          <w:color w:val="0000FF"/>
          <w:szCs w:val="22"/>
        </w:rPr>
        <w:t>full details in medical terms and case description</w:t>
      </w:r>
    </w:p>
    <w:p w14:paraId="357A0FAE" w14:textId="77777777" w:rsidR="00475FDA" w:rsidRPr="003C12DB" w:rsidRDefault="00475FDA" w:rsidP="004B3BCA">
      <w:pPr>
        <w:numPr>
          <w:ilvl w:val="0"/>
          <w:numId w:val="61"/>
        </w:numPr>
        <w:spacing w:line="240" w:lineRule="auto"/>
        <w:rPr>
          <w:rFonts w:cstheme="minorHAnsi"/>
          <w:color w:val="0000FF"/>
          <w:szCs w:val="22"/>
        </w:rPr>
      </w:pPr>
      <w:r w:rsidRPr="003C12DB">
        <w:rPr>
          <w:rFonts w:cstheme="minorHAnsi"/>
          <w:color w:val="0000FF"/>
          <w:szCs w:val="22"/>
        </w:rPr>
        <w:t>event duration (start and end dates, if applicable)</w:t>
      </w:r>
    </w:p>
    <w:p w14:paraId="26B84B12" w14:textId="77777777" w:rsidR="00475FDA" w:rsidRPr="003C12DB" w:rsidRDefault="00475FDA" w:rsidP="004B3BCA">
      <w:pPr>
        <w:numPr>
          <w:ilvl w:val="0"/>
          <w:numId w:val="61"/>
        </w:numPr>
        <w:spacing w:line="240" w:lineRule="auto"/>
        <w:rPr>
          <w:rFonts w:cstheme="minorHAnsi"/>
          <w:color w:val="0000FF"/>
          <w:szCs w:val="22"/>
        </w:rPr>
      </w:pPr>
      <w:r w:rsidRPr="003C12DB">
        <w:rPr>
          <w:rFonts w:cstheme="minorHAnsi"/>
          <w:color w:val="0000FF"/>
          <w:szCs w:val="22"/>
        </w:rPr>
        <w:t>action taken</w:t>
      </w:r>
    </w:p>
    <w:p w14:paraId="0724C89C" w14:textId="77777777" w:rsidR="00475FDA" w:rsidRPr="003C12DB" w:rsidRDefault="00475FDA" w:rsidP="004B3BCA">
      <w:pPr>
        <w:numPr>
          <w:ilvl w:val="0"/>
          <w:numId w:val="61"/>
        </w:numPr>
        <w:spacing w:line="240" w:lineRule="auto"/>
        <w:rPr>
          <w:rFonts w:cstheme="minorHAnsi"/>
          <w:color w:val="0000FF"/>
          <w:szCs w:val="22"/>
        </w:rPr>
      </w:pPr>
      <w:r w:rsidRPr="003C12DB">
        <w:rPr>
          <w:rFonts w:cstheme="minorHAnsi"/>
          <w:color w:val="0000FF"/>
          <w:szCs w:val="22"/>
        </w:rPr>
        <w:t>outcome</w:t>
      </w:r>
    </w:p>
    <w:p w14:paraId="2930BEB2" w14:textId="77777777" w:rsidR="00475FDA" w:rsidRPr="003C12DB" w:rsidRDefault="00475FDA" w:rsidP="004B3BCA">
      <w:pPr>
        <w:numPr>
          <w:ilvl w:val="0"/>
          <w:numId w:val="61"/>
        </w:numPr>
        <w:spacing w:line="240" w:lineRule="auto"/>
        <w:rPr>
          <w:rFonts w:cstheme="minorHAnsi"/>
          <w:color w:val="0000FF"/>
          <w:szCs w:val="22"/>
        </w:rPr>
      </w:pPr>
      <w:r w:rsidRPr="003C12DB">
        <w:rPr>
          <w:rFonts w:cstheme="minorHAnsi"/>
          <w:color w:val="0000FF"/>
          <w:szCs w:val="22"/>
        </w:rPr>
        <w:t>seriousness criteria</w:t>
      </w:r>
    </w:p>
    <w:p w14:paraId="4E108B14" w14:textId="77777777" w:rsidR="00475FDA" w:rsidRPr="003C12DB" w:rsidRDefault="00475FDA" w:rsidP="004B3BCA">
      <w:pPr>
        <w:numPr>
          <w:ilvl w:val="0"/>
          <w:numId w:val="61"/>
        </w:numPr>
        <w:spacing w:line="240" w:lineRule="auto"/>
        <w:rPr>
          <w:rFonts w:cstheme="minorHAnsi"/>
          <w:color w:val="0000FF"/>
          <w:szCs w:val="22"/>
        </w:rPr>
      </w:pPr>
      <w:r w:rsidRPr="003C12DB">
        <w:rPr>
          <w:rFonts w:cstheme="minorHAnsi"/>
          <w:color w:val="0000FF"/>
          <w:szCs w:val="22"/>
        </w:rPr>
        <w:t>causality (i.e. relatedness to trial drug / investigation), in the opinion of the investigator</w:t>
      </w:r>
    </w:p>
    <w:p w14:paraId="02933F3E" w14:textId="7B1A6A26" w:rsidR="00475FDA" w:rsidRPr="001601B4" w:rsidRDefault="00475FDA" w:rsidP="004B3BCA">
      <w:pPr>
        <w:numPr>
          <w:ilvl w:val="0"/>
          <w:numId w:val="61"/>
        </w:numPr>
        <w:spacing w:line="240" w:lineRule="auto"/>
        <w:rPr>
          <w:rFonts w:cstheme="minorHAnsi"/>
          <w:color w:val="0000FF"/>
          <w:szCs w:val="22"/>
        </w:rPr>
      </w:pPr>
      <w:proofErr w:type="gramStart"/>
      <w:r w:rsidRPr="003C12DB">
        <w:rPr>
          <w:rFonts w:cstheme="minorHAnsi"/>
          <w:color w:val="0000FF"/>
          <w:szCs w:val="22"/>
        </w:rPr>
        <w:t>whether</w:t>
      </w:r>
      <w:proofErr w:type="gramEnd"/>
      <w:r w:rsidRPr="003C12DB">
        <w:rPr>
          <w:rFonts w:cstheme="minorHAnsi"/>
          <w:color w:val="0000FF"/>
          <w:szCs w:val="22"/>
        </w:rPr>
        <w:t xml:space="preserve"> the event would be considered expected or unexpected.</w:t>
      </w:r>
    </w:p>
    <w:p w14:paraId="6F14AEBF" w14:textId="3F67332F" w:rsidR="00475FDA" w:rsidRPr="003C12DB" w:rsidRDefault="00475FDA" w:rsidP="001601B4">
      <w:pPr>
        <w:spacing w:line="240" w:lineRule="auto"/>
        <w:ind w:right="616"/>
        <w:rPr>
          <w:rFonts w:cstheme="minorHAnsi"/>
          <w:color w:val="0000FF"/>
          <w:szCs w:val="22"/>
        </w:rPr>
      </w:pPr>
      <w:r w:rsidRPr="003C12DB">
        <w:rPr>
          <w:rFonts w:cstheme="minorHAnsi"/>
          <w:color w:val="0000FF"/>
          <w:szCs w:val="22"/>
        </w:rPr>
        <w:t xml:space="preserve">Any change of condition or other follow-up information should be faxed to the Sponsor as soon as it is available or at least within 24 hours of the information becoming available. Events will be followed up until the event has resolved or a final outcome has been reached.”  </w:t>
      </w:r>
    </w:p>
    <w:p w14:paraId="3954CFB8" w14:textId="77777777" w:rsidR="001601B4" w:rsidRDefault="001601B4" w:rsidP="003802A1">
      <w:pPr>
        <w:spacing w:line="240" w:lineRule="auto"/>
        <w:rPr>
          <w:rFonts w:cstheme="minorHAnsi"/>
          <w:b/>
          <w:color w:val="0000FF"/>
          <w:szCs w:val="22"/>
          <w:u w:val="single"/>
        </w:rPr>
      </w:pPr>
    </w:p>
    <w:p w14:paraId="0780B7FF" w14:textId="77777777" w:rsidR="00475FDA" w:rsidRPr="003C12DB" w:rsidRDefault="00475FDA" w:rsidP="003802A1">
      <w:pPr>
        <w:spacing w:line="240" w:lineRule="auto"/>
        <w:rPr>
          <w:rFonts w:cstheme="minorHAnsi"/>
          <w:b/>
          <w:color w:val="0000FF"/>
          <w:szCs w:val="22"/>
          <w:u w:val="single"/>
        </w:rPr>
      </w:pPr>
      <w:r w:rsidRPr="003C12DB">
        <w:rPr>
          <w:rFonts w:cstheme="minorHAnsi"/>
          <w:b/>
          <w:color w:val="0000FF"/>
          <w:szCs w:val="22"/>
          <w:u w:val="single"/>
        </w:rPr>
        <w:t xml:space="preserve">Suggested standard text which may be amended as appropriate </w:t>
      </w:r>
    </w:p>
    <w:p w14:paraId="701F669C" w14:textId="77777777" w:rsidR="00475FDA" w:rsidRPr="003C12DB" w:rsidRDefault="00475FDA" w:rsidP="003802A1">
      <w:pPr>
        <w:spacing w:line="240" w:lineRule="auto"/>
        <w:ind w:right="618"/>
        <w:rPr>
          <w:rFonts w:cstheme="minorHAnsi"/>
          <w:color w:val="0000FF"/>
          <w:szCs w:val="22"/>
        </w:rPr>
      </w:pPr>
      <w:r w:rsidRPr="003C12DB">
        <w:rPr>
          <w:rFonts w:cstheme="minorHAnsi"/>
          <w:color w:val="0000FF"/>
          <w:szCs w:val="22"/>
        </w:rPr>
        <w:t>“All SAEs assigned by the PI or delegate (or following central review) as both suspected to be related to IMP-treatment and unexpected will be classified as SUSARs and will be subject to expedited reporting to the Medicines and Healthcare Products Regulatory Agency (MHRA). The Sponsor will inform the MHRA, the REC and the Sponsor of SUSARs within the required expedited reporting timescales.”</w:t>
      </w:r>
    </w:p>
    <w:p w14:paraId="7FB0589E" w14:textId="77777777" w:rsidR="00475FDA" w:rsidRPr="003C12DB" w:rsidRDefault="00475FDA" w:rsidP="003802A1">
      <w:pPr>
        <w:autoSpaceDE w:val="0"/>
        <w:autoSpaceDN w:val="0"/>
        <w:adjustRightInd w:val="0"/>
        <w:spacing w:line="240" w:lineRule="auto"/>
        <w:rPr>
          <w:rFonts w:cstheme="minorHAnsi"/>
          <w:b/>
          <w:bCs/>
          <w:color w:val="0000FF"/>
          <w:szCs w:val="22"/>
          <w:lang w:eastAsia="en-GB"/>
        </w:rPr>
      </w:pPr>
    </w:p>
    <w:p w14:paraId="02ABE10B" w14:textId="14EA464E" w:rsidR="00475FDA" w:rsidRPr="001601B4" w:rsidRDefault="00D027C8" w:rsidP="003802A1">
      <w:pPr>
        <w:autoSpaceDE w:val="0"/>
        <w:autoSpaceDN w:val="0"/>
        <w:adjustRightInd w:val="0"/>
        <w:spacing w:line="240" w:lineRule="auto"/>
        <w:rPr>
          <w:rFonts w:cstheme="minorHAnsi"/>
          <w:b/>
          <w:bCs/>
          <w:szCs w:val="22"/>
          <w:lang w:eastAsia="en-GB"/>
        </w:rPr>
      </w:pPr>
      <w:r>
        <w:rPr>
          <w:rFonts w:cstheme="minorHAnsi"/>
          <w:b/>
          <w:bCs/>
          <w:szCs w:val="22"/>
          <w:lang w:eastAsia="en-GB"/>
        </w:rPr>
        <w:t>9.4</w:t>
      </w:r>
      <w:r>
        <w:rPr>
          <w:rFonts w:cstheme="minorHAnsi"/>
          <w:b/>
          <w:bCs/>
          <w:szCs w:val="22"/>
          <w:lang w:eastAsia="en-GB"/>
        </w:rPr>
        <w:tab/>
      </w:r>
      <w:r w:rsidR="00475FDA" w:rsidRPr="003C12DB">
        <w:rPr>
          <w:rFonts w:cstheme="minorHAnsi"/>
          <w:b/>
          <w:bCs/>
          <w:szCs w:val="22"/>
          <w:lang w:eastAsia="en-GB"/>
        </w:rPr>
        <w:t>Responsibilities</w:t>
      </w:r>
    </w:p>
    <w:p w14:paraId="6C402147" w14:textId="13409AAF" w:rsidR="00475FDA" w:rsidRPr="003C12DB" w:rsidRDefault="00475FDA" w:rsidP="003802A1">
      <w:pPr>
        <w:autoSpaceDE w:val="0"/>
        <w:autoSpaceDN w:val="0"/>
        <w:adjustRightInd w:val="0"/>
        <w:spacing w:line="240" w:lineRule="auto"/>
        <w:rPr>
          <w:rFonts w:cstheme="minorHAnsi"/>
          <w:color w:val="0000FF"/>
          <w:szCs w:val="22"/>
        </w:rPr>
      </w:pPr>
      <w:r w:rsidRPr="003C12DB">
        <w:rPr>
          <w:rFonts w:cstheme="minorHAnsi"/>
          <w:color w:val="0000FF"/>
          <w:szCs w:val="22"/>
          <w:lang w:eastAsia="en-GB"/>
        </w:rPr>
        <w:t>Aim:</w:t>
      </w:r>
      <w:r w:rsidRPr="003C12DB">
        <w:rPr>
          <w:rFonts w:cstheme="minorHAnsi"/>
          <w:color w:val="0000FF"/>
          <w:szCs w:val="22"/>
        </w:rPr>
        <w:t xml:space="preserve"> To define responsibilities</w:t>
      </w:r>
    </w:p>
    <w:p w14:paraId="7349911C"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This section should detail the responsibilities for reporting and reviewing toxicity and safety information arising from the trial. Responsibilities for the PI, CI, Sponsor, Trial Steering Committee (TSC) and Data Monitoring Committee (DMC) should always be included. Depending on the trial, if a pharmaceutical company is involved, their responsibilities will also need to be included, for example the company may take on the function of delegated sponsor review.</w:t>
      </w:r>
    </w:p>
    <w:p w14:paraId="6850C3CC"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A process must be in place to review individual SAEs and trends in SAEs will be independently reviewed in addition to usual trial safety monitoring procedures. The decision regarding the frequency of review of individual and cumulative SAEs will be based on the trial design, risk assessment and advice from the Sponsor / TSC / DMC but may include:</w:t>
      </w:r>
    </w:p>
    <w:p w14:paraId="7D746736" w14:textId="77777777" w:rsidR="00475FDA" w:rsidRPr="003C12DB" w:rsidRDefault="00475FDA" w:rsidP="004B3BCA">
      <w:pPr>
        <w:numPr>
          <w:ilvl w:val="0"/>
          <w:numId w:val="61"/>
        </w:numPr>
        <w:spacing w:line="240" w:lineRule="auto"/>
        <w:rPr>
          <w:rFonts w:cstheme="minorHAnsi"/>
          <w:color w:val="0000FF"/>
          <w:szCs w:val="22"/>
        </w:rPr>
      </w:pPr>
      <w:r w:rsidRPr="003C12DB">
        <w:rPr>
          <w:rFonts w:cstheme="minorHAnsi"/>
          <w:color w:val="0000FF"/>
          <w:szCs w:val="22"/>
        </w:rPr>
        <w:t>Clinical review of a line listing of all life threatening or SAEs resulting in death within 1 week of their occurrence (for lower risk trial).</w:t>
      </w:r>
    </w:p>
    <w:p w14:paraId="75A8775A" w14:textId="77777777" w:rsidR="00475FDA" w:rsidRPr="003C12DB" w:rsidRDefault="00475FDA" w:rsidP="004B3BCA">
      <w:pPr>
        <w:numPr>
          <w:ilvl w:val="0"/>
          <w:numId w:val="61"/>
        </w:numPr>
        <w:spacing w:line="240" w:lineRule="auto"/>
        <w:rPr>
          <w:rFonts w:cstheme="minorHAnsi"/>
          <w:color w:val="0000FF"/>
          <w:szCs w:val="22"/>
        </w:rPr>
      </w:pPr>
      <w:r w:rsidRPr="003C12DB">
        <w:rPr>
          <w:rFonts w:cstheme="minorHAnsi"/>
          <w:color w:val="0000FF"/>
          <w:szCs w:val="22"/>
        </w:rPr>
        <w:lastRenderedPageBreak/>
        <w:t>Clinical review of a line listing of all other SAEs on a monthly basis (for lower risk trial).</w:t>
      </w:r>
    </w:p>
    <w:p w14:paraId="5AF7B7E5" w14:textId="77777777" w:rsidR="00475FDA" w:rsidRPr="003C12DB" w:rsidRDefault="00475FDA" w:rsidP="004B3BCA">
      <w:pPr>
        <w:numPr>
          <w:ilvl w:val="0"/>
          <w:numId w:val="61"/>
        </w:numPr>
        <w:spacing w:line="240" w:lineRule="auto"/>
        <w:rPr>
          <w:rFonts w:cstheme="minorHAnsi"/>
          <w:color w:val="0000FF"/>
          <w:szCs w:val="22"/>
        </w:rPr>
      </w:pPr>
      <w:r w:rsidRPr="003C12DB">
        <w:rPr>
          <w:rFonts w:cstheme="minorHAnsi"/>
          <w:color w:val="0000FF"/>
          <w:szCs w:val="22"/>
        </w:rPr>
        <w:t>Clinical review in real time of each SAE as it occurs (for higher risk trial).</w:t>
      </w:r>
    </w:p>
    <w:p w14:paraId="6C56C44D" w14:textId="77777777" w:rsidR="00475FDA" w:rsidRPr="003C12DB" w:rsidRDefault="00475FDA" w:rsidP="004B3BCA">
      <w:pPr>
        <w:numPr>
          <w:ilvl w:val="0"/>
          <w:numId w:val="61"/>
        </w:numPr>
        <w:spacing w:line="240" w:lineRule="auto"/>
        <w:rPr>
          <w:rFonts w:cstheme="minorHAnsi"/>
          <w:color w:val="0000FF"/>
          <w:szCs w:val="22"/>
        </w:rPr>
      </w:pPr>
      <w:r w:rsidRPr="003C12DB">
        <w:rPr>
          <w:rFonts w:cstheme="minorHAnsi"/>
          <w:color w:val="0000FF"/>
          <w:szCs w:val="22"/>
        </w:rPr>
        <w:t xml:space="preserve">Cumulative review of all safety information by the DMC on a 3 or 6 monthly basis. </w:t>
      </w:r>
    </w:p>
    <w:p w14:paraId="6D87ED21" w14:textId="10E71B27" w:rsidR="00475FDA" w:rsidRPr="001601B4" w:rsidRDefault="00475FDA" w:rsidP="004B3BCA">
      <w:pPr>
        <w:numPr>
          <w:ilvl w:val="0"/>
          <w:numId w:val="61"/>
        </w:numPr>
        <w:spacing w:line="240" w:lineRule="auto"/>
        <w:rPr>
          <w:rFonts w:cstheme="minorHAnsi"/>
          <w:color w:val="0000FF"/>
          <w:szCs w:val="22"/>
        </w:rPr>
      </w:pPr>
      <w:r w:rsidRPr="003C12DB">
        <w:rPr>
          <w:rFonts w:cstheme="minorHAnsi"/>
          <w:color w:val="0000FF"/>
          <w:szCs w:val="22"/>
        </w:rPr>
        <w:t>Total numbers of SAEs per month sent to the DMC Chair – in order to expedite a safety review if more SAEs are being seen than would be expected.</w:t>
      </w:r>
    </w:p>
    <w:p w14:paraId="12A10B6B"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An appropriate member of the Trial Management Group (TMG) should also be identified to prepare the written sections of the Development Safety Update Report (DSUR).</w:t>
      </w:r>
    </w:p>
    <w:p w14:paraId="74F180C2" w14:textId="0D095028" w:rsidR="00475FDA" w:rsidRPr="001601B4" w:rsidRDefault="00475FDA" w:rsidP="003802A1">
      <w:pPr>
        <w:autoSpaceDE w:val="0"/>
        <w:autoSpaceDN w:val="0"/>
        <w:adjustRightInd w:val="0"/>
        <w:spacing w:line="240" w:lineRule="auto"/>
        <w:rPr>
          <w:rFonts w:cstheme="minorHAnsi"/>
          <w:color w:val="0000FF"/>
          <w:szCs w:val="22"/>
        </w:rPr>
      </w:pPr>
      <w:r w:rsidRPr="003C12DB">
        <w:rPr>
          <w:rFonts w:cstheme="minorHAnsi"/>
          <w:color w:val="0000FF"/>
          <w:szCs w:val="22"/>
        </w:rPr>
        <w:t>If the study has joint- or co-sponsorship, state which party is the lead sponsor, and indicate how the responsibilities have been allocated between the sponsors. Indicate any activities that the sponsor is delegating to a third party and any expectations of the third party when working with the research site(s). Highlight any activities that the sponsor is delegating to the research site(s) and identify any specific requirements that the research site(s) will need to meet to carry out the delegated activities.</w:t>
      </w:r>
    </w:p>
    <w:p w14:paraId="6FE57FF2" w14:textId="77777777" w:rsidR="00475FDA" w:rsidRPr="003C12DB" w:rsidRDefault="00475FDA" w:rsidP="003802A1">
      <w:pPr>
        <w:autoSpaceDE w:val="0"/>
        <w:autoSpaceDN w:val="0"/>
        <w:adjustRightInd w:val="0"/>
        <w:spacing w:line="240" w:lineRule="auto"/>
        <w:rPr>
          <w:rFonts w:cstheme="minorHAnsi"/>
          <w:color w:val="FF0000"/>
          <w:szCs w:val="22"/>
        </w:rPr>
      </w:pPr>
      <w:r w:rsidRPr="003C12DB">
        <w:rPr>
          <w:rFonts w:cstheme="minorHAnsi"/>
          <w:color w:val="0000FF"/>
          <w:szCs w:val="22"/>
        </w:rPr>
        <w:t>NB in a CTIMP the sponsor has legal responsibilities that cannot be delegated.</w:t>
      </w:r>
    </w:p>
    <w:p w14:paraId="526A4F4A" w14:textId="77777777" w:rsidR="00475FDA" w:rsidRPr="003C12DB" w:rsidRDefault="00475FDA" w:rsidP="003802A1">
      <w:pPr>
        <w:autoSpaceDE w:val="0"/>
        <w:autoSpaceDN w:val="0"/>
        <w:adjustRightInd w:val="0"/>
        <w:spacing w:line="240" w:lineRule="auto"/>
        <w:rPr>
          <w:rFonts w:cstheme="minorHAnsi"/>
          <w:color w:val="FF0000"/>
          <w:szCs w:val="22"/>
        </w:rPr>
      </w:pPr>
    </w:p>
    <w:p w14:paraId="5370A4C5" w14:textId="77777777" w:rsidR="00475FDA" w:rsidRPr="003C12DB" w:rsidRDefault="00475FDA" w:rsidP="003802A1">
      <w:pPr>
        <w:spacing w:line="240" w:lineRule="auto"/>
        <w:rPr>
          <w:rFonts w:cstheme="minorHAnsi"/>
          <w:color w:val="0000FF"/>
          <w:szCs w:val="22"/>
        </w:rPr>
      </w:pPr>
      <w:r w:rsidRPr="003C12DB">
        <w:rPr>
          <w:rFonts w:cstheme="minorHAnsi"/>
          <w:b/>
          <w:color w:val="0000FF"/>
          <w:szCs w:val="22"/>
          <w:u w:val="single"/>
        </w:rPr>
        <w:t xml:space="preserve">Suggested standard text </w:t>
      </w:r>
    </w:p>
    <w:p w14:paraId="236E0012" w14:textId="77777777" w:rsidR="00475FDA" w:rsidRPr="003C12DB" w:rsidRDefault="00475FDA" w:rsidP="003802A1">
      <w:pPr>
        <w:spacing w:line="240" w:lineRule="auto"/>
        <w:ind w:right="616"/>
        <w:rPr>
          <w:rFonts w:cstheme="minorHAnsi"/>
          <w:color w:val="0000FF"/>
          <w:szCs w:val="22"/>
        </w:rPr>
      </w:pPr>
      <w:r w:rsidRPr="003C12DB">
        <w:rPr>
          <w:rFonts w:cstheme="minorHAnsi"/>
          <w:color w:val="0000FF"/>
          <w:szCs w:val="22"/>
        </w:rPr>
        <w:t>“</w:t>
      </w:r>
      <w:r w:rsidRPr="003C12DB">
        <w:rPr>
          <w:rFonts w:cstheme="minorHAnsi"/>
          <w:color w:val="0000FF"/>
          <w:szCs w:val="22"/>
          <w:u w:val="single"/>
        </w:rPr>
        <w:t>Principal Investigator (PI)</w:t>
      </w:r>
      <w:r w:rsidRPr="003C12DB">
        <w:rPr>
          <w:rFonts w:cstheme="minorHAnsi"/>
          <w:color w:val="0000FF"/>
          <w:szCs w:val="22"/>
        </w:rPr>
        <w:t xml:space="preserve">: </w:t>
      </w:r>
    </w:p>
    <w:p w14:paraId="4E057899" w14:textId="77777777" w:rsidR="00475FDA" w:rsidRPr="003C12DB" w:rsidRDefault="00475FDA" w:rsidP="003802A1">
      <w:pPr>
        <w:spacing w:line="240" w:lineRule="auto"/>
        <w:ind w:right="616"/>
        <w:rPr>
          <w:rFonts w:cstheme="minorHAnsi"/>
          <w:color w:val="0000FF"/>
          <w:szCs w:val="22"/>
        </w:rPr>
      </w:pPr>
      <w:proofErr w:type="gramStart"/>
      <w:r w:rsidRPr="003C12DB">
        <w:rPr>
          <w:rFonts w:cstheme="minorHAnsi"/>
          <w:color w:val="0000FF"/>
          <w:szCs w:val="22"/>
        </w:rPr>
        <w:t>Checking for AEs and ARs when participants attend for treatment / follow-up.</w:t>
      </w:r>
      <w:proofErr w:type="gramEnd"/>
    </w:p>
    <w:p w14:paraId="42F0590D" w14:textId="4FC2DCBC" w:rsidR="00475FDA" w:rsidRPr="001601B4" w:rsidRDefault="00475FDA" w:rsidP="004B3BCA">
      <w:pPr>
        <w:pStyle w:val="ListParagraph"/>
        <w:numPr>
          <w:ilvl w:val="0"/>
          <w:numId w:val="65"/>
        </w:numPr>
        <w:spacing w:line="240" w:lineRule="auto"/>
        <w:ind w:right="616"/>
        <w:rPr>
          <w:rFonts w:cstheme="minorHAnsi"/>
          <w:color w:val="0000FF"/>
        </w:rPr>
      </w:pPr>
      <w:r w:rsidRPr="001601B4">
        <w:rPr>
          <w:rFonts w:cstheme="minorHAnsi"/>
          <w:color w:val="0000FF"/>
        </w:rPr>
        <w:t>Using medical judgement in assigning seriousness, causality and expectedness [in Phase III and late Phase II CTIMPs] using the Reference Safety Information approved for the trial.</w:t>
      </w:r>
    </w:p>
    <w:p w14:paraId="19952EE7" w14:textId="26697049" w:rsidR="00475FDA" w:rsidRPr="001601B4" w:rsidRDefault="00475FDA" w:rsidP="004B3BCA">
      <w:pPr>
        <w:pStyle w:val="ListParagraph"/>
        <w:numPr>
          <w:ilvl w:val="0"/>
          <w:numId w:val="65"/>
        </w:numPr>
        <w:spacing w:line="240" w:lineRule="auto"/>
        <w:ind w:right="616"/>
        <w:rPr>
          <w:rFonts w:cstheme="minorHAnsi"/>
          <w:color w:val="0000FF"/>
        </w:rPr>
      </w:pPr>
      <w:r w:rsidRPr="001601B4">
        <w:rPr>
          <w:rFonts w:cstheme="minorHAnsi"/>
          <w:color w:val="0000FF"/>
        </w:rPr>
        <w:t xml:space="preserve">Using medical judgement in assigning seriousness and causality and providing an opinion on expectedness [in Phase I and early Phase II CTIMPs] using the Reference Safety Information approved for the trial. </w:t>
      </w:r>
    </w:p>
    <w:p w14:paraId="0B350BF8" w14:textId="48D8BADB" w:rsidR="00475FDA" w:rsidRPr="001601B4" w:rsidRDefault="00475FDA" w:rsidP="004B3BCA">
      <w:pPr>
        <w:pStyle w:val="ListParagraph"/>
        <w:numPr>
          <w:ilvl w:val="0"/>
          <w:numId w:val="65"/>
        </w:numPr>
        <w:spacing w:line="240" w:lineRule="auto"/>
        <w:ind w:right="616"/>
        <w:rPr>
          <w:rFonts w:cstheme="minorHAnsi"/>
          <w:color w:val="0000FF"/>
        </w:rPr>
      </w:pPr>
      <w:r w:rsidRPr="001601B4">
        <w:rPr>
          <w:rFonts w:cstheme="minorHAnsi"/>
          <w:color w:val="0000FF"/>
        </w:rPr>
        <w:t xml:space="preserve">Ensuring that all SAEs and SARs (including SUSARs) are recorded and reported to the Sponsor within 24 hours of becoming aware of the event and provide further follow-up information as soon as available. Ensuring that SAEs and SARs (including SUSARs) are chased with Sponsor if a record of receipt is not received within 2 working days of initial reporting. </w:t>
      </w:r>
    </w:p>
    <w:p w14:paraId="0D18D77A" w14:textId="776634C8" w:rsidR="00475FDA" w:rsidRPr="001601B4" w:rsidRDefault="00475FDA" w:rsidP="004B3BCA">
      <w:pPr>
        <w:pStyle w:val="ListParagraph"/>
        <w:numPr>
          <w:ilvl w:val="0"/>
          <w:numId w:val="65"/>
        </w:numPr>
        <w:spacing w:line="240" w:lineRule="auto"/>
        <w:ind w:right="616"/>
        <w:rPr>
          <w:rFonts w:cstheme="minorHAnsi"/>
          <w:color w:val="0000FF"/>
        </w:rPr>
      </w:pPr>
      <w:r w:rsidRPr="001601B4">
        <w:rPr>
          <w:rFonts w:cstheme="minorHAnsi"/>
          <w:color w:val="0000FF"/>
        </w:rPr>
        <w:t xml:space="preserve">Ensuring that AEs and ARs are recorded and reported to the Sponsor in line with the requirements of the protocol. </w:t>
      </w:r>
    </w:p>
    <w:p w14:paraId="0D0F2782" w14:textId="77777777" w:rsidR="00475FDA" w:rsidRPr="003C12DB" w:rsidRDefault="00475FDA" w:rsidP="003802A1">
      <w:pPr>
        <w:spacing w:line="240" w:lineRule="auto"/>
        <w:ind w:left="426" w:right="616"/>
        <w:rPr>
          <w:rFonts w:cstheme="minorHAnsi"/>
          <w:color w:val="0000FF"/>
          <w:szCs w:val="22"/>
        </w:rPr>
      </w:pPr>
    </w:p>
    <w:p w14:paraId="196B64F2" w14:textId="77777777" w:rsidR="00475FDA" w:rsidRPr="003C12DB" w:rsidRDefault="00475FDA" w:rsidP="003802A1">
      <w:pPr>
        <w:spacing w:line="240" w:lineRule="auto"/>
        <w:ind w:right="616"/>
        <w:rPr>
          <w:rFonts w:cstheme="minorHAnsi"/>
          <w:color w:val="0000FF"/>
          <w:szCs w:val="22"/>
        </w:rPr>
      </w:pPr>
      <w:r w:rsidRPr="003C12DB">
        <w:rPr>
          <w:rFonts w:cstheme="minorHAnsi"/>
          <w:color w:val="0000FF"/>
          <w:szCs w:val="22"/>
          <w:u w:val="single"/>
        </w:rPr>
        <w:t>Chief Investigator (CI) / delegate or independent clinical reviewer</w:t>
      </w:r>
      <w:r w:rsidRPr="003C12DB">
        <w:rPr>
          <w:rFonts w:cstheme="minorHAnsi"/>
          <w:color w:val="0000FF"/>
          <w:szCs w:val="22"/>
        </w:rPr>
        <w:t>:</w:t>
      </w:r>
    </w:p>
    <w:p w14:paraId="480C4CAA" w14:textId="1C2EF6CC" w:rsidR="00475FDA" w:rsidRPr="001601B4" w:rsidRDefault="00475FDA" w:rsidP="004B3BCA">
      <w:pPr>
        <w:pStyle w:val="ListParagraph"/>
        <w:numPr>
          <w:ilvl w:val="0"/>
          <w:numId w:val="66"/>
        </w:numPr>
        <w:spacing w:line="240" w:lineRule="auto"/>
        <w:ind w:right="616"/>
        <w:rPr>
          <w:rFonts w:cstheme="minorHAnsi"/>
          <w:color w:val="0000FF"/>
        </w:rPr>
      </w:pPr>
      <w:r w:rsidRPr="001601B4">
        <w:rPr>
          <w:rFonts w:cstheme="minorHAnsi"/>
          <w:color w:val="0000FF"/>
        </w:rPr>
        <w:t>Clinical oversight of the safety of patients participating in the trial, including an ongoing review of the risk / benefit.</w:t>
      </w:r>
    </w:p>
    <w:p w14:paraId="1AE5EACE" w14:textId="190F56A1" w:rsidR="00475FDA" w:rsidRPr="001601B4" w:rsidRDefault="00475FDA" w:rsidP="004B3BCA">
      <w:pPr>
        <w:pStyle w:val="ListParagraph"/>
        <w:numPr>
          <w:ilvl w:val="0"/>
          <w:numId w:val="66"/>
        </w:numPr>
        <w:spacing w:line="240" w:lineRule="auto"/>
        <w:ind w:right="616"/>
        <w:rPr>
          <w:rFonts w:cstheme="minorHAnsi"/>
          <w:color w:val="0000FF"/>
        </w:rPr>
      </w:pPr>
      <w:r w:rsidRPr="001601B4">
        <w:rPr>
          <w:rFonts w:cstheme="minorHAnsi"/>
          <w:color w:val="0000FF"/>
        </w:rPr>
        <w:t>Using medical judgement in assigning seriousness, causality and expectedness of SAEs where it has not been possible to obtain local medical assessment.</w:t>
      </w:r>
    </w:p>
    <w:p w14:paraId="016D9A89" w14:textId="2A310C3B" w:rsidR="00475FDA" w:rsidRPr="001601B4" w:rsidRDefault="00475FDA" w:rsidP="004B3BCA">
      <w:pPr>
        <w:pStyle w:val="ListParagraph"/>
        <w:numPr>
          <w:ilvl w:val="0"/>
          <w:numId w:val="66"/>
        </w:numPr>
        <w:spacing w:line="240" w:lineRule="auto"/>
        <w:ind w:right="616"/>
        <w:rPr>
          <w:rFonts w:cstheme="minorHAnsi"/>
          <w:color w:val="0000FF"/>
        </w:rPr>
      </w:pPr>
      <w:r w:rsidRPr="001601B4">
        <w:rPr>
          <w:rFonts w:cstheme="minorHAnsi"/>
          <w:color w:val="0000FF"/>
        </w:rPr>
        <w:t>Using medical judgement in assigning expectedness [in Phase I and early Phase II CTIMPs].</w:t>
      </w:r>
    </w:p>
    <w:p w14:paraId="64CE2800" w14:textId="7B9B28E2" w:rsidR="00475FDA" w:rsidRPr="001601B4" w:rsidRDefault="00475FDA" w:rsidP="004B3BCA">
      <w:pPr>
        <w:pStyle w:val="ListParagraph"/>
        <w:numPr>
          <w:ilvl w:val="0"/>
          <w:numId w:val="66"/>
        </w:numPr>
        <w:spacing w:line="240" w:lineRule="auto"/>
        <w:ind w:right="616"/>
        <w:rPr>
          <w:rFonts w:cstheme="minorHAnsi"/>
          <w:color w:val="0000FF"/>
        </w:rPr>
      </w:pPr>
      <w:r w:rsidRPr="001601B4">
        <w:rPr>
          <w:rFonts w:cstheme="minorHAnsi"/>
          <w:color w:val="0000FF"/>
        </w:rPr>
        <w:t xml:space="preserve">Immediate review of all SUSARs. </w:t>
      </w:r>
    </w:p>
    <w:p w14:paraId="53E1649D" w14:textId="6E7EDFDC" w:rsidR="00475FDA" w:rsidRPr="001601B4" w:rsidRDefault="00475FDA" w:rsidP="004B3BCA">
      <w:pPr>
        <w:pStyle w:val="ListParagraph"/>
        <w:numPr>
          <w:ilvl w:val="0"/>
          <w:numId w:val="66"/>
        </w:numPr>
        <w:spacing w:line="240" w:lineRule="auto"/>
        <w:ind w:right="616"/>
        <w:rPr>
          <w:rFonts w:cstheme="minorHAnsi"/>
          <w:color w:val="0000FF"/>
        </w:rPr>
      </w:pPr>
      <w:r w:rsidRPr="001601B4">
        <w:rPr>
          <w:rFonts w:cstheme="minorHAnsi"/>
          <w:color w:val="0000FF"/>
        </w:rPr>
        <w:t>Review of specific SAEs and SARs in accordance with the trial risk assessment and protocol as detailed in the Trial Monitoring Plan.</w:t>
      </w:r>
    </w:p>
    <w:p w14:paraId="4103C739" w14:textId="77777777" w:rsidR="001601B4" w:rsidRDefault="00475FDA" w:rsidP="004B3BCA">
      <w:pPr>
        <w:pStyle w:val="ListParagraph"/>
        <w:numPr>
          <w:ilvl w:val="0"/>
          <w:numId w:val="66"/>
        </w:numPr>
        <w:spacing w:line="240" w:lineRule="auto"/>
        <w:ind w:right="616"/>
        <w:rPr>
          <w:rFonts w:cstheme="minorHAnsi"/>
          <w:color w:val="0000FF"/>
        </w:rPr>
      </w:pPr>
      <w:r w:rsidRPr="001601B4">
        <w:rPr>
          <w:rFonts w:cstheme="minorHAnsi"/>
          <w:color w:val="0000FF"/>
        </w:rPr>
        <w:lastRenderedPageBreak/>
        <w:t>Assigning Medical Dictionary for Regulatory Activities (</w:t>
      </w:r>
      <w:proofErr w:type="spellStart"/>
      <w:r w:rsidRPr="001601B4">
        <w:rPr>
          <w:rFonts w:cstheme="minorHAnsi"/>
          <w:color w:val="0000FF"/>
        </w:rPr>
        <w:t>MedDRA</w:t>
      </w:r>
      <w:proofErr w:type="spellEnd"/>
      <w:r w:rsidRPr="001601B4">
        <w:rPr>
          <w:rFonts w:cstheme="minorHAnsi"/>
          <w:color w:val="0000FF"/>
        </w:rPr>
        <w:t>) or Body System coding to all SAEs and SARs.</w:t>
      </w:r>
    </w:p>
    <w:p w14:paraId="3B5433DA" w14:textId="48FEB1F2" w:rsidR="00475FDA" w:rsidRPr="001601B4" w:rsidRDefault="00475FDA" w:rsidP="004B3BCA">
      <w:pPr>
        <w:pStyle w:val="ListParagraph"/>
        <w:numPr>
          <w:ilvl w:val="0"/>
          <w:numId w:val="66"/>
        </w:numPr>
        <w:spacing w:line="240" w:lineRule="auto"/>
        <w:ind w:right="616"/>
        <w:rPr>
          <w:rFonts w:cstheme="minorHAnsi"/>
          <w:color w:val="0000FF"/>
        </w:rPr>
      </w:pPr>
      <w:r w:rsidRPr="001601B4">
        <w:rPr>
          <w:rFonts w:cstheme="minorHAnsi"/>
          <w:color w:val="0000FF"/>
        </w:rPr>
        <w:t>Preparing the clinical sections and final sign off of the Development Safety Update Report (DSUR).</w:t>
      </w:r>
    </w:p>
    <w:p w14:paraId="05EDBFE8" w14:textId="6DFD5B64" w:rsidR="00475FDA" w:rsidRPr="003C12DB" w:rsidRDefault="00475FDA" w:rsidP="003802A1">
      <w:pPr>
        <w:spacing w:line="240" w:lineRule="auto"/>
        <w:ind w:right="616"/>
        <w:rPr>
          <w:rFonts w:cstheme="minorHAnsi"/>
          <w:color w:val="0000FF"/>
          <w:szCs w:val="22"/>
        </w:rPr>
      </w:pPr>
      <w:r w:rsidRPr="003C12DB">
        <w:rPr>
          <w:rFonts w:cstheme="minorHAnsi"/>
          <w:color w:val="0000FF"/>
          <w:szCs w:val="22"/>
          <w:u w:val="single"/>
        </w:rPr>
        <w:t>Sponsor</w:t>
      </w:r>
      <w:r w:rsidRPr="003C12DB">
        <w:rPr>
          <w:rFonts w:cstheme="minorHAnsi"/>
          <w:color w:val="0000FF"/>
          <w:szCs w:val="22"/>
        </w:rPr>
        <w:t>:</w:t>
      </w:r>
    </w:p>
    <w:p w14:paraId="79E69E4F" w14:textId="77777777" w:rsidR="001601B4" w:rsidRDefault="00475FDA" w:rsidP="004B3BCA">
      <w:pPr>
        <w:pStyle w:val="ListParagraph"/>
        <w:numPr>
          <w:ilvl w:val="0"/>
          <w:numId w:val="67"/>
        </w:numPr>
        <w:spacing w:line="240" w:lineRule="auto"/>
        <w:ind w:right="616"/>
        <w:rPr>
          <w:rFonts w:cstheme="minorHAnsi"/>
          <w:color w:val="0000FF"/>
        </w:rPr>
      </w:pPr>
      <w:r w:rsidRPr="003C12DB">
        <w:rPr>
          <w:rFonts w:cstheme="minorHAnsi"/>
          <w:color w:val="0000FF"/>
        </w:rPr>
        <w:t xml:space="preserve">Central data collection and verification of AEs, ARs, SAEs, SARs and SUSARs according to the trial protocol onto a MACRO database. </w:t>
      </w:r>
    </w:p>
    <w:p w14:paraId="342508A5" w14:textId="7D833DBB" w:rsidR="00475FDA" w:rsidRPr="001601B4" w:rsidRDefault="00475FDA" w:rsidP="004B3BCA">
      <w:pPr>
        <w:pStyle w:val="ListParagraph"/>
        <w:numPr>
          <w:ilvl w:val="0"/>
          <w:numId w:val="67"/>
        </w:numPr>
        <w:spacing w:line="240" w:lineRule="auto"/>
        <w:ind w:right="616"/>
        <w:rPr>
          <w:rFonts w:cstheme="minorHAnsi"/>
          <w:color w:val="0000FF"/>
        </w:rPr>
      </w:pPr>
      <w:r w:rsidRPr="001601B4">
        <w:rPr>
          <w:rFonts w:cstheme="minorHAnsi"/>
          <w:color w:val="0000FF"/>
        </w:rPr>
        <w:t>Reporting safety information to the CI, delegate or independent clinical reviewer for the ongoing assessment of the risk / benefit according to the Trial Monitoring Plan.</w:t>
      </w:r>
    </w:p>
    <w:p w14:paraId="0BC962D5" w14:textId="2EE42ADE" w:rsidR="00475FDA" w:rsidRPr="003C12DB" w:rsidRDefault="00475FDA" w:rsidP="004B3BCA">
      <w:pPr>
        <w:pStyle w:val="ListParagraph"/>
        <w:numPr>
          <w:ilvl w:val="0"/>
          <w:numId w:val="67"/>
        </w:numPr>
        <w:spacing w:line="240" w:lineRule="auto"/>
        <w:ind w:right="616"/>
        <w:rPr>
          <w:rFonts w:cstheme="minorHAnsi"/>
          <w:color w:val="0000FF"/>
        </w:rPr>
      </w:pPr>
      <w:r w:rsidRPr="003C12DB">
        <w:rPr>
          <w:rFonts w:cstheme="minorHAnsi"/>
          <w:color w:val="0000FF"/>
        </w:rPr>
        <w:t>Reporting safety information to the independent oversight committees identified for the trial (Data Monitoring Committee (DMC) and / or Trial Steering Committee (TSC)) according to the Trial Monitoring Plan.</w:t>
      </w:r>
    </w:p>
    <w:p w14:paraId="47E14465" w14:textId="024D4AEA" w:rsidR="00475FDA" w:rsidRPr="003C12DB" w:rsidRDefault="00475FDA" w:rsidP="004B3BCA">
      <w:pPr>
        <w:pStyle w:val="ListParagraph"/>
        <w:numPr>
          <w:ilvl w:val="0"/>
          <w:numId w:val="67"/>
        </w:numPr>
        <w:spacing w:line="240" w:lineRule="auto"/>
        <w:ind w:right="616"/>
        <w:rPr>
          <w:rFonts w:cstheme="minorHAnsi"/>
          <w:color w:val="0000FF"/>
        </w:rPr>
      </w:pPr>
      <w:r w:rsidRPr="003C12DB">
        <w:rPr>
          <w:rFonts w:cstheme="minorHAnsi"/>
          <w:color w:val="0000FF"/>
        </w:rPr>
        <w:t>Expedited reporting of SUSARs to the Competent Authority (MHRA in UK) and REC within required timelines.</w:t>
      </w:r>
    </w:p>
    <w:p w14:paraId="2809A751" w14:textId="6A3F9253" w:rsidR="00475FDA" w:rsidRPr="003C12DB" w:rsidRDefault="00475FDA" w:rsidP="004B3BCA">
      <w:pPr>
        <w:pStyle w:val="ListParagraph"/>
        <w:numPr>
          <w:ilvl w:val="0"/>
          <w:numId w:val="67"/>
        </w:numPr>
        <w:spacing w:line="240" w:lineRule="auto"/>
        <w:ind w:right="616"/>
        <w:rPr>
          <w:rFonts w:cstheme="minorHAnsi"/>
          <w:color w:val="0000FF"/>
        </w:rPr>
      </w:pPr>
      <w:r w:rsidRPr="003C12DB">
        <w:rPr>
          <w:rFonts w:cstheme="minorHAnsi"/>
          <w:color w:val="0000FF"/>
        </w:rPr>
        <w:t>Notifying Investigators of SUSARs that occur within the trial.</w:t>
      </w:r>
    </w:p>
    <w:p w14:paraId="156492FD" w14:textId="23DD7783" w:rsidR="00475FDA" w:rsidRPr="003C12DB" w:rsidRDefault="00475FDA" w:rsidP="004B3BCA">
      <w:pPr>
        <w:pStyle w:val="ListParagraph"/>
        <w:numPr>
          <w:ilvl w:val="0"/>
          <w:numId w:val="67"/>
        </w:numPr>
        <w:spacing w:line="240" w:lineRule="auto"/>
        <w:ind w:right="616"/>
        <w:rPr>
          <w:rFonts w:cstheme="minorHAnsi"/>
          <w:color w:val="0000FF"/>
        </w:rPr>
      </w:pPr>
      <w:r w:rsidRPr="003C12DB">
        <w:rPr>
          <w:rFonts w:cstheme="minorHAnsi"/>
          <w:color w:val="0000FF"/>
        </w:rPr>
        <w:t xml:space="preserve">The </w:t>
      </w:r>
      <w:proofErr w:type="spellStart"/>
      <w:r w:rsidRPr="003C12DB">
        <w:rPr>
          <w:rFonts w:cstheme="minorHAnsi"/>
          <w:color w:val="0000FF"/>
        </w:rPr>
        <w:t>unblinding</w:t>
      </w:r>
      <w:proofErr w:type="spellEnd"/>
      <w:r w:rsidRPr="003C12DB">
        <w:rPr>
          <w:rFonts w:cstheme="minorHAnsi"/>
          <w:color w:val="0000FF"/>
        </w:rPr>
        <w:t xml:space="preserve"> of a participant for the purpose of expedited SUSAR reporting [For double blind trials only].</w:t>
      </w:r>
    </w:p>
    <w:p w14:paraId="4E67AF1A" w14:textId="023EA2A7" w:rsidR="00475FDA" w:rsidRPr="003C12DB" w:rsidRDefault="00475FDA" w:rsidP="004B3BCA">
      <w:pPr>
        <w:pStyle w:val="ListParagraph"/>
        <w:numPr>
          <w:ilvl w:val="0"/>
          <w:numId w:val="67"/>
        </w:numPr>
        <w:spacing w:line="240" w:lineRule="auto"/>
        <w:ind w:right="616"/>
        <w:rPr>
          <w:rFonts w:cstheme="minorHAnsi"/>
          <w:color w:val="0000FF"/>
        </w:rPr>
      </w:pPr>
      <w:r w:rsidRPr="003C12DB">
        <w:rPr>
          <w:rFonts w:cstheme="minorHAnsi"/>
          <w:color w:val="0000FF"/>
        </w:rPr>
        <w:t>Checking for (annually) and notifying PIs of updates to the Reference Safety Information for the trial.</w:t>
      </w:r>
    </w:p>
    <w:p w14:paraId="7AB56550" w14:textId="37F28DC7" w:rsidR="00475FDA" w:rsidRPr="003C12DB" w:rsidRDefault="00475FDA" w:rsidP="004B3BCA">
      <w:pPr>
        <w:pStyle w:val="ListParagraph"/>
        <w:numPr>
          <w:ilvl w:val="0"/>
          <w:numId w:val="67"/>
        </w:numPr>
        <w:spacing w:line="240" w:lineRule="auto"/>
        <w:ind w:right="616"/>
        <w:rPr>
          <w:rFonts w:cstheme="minorHAnsi"/>
          <w:color w:val="0000FF"/>
        </w:rPr>
      </w:pPr>
      <w:r w:rsidRPr="003C12DB">
        <w:rPr>
          <w:rFonts w:cstheme="minorHAnsi"/>
          <w:color w:val="0000FF"/>
        </w:rPr>
        <w:t>Preparing standard tables and other relevant information for the DSUR in collaboration with the CI and ensuring timely submission to the MHRA and REC.</w:t>
      </w:r>
    </w:p>
    <w:p w14:paraId="1BFCAB58" w14:textId="77777777" w:rsidR="00475FDA" w:rsidRPr="003C12DB" w:rsidRDefault="00475FDA" w:rsidP="003802A1">
      <w:pPr>
        <w:spacing w:line="240" w:lineRule="auto"/>
        <w:ind w:left="426" w:right="616"/>
        <w:rPr>
          <w:rFonts w:cstheme="minorHAnsi"/>
          <w:color w:val="0000FF"/>
          <w:szCs w:val="22"/>
        </w:rPr>
      </w:pPr>
    </w:p>
    <w:p w14:paraId="47461D6B" w14:textId="77777777" w:rsidR="00475FDA" w:rsidRPr="003C12DB" w:rsidRDefault="00475FDA" w:rsidP="003802A1">
      <w:pPr>
        <w:spacing w:line="240" w:lineRule="auto"/>
        <w:ind w:right="616"/>
        <w:rPr>
          <w:rFonts w:cstheme="minorHAnsi"/>
          <w:color w:val="0000FF"/>
          <w:szCs w:val="22"/>
          <w:u w:val="single"/>
        </w:rPr>
      </w:pPr>
      <w:r w:rsidRPr="003C12DB">
        <w:rPr>
          <w:rFonts w:cstheme="minorHAnsi"/>
          <w:color w:val="0000FF"/>
          <w:szCs w:val="22"/>
          <w:u w:val="single"/>
        </w:rPr>
        <w:t xml:space="preserve">Trial Steering Committee (TSC): </w:t>
      </w:r>
    </w:p>
    <w:p w14:paraId="67E37287" w14:textId="77777777" w:rsidR="00475FDA" w:rsidRPr="003C12DB" w:rsidRDefault="00475FDA" w:rsidP="003802A1">
      <w:pPr>
        <w:spacing w:line="240" w:lineRule="auto"/>
        <w:ind w:right="616"/>
        <w:rPr>
          <w:rFonts w:cstheme="minorHAnsi"/>
          <w:color w:val="0000FF"/>
          <w:szCs w:val="22"/>
        </w:rPr>
      </w:pPr>
      <w:r w:rsidRPr="003C12DB">
        <w:rPr>
          <w:rFonts w:cstheme="minorHAnsi"/>
          <w:color w:val="0000FF"/>
          <w:szCs w:val="22"/>
        </w:rPr>
        <w:t>In accordance with the Trial Terms of Reference for the TSC, periodically reviewing safety data and liaising with the DMC regarding safety issues.</w:t>
      </w:r>
    </w:p>
    <w:p w14:paraId="1BAD8B06" w14:textId="77777777" w:rsidR="00475FDA" w:rsidRPr="003C12DB" w:rsidRDefault="00475FDA" w:rsidP="003802A1">
      <w:pPr>
        <w:spacing w:line="240" w:lineRule="auto"/>
        <w:ind w:right="616"/>
        <w:rPr>
          <w:rFonts w:cstheme="minorHAnsi"/>
          <w:color w:val="0000FF"/>
          <w:szCs w:val="22"/>
        </w:rPr>
      </w:pPr>
    </w:p>
    <w:p w14:paraId="6BBB20D2" w14:textId="77777777" w:rsidR="00475FDA" w:rsidRPr="003C12DB" w:rsidRDefault="00475FDA" w:rsidP="003802A1">
      <w:pPr>
        <w:spacing w:line="240" w:lineRule="auto"/>
        <w:ind w:right="616"/>
        <w:rPr>
          <w:rFonts w:cstheme="minorHAnsi"/>
          <w:color w:val="0000FF"/>
          <w:szCs w:val="22"/>
        </w:rPr>
      </w:pPr>
      <w:r w:rsidRPr="003C12DB">
        <w:rPr>
          <w:rFonts w:cstheme="minorHAnsi"/>
          <w:color w:val="0000FF"/>
          <w:szCs w:val="22"/>
          <w:u w:val="single"/>
        </w:rPr>
        <w:t>Data Monitoring Committee (DMC)</w:t>
      </w:r>
      <w:r w:rsidRPr="003C12DB">
        <w:rPr>
          <w:rFonts w:cstheme="minorHAnsi"/>
          <w:color w:val="0000FF"/>
          <w:szCs w:val="22"/>
        </w:rPr>
        <w:t>:</w:t>
      </w:r>
    </w:p>
    <w:p w14:paraId="04E7089C" w14:textId="77777777" w:rsidR="00475FDA" w:rsidRPr="003C12DB" w:rsidRDefault="00475FDA" w:rsidP="003802A1">
      <w:pPr>
        <w:spacing w:line="240" w:lineRule="auto"/>
        <w:ind w:right="616"/>
        <w:rPr>
          <w:rFonts w:cstheme="minorHAnsi"/>
          <w:color w:val="0000FF"/>
          <w:szCs w:val="22"/>
        </w:rPr>
      </w:pPr>
      <w:r w:rsidRPr="003C12DB">
        <w:rPr>
          <w:rFonts w:cstheme="minorHAnsi"/>
          <w:color w:val="0000FF"/>
          <w:szCs w:val="22"/>
        </w:rPr>
        <w:t xml:space="preserve">In accordance with the Trial Terms of Reference for the DMC, periodically reviewing </w:t>
      </w:r>
      <w:proofErr w:type="spellStart"/>
      <w:r w:rsidRPr="003C12DB">
        <w:rPr>
          <w:rFonts w:cstheme="minorHAnsi"/>
          <w:color w:val="0000FF"/>
          <w:szCs w:val="22"/>
        </w:rPr>
        <w:t>unblinded</w:t>
      </w:r>
      <w:proofErr w:type="spellEnd"/>
      <w:r w:rsidRPr="003C12DB">
        <w:rPr>
          <w:rFonts w:cstheme="minorHAnsi"/>
          <w:color w:val="0000FF"/>
          <w:szCs w:val="22"/>
        </w:rPr>
        <w:t xml:space="preserve"> overall safety data to determine patterns and trends of events, or to identify safety issues, which would not be apparent on an individual case basis. </w:t>
      </w:r>
    </w:p>
    <w:p w14:paraId="2E4206F0" w14:textId="77777777" w:rsidR="00475FDA" w:rsidRPr="003C12DB" w:rsidRDefault="00475FDA" w:rsidP="003802A1">
      <w:pPr>
        <w:pStyle w:val="Heading3"/>
        <w:spacing w:before="0" w:after="120" w:line="240" w:lineRule="auto"/>
        <w:rPr>
          <w:rFonts w:asciiTheme="minorHAnsi" w:hAnsiTheme="minorHAnsi" w:cstheme="minorHAnsi"/>
          <w:color w:val="0000FF"/>
          <w:szCs w:val="22"/>
          <w:lang w:eastAsia="en-GB"/>
        </w:rPr>
      </w:pPr>
    </w:p>
    <w:p w14:paraId="3610FCDB" w14:textId="2C422DC9" w:rsidR="00475FDA" w:rsidRPr="00D027C8" w:rsidRDefault="00D027C8" w:rsidP="003802A1">
      <w:pPr>
        <w:pStyle w:val="Heading3"/>
        <w:spacing w:before="0" w:after="120" w:line="240" w:lineRule="auto"/>
        <w:rPr>
          <w:rFonts w:asciiTheme="minorHAnsi" w:hAnsiTheme="minorHAnsi" w:cstheme="minorHAnsi"/>
          <w:color w:val="auto"/>
          <w:szCs w:val="22"/>
        </w:rPr>
      </w:pPr>
      <w:r>
        <w:rPr>
          <w:rFonts w:asciiTheme="minorHAnsi" w:hAnsiTheme="minorHAnsi" w:cstheme="minorHAnsi"/>
          <w:color w:val="auto"/>
          <w:szCs w:val="22"/>
          <w:lang w:eastAsia="en-GB"/>
        </w:rPr>
        <w:t>9.5</w:t>
      </w:r>
      <w:r>
        <w:rPr>
          <w:rFonts w:asciiTheme="minorHAnsi" w:hAnsiTheme="minorHAnsi" w:cstheme="minorHAnsi"/>
          <w:color w:val="auto"/>
          <w:szCs w:val="22"/>
          <w:lang w:eastAsia="en-GB"/>
        </w:rPr>
        <w:tab/>
      </w:r>
      <w:r w:rsidR="00475FDA" w:rsidRPr="00D027C8">
        <w:rPr>
          <w:rFonts w:asciiTheme="minorHAnsi" w:hAnsiTheme="minorHAnsi" w:cstheme="minorHAnsi"/>
          <w:color w:val="auto"/>
          <w:szCs w:val="22"/>
        </w:rPr>
        <w:t>Notification of deaths</w:t>
      </w:r>
      <w:bookmarkEnd w:id="14"/>
    </w:p>
    <w:p w14:paraId="40B3F58A" w14:textId="6F35CC1B" w:rsidR="00475FDA" w:rsidRPr="003C12DB" w:rsidRDefault="00475FDA" w:rsidP="003802A1">
      <w:pPr>
        <w:spacing w:line="240" w:lineRule="auto"/>
        <w:rPr>
          <w:rFonts w:cstheme="minorHAnsi"/>
          <w:color w:val="0000FF"/>
          <w:szCs w:val="22"/>
        </w:rPr>
      </w:pPr>
      <w:r w:rsidRPr="003C12DB">
        <w:rPr>
          <w:rFonts w:cstheme="minorHAnsi"/>
          <w:color w:val="0000FF"/>
          <w:szCs w:val="22"/>
        </w:rPr>
        <w:t>Aim: to describe the procedure for notification of death</w:t>
      </w:r>
    </w:p>
    <w:p w14:paraId="52DF98DB"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The protocol should state:</w:t>
      </w:r>
    </w:p>
    <w:p w14:paraId="66F7EEB6" w14:textId="77777777" w:rsidR="00475FDA" w:rsidRPr="003C12DB" w:rsidRDefault="00475FDA" w:rsidP="004B3BCA">
      <w:pPr>
        <w:numPr>
          <w:ilvl w:val="0"/>
          <w:numId w:val="61"/>
        </w:numPr>
        <w:spacing w:line="240" w:lineRule="auto"/>
        <w:rPr>
          <w:rFonts w:cstheme="minorHAnsi"/>
          <w:color w:val="0000FF"/>
          <w:szCs w:val="22"/>
        </w:rPr>
      </w:pPr>
      <w:r w:rsidRPr="003C12DB">
        <w:rPr>
          <w:rFonts w:cstheme="minorHAnsi"/>
          <w:color w:val="0000FF"/>
          <w:szCs w:val="22"/>
        </w:rPr>
        <w:t>whether, how and when the chief investigator will notify deaths (expected or unexpected) to the sponsor e.g.</w:t>
      </w:r>
    </w:p>
    <w:p w14:paraId="508D9E33" w14:textId="77777777" w:rsidR="00475FDA" w:rsidRPr="003C12DB" w:rsidRDefault="00475FDA" w:rsidP="004B3BCA">
      <w:pPr>
        <w:numPr>
          <w:ilvl w:val="0"/>
          <w:numId w:val="42"/>
        </w:numPr>
        <w:spacing w:line="240" w:lineRule="auto"/>
        <w:rPr>
          <w:rFonts w:cstheme="minorHAnsi"/>
          <w:color w:val="0000FF"/>
          <w:szCs w:val="22"/>
        </w:rPr>
      </w:pPr>
      <w:r w:rsidRPr="003C12DB">
        <w:rPr>
          <w:rFonts w:cstheme="minorHAnsi"/>
          <w:iCs/>
          <w:color w:val="0000FF"/>
          <w:szCs w:val="22"/>
        </w:rPr>
        <w:t xml:space="preserve">“All deaths will be reported to the sponsor irrespective of whether the death is related to disease progression, the IMP, or an unrelated event”. </w:t>
      </w:r>
      <w:r w:rsidRPr="003C12DB">
        <w:rPr>
          <w:rFonts w:cstheme="minorHAnsi"/>
          <w:color w:val="0000FF"/>
          <w:szCs w:val="22"/>
        </w:rPr>
        <w:t xml:space="preserve">This statement should be used for Phase I/First Time </w:t>
      </w:r>
      <w:proofErr w:type="gramStart"/>
      <w:r w:rsidRPr="003C12DB">
        <w:rPr>
          <w:rFonts w:cstheme="minorHAnsi"/>
          <w:color w:val="0000FF"/>
          <w:szCs w:val="22"/>
        </w:rPr>
        <w:t>In</w:t>
      </w:r>
      <w:proofErr w:type="gramEnd"/>
      <w:r w:rsidRPr="003C12DB">
        <w:rPr>
          <w:rFonts w:cstheme="minorHAnsi"/>
          <w:color w:val="0000FF"/>
          <w:szCs w:val="22"/>
        </w:rPr>
        <w:t xml:space="preserve"> Man (FTIM) trials.</w:t>
      </w:r>
    </w:p>
    <w:p w14:paraId="63FADB73" w14:textId="77777777" w:rsidR="00475FDA" w:rsidRPr="003C12DB" w:rsidRDefault="00475FDA" w:rsidP="004B3BCA">
      <w:pPr>
        <w:numPr>
          <w:ilvl w:val="0"/>
          <w:numId w:val="42"/>
        </w:numPr>
        <w:spacing w:line="240" w:lineRule="auto"/>
        <w:rPr>
          <w:rFonts w:cstheme="minorHAnsi"/>
          <w:iCs/>
          <w:color w:val="0000FF"/>
          <w:szCs w:val="22"/>
        </w:rPr>
      </w:pPr>
      <w:r w:rsidRPr="003C12DB">
        <w:rPr>
          <w:rFonts w:cstheme="minorHAnsi"/>
          <w:iCs/>
          <w:color w:val="0000FF"/>
          <w:szCs w:val="22"/>
        </w:rPr>
        <w:t>“Only deaths that are assessed to be caused by the IMP will be reported to the sponsor. This report will be immediate”.</w:t>
      </w:r>
    </w:p>
    <w:p w14:paraId="05D207B2" w14:textId="49A31629" w:rsidR="00475FDA" w:rsidRPr="00093582" w:rsidRDefault="00475FDA" w:rsidP="00093582">
      <w:pPr>
        <w:numPr>
          <w:ilvl w:val="0"/>
          <w:numId w:val="42"/>
        </w:numPr>
        <w:spacing w:line="240" w:lineRule="auto"/>
        <w:rPr>
          <w:rFonts w:cstheme="minorHAnsi"/>
          <w:iCs/>
          <w:color w:val="0000FF"/>
          <w:szCs w:val="22"/>
        </w:rPr>
      </w:pPr>
      <w:r w:rsidRPr="003C12DB">
        <w:rPr>
          <w:rFonts w:cstheme="minorHAnsi"/>
          <w:iCs/>
          <w:color w:val="0000FF"/>
          <w:szCs w:val="22"/>
        </w:rPr>
        <w:lastRenderedPageBreak/>
        <w:t>“All deaths, including deaths deemed unrelated to the IMP, if they occur earlier than expected will be reported to the sponsor”.</w:t>
      </w:r>
    </w:p>
    <w:p w14:paraId="657DD94E" w14:textId="77777777" w:rsidR="00475FDA" w:rsidRPr="003C12DB"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rPr>
        <w:t>The protocol needs to specify the timelines of such reports.</w:t>
      </w:r>
    </w:p>
    <w:p w14:paraId="28067488" w14:textId="77777777" w:rsidR="00475FDA" w:rsidRPr="003C12DB" w:rsidRDefault="00475FDA" w:rsidP="003802A1">
      <w:pPr>
        <w:autoSpaceDE w:val="0"/>
        <w:autoSpaceDN w:val="0"/>
        <w:adjustRightInd w:val="0"/>
        <w:spacing w:line="240" w:lineRule="auto"/>
        <w:rPr>
          <w:rFonts w:cstheme="minorHAnsi"/>
          <w:b/>
          <w:bCs/>
          <w:color w:val="0000FF"/>
          <w:szCs w:val="22"/>
          <w:lang w:eastAsia="en-GB"/>
        </w:rPr>
      </w:pPr>
    </w:p>
    <w:p w14:paraId="66E4F4C2" w14:textId="77777777" w:rsidR="00093582" w:rsidRDefault="00093582">
      <w:pPr>
        <w:spacing w:after="0" w:line="240" w:lineRule="auto"/>
        <w:rPr>
          <w:rFonts w:cstheme="minorHAnsi"/>
          <w:b/>
          <w:bCs/>
          <w:szCs w:val="22"/>
          <w:lang w:eastAsia="en-GB"/>
        </w:rPr>
      </w:pPr>
      <w:r>
        <w:rPr>
          <w:rFonts w:cstheme="minorHAnsi"/>
          <w:b/>
          <w:bCs/>
          <w:szCs w:val="22"/>
          <w:lang w:eastAsia="en-GB"/>
        </w:rPr>
        <w:br w:type="page"/>
      </w:r>
    </w:p>
    <w:p w14:paraId="1F10630C" w14:textId="04056D6F" w:rsidR="00475FDA" w:rsidRPr="001601B4" w:rsidRDefault="00D027C8" w:rsidP="003802A1">
      <w:pPr>
        <w:autoSpaceDE w:val="0"/>
        <w:autoSpaceDN w:val="0"/>
        <w:adjustRightInd w:val="0"/>
        <w:spacing w:line="240" w:lineRule="auto"/>
        <w:rPr>
          <w:rFonts w:cstheme="minorHAnsi"/>
          <w:b/>
          <w:bCs/>
          <w:szCs w:val="22"/>
          <w:lang w:eastAsia="en-GB"/>
        </w:rPr>
      </w:pPr>
      <w:r>
        <w:rPr>
          <w:rFonts w:cstheme="minorHAnsi"/>
          <w:b/>
          <w:bCs/>
          <w:szCs w:val="22"/>
          <w:lang w:eastAsia="en-GB"/>
        </w:rPr>
        <w:lastRenderedPageBreak/>
        <w:t>9.6</w:t>
      </w:r>
      <w:r>
        <w:rPr>
          <w:rFonts w:cstheme="minorHAnsi"/>
          <w:b/>
          <w:bCs/>
          <w:szCs w:val="22"/>
          <w:lang w:eastAsia="en-GB"/>
        </w:rPr>
        <w:tab/>
      </w:r>
      <w:r w:rsidR="001601B4">
        <w:rPr>
          <w:rFonts w:cstheme="minorHAnsi"/>
          <w:b/>
          <w:bCs/>
          <w:szCs w:val="22"/>
          <w:lang w:eastAsia="en-GB"/>
        </w:rPr>
        <w:t>Pregnancy r</w:t>
      </w:r>
      <w:r w:rsidR="00475FDA" w:rsidRPr="003C12DB">
        <w:rPr>
          <w:rFonts w:cstheme="minorHAnsi"/>
          <w:b/>
          <w:bCs/>
          <w:szCs w:val="22"/>
          <w:lang w:eastAsia="en-GB"/>
        </w:rPr>
        <w:t xml:space="preserve">eporting </w:t>
      </w:r>
    </w:p>
    <w:p w14:paraId="7302E199" w14:textId="3C68C44A" w:rsidR="00475FDA" w:rsidRPr="003C12DB" w:rsidRDefault="00475FDA" w:rsidP="001601B4">
      <w:pPr>
        <w:spacing w:line="240" w:lineRule="auto"/>
        <w:rPr>
          <w:rFonts w:cstheme="minorHAnsi"/>
          <w:color w:val="0000FF"/>
          <w:szCs w:val="22"/>
        </w:rPr>
      </w:pPr>
      <w:r w:rsidRPr="003C12DB">
        <w:rPr>
          <w:rFonts w:cstheme="minorHAnsi"/>
          <w:color w:val="0000FF"/>
          <w:szCs w:val="22"/>
        </w:rPr>
        <w:t>Aim: to describe the procedure for notification of pregnancy (where applicable)</w:t>
      </w:r>
    </w:p>
    <w:p w14:paraId="50959A00"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The protocol needs to state:</w:t>
      </w:r>
    </w:p>
    <w:p w14:paraId="1641CFBD" w14:textId="77777777" w:rsidR="00475FDA" w:rsidRPr="003C12DB" w:rsidRDefault="00475FDA" w:rsidP="004B3BCA">
      <w:pPr>
        <w:numPr>
          <w:ilvl w:val="0"/>
          <w:numId w:val="61"/>
        </w:numPr>
        <w:spacing w:line="240" w:lineRule="auto"/>
        <w:rPr>
          <w:rFonts w:cstheme="minorHAnsi"/>
          <w:color w:val="0000FF"/>
          <w:szCs w:val="22"/>
        </w:rPr>
      </w:pPr>
      <w:r w:rsidRPr="003C12DB">
        <w:rPr>
          <w:rFonts w:cstheme="minorHAnsi"/>
          <w:color w:val="0000FF"/>
          <w:szCs w:val="22"/>
          <w:lang w:eastAsia="en-GB"/>
        </w:rPr>
        <w:t xml:space="preserve">All </w:t>
      </w:r>
      <w:r w:rsidRPr="003C12DB">
        <w:rPr>
          <w:rFonts w:cstheme="minorHAnsi"/>
          <w:color w:val="0000FF"/>
          <w:szCs w:val="22"/>
        </w:rPr>
        <w:t>pregnancies within the trial (either the trial participant or the participant’s partner) should be reported to the Chief Investigator and the Sponsor using the relevant Pregnancy Reporting Form within 24 hours of notification</w:t>
      </w:r>
    </w:p>
    <w:p w14:paraId="75CB420D" w14:textId="77777777" w:rsidR="00475FDA" w:rsidRPr="003C12DB" w:rsidRDefault="00475FDA" w:rsidP="004B3BCA">
      <w:pPr>
        <w:numPr>
          <w:ilvl w:val="0"/>
          <w:numId w:val="61"/>
        </w:numPr>
        <w:spacing w:line="240" w:lineRule="auto"/>
        <w:rPr>
          <w:rFonts w:cstheme="minorHAnsi"/>
          <w:color w:val="0000FF"/>
          <w:szCs w:val="22"/>
        </w:rPr>
      </w:pPr>
      <w:r w:rsidRPr="003C12DB">
        <w:rPr>
          <w:rFonts w:cstheme="minorHAnsi"/>
          <w:color w:val="0000FF"/>
          <w:szCs w:val="22"/>
        </w:rPr>
        <w:t>Pregnancy is not considered an AE unless a negative or consequential outcome is recorded for the mother or child/foetus. If the outcome meets the serious criteria, this would be considered an SAE.</w:t>
      </w:r>
    </w:p>
    <w:p w14:paraId="11B1D600" w14:textId="77777777" w:rsidR="00475FDA" w:rsidRPr="003C12DB" w:rsidRDefault="00475FDA" w:rsidP="004B3BCA">
      <w:pPr>
        <w:numPr>
          <w:ilvl w:val="0"/>
          <w:numId w:val="61"/>
        </w:numPr>
        <w:spacing w:line="240" w:lineRule="auto"/>
        <w:rPr>
          <w:rFonts w:cstheme="minorHAnsi"/>
          <w:color w:val="0000FF"/>
          <w:szCs w:val="22"/>
        </w:rPr>
      </w:pPr>
      <w:r w:rsidRPr="003C12DB">
        <w:rPr>
          <w:rFonts w:cstheme="minorHAnsi"/>
          <w:color w:val="0000FF"/>
          <w:szCs w:val="22"/>
        </w:rPr>
        <w:t>follow-up of pregnant subject: Describe in detail the process for monitoring and managing  a pregnancy</w:t>
      </w:r>
    </w:p>
    <w:p w14:paraId="6E6B796A" w14:textId="7CFFBC8F" w:rsidR="00475FDA" w:rsidRPr="003C12DB" w:rsidRDefault="00475FDA" w:rsidP="004B3BCA">
      <w:pPr>
        <w:numPr>
          <w:ilvl w:val="0"/>
          <w:numId w:val="61"/>
        </w:numPr>
        <w:spacing w:line="240" w:lineRule="auto"/>
        <w:rPr>
          <w:rFonts w:cstheme="minorHAnsi"/>
          <w:color w:val="0000FF"/>
          <w:szCs w:val="22"/>
        </w:rPr>
      </w:pPr>
      <w:proofErr w:type="gramStart"/>
      <w:r w:rsidRPr="003C12DB">
        <w:rPr>
          <w:rFonts w:cstheme="minorHAnsi"/>
          <w:color w:val="0000FF"/>
          <w:szCs w:val="22"/>
        </w:rPr>
        <w:t>follow-up</w:t>
      </w:r>
      <w:proofErr w:type="gramEnd"/>
      <w:r w:rsidRPr="003C12DB">
        <w:rPr>
          <w:rFonts w:cstheme="minorHAnsi"/>
          <w:color w:val="0000FF"/>
          <w:szCs w:val="22"/>
        </w:rPr>
        <w:t xml:space="preserve"> of child born to a pregnant trial subject, or to the partner of a male trial subject. (How long will follow-up be for?</w:t>
      </w:r>
      <w:r w:rsidR="006D3FF0">
        <w:rPr>
          <w:rFonts w:cstheme="minorHAnsi"/>
          <w:color w:val="0000FF"/>
          <w:szCs w:val="22"/>
        </w:rPr>
        <w:t xml:space="preserve"> </w:t>
      </w:r>
      <w:r w:rsidR="006D3FF0" w:rsidRPr="006D3FF0">
        <w:rPr>
          <w:rFonts w:cstheme="minorHAnsi"/>
          <w:color w:val="FF0000"/>
          <w:szCs w:val="22"/>
        </w:rPr>
        <w:t>Until 3 months after the birth of the baby</w:t>
      </w:r>
      <w:r w:rsidRPr="003C12DB">
        <w:rPr>
          <w:rFonts w:cstheme="minorHAnsi"/>
          <w:color w:val="0000FF"/>
          <w:szCs w:val="22"/>
        </w:rPr>
        <w:t xml:space="preserve">) </w:t>
      </w:r>
    </w:p>
    <w:p w14:paraId="2C1DD949" w14:textId="77777777" w:rsidR="00475FDA" w:rsidRPr="003C12DB" w:rsidRDefault="00475FDA" w:rsidP="003802A1">
      <w:pPr>
        <w:pStyle w:val="Heading3"/>
        <w:spacing w:before="0" w:after="120" w:line="240" w:lineRule="auto"/>
        <w:rPr>
          <w:rFonts w:asciiTheme="minorHAnsi" w:hAnsiTheme="minorHAnsi" w:cstheme="minorHAnsi"/>
          <w:color w:val="0000FF"/>
          <w:szCs w:val="22"/>
          <w:lang w:eastAsia="en-GB"/>
        </w:rPr>
      </w:pPr>
    </w:p>
    <w:p w14:paraId="0C14F87B" w14:textId="4980F5EB" w:rsidR="00475FDA" w:rsidRPr="001601B4" w:rsidRDefault="00475FDA" w:rsidP="001601B4">
      <w:pPr>
        <w:pStyle w:val="Heading3"/>
        <w:spacing w:before="0" w:after="120" w:line="240" w:lineRule="auto"/>
        <w:rPr>
          <w:rFonts w:asciiTheme="minorHAnsi" w:hAnsiTheme="minorHAnsi" w:cstheme="minorHAnsi"/>
          <w:color w:val="auto"/>
          <w:szCs w:val="22"/>
        </w:rPr>
      </w:pPr>
      <w:bookmarkStart w:id="15" w:name="_Toc303179288"/>
      <w:r w:rsidRPr="003C12DB">
        <w:rPr>
          <w:rFonts w:asciiTheme="minorHAnsi" w:hAnsiTheme="minorHAnsi" w:cstheme="minorHAnsi"/>
          <w:color w:val="auto"/>
          <w:szCs w:val="22"/>
          <w:lang w:eastAsia="en-GB"/>
        </w:rPr>
        <w:t>9.7</w:t>
      </w:r>
      <w:r w:rsidR="00D027C8">
        <w:rPr>
          <w:rFonts w:asciiTheme="minorHAnsi" w:hAnsiTheme="minorHAnsi" w:cstheme="minorHAnsi"/>
          <w:color w:val="auto"/>
          <w:szCs w:val="22"/>
        </w:rPr>
        <w:tab/>
      </w:r>
      <w:r w:rsidRPr="003C12DB">
        <w:rPr>
          <w:rFonts w:asciiTheme="minorHAnsi" w:hAnsiTheme="minorHAnsi" w:cstheme="minorHAnsi"/>
          <w:color w:val="auto"/>
          <w:szCs w:val="22"/>
        </w:rPr>
        <w:t>Overdose</w:t>
      </w:r>
      <w:bookmarkEnd w:id="15"/>
      <w:r w:rsidRPr="003C12DB">
        <w:rPr>
          <w:rFonts w:asciiTheme="minorHAnsi" w:hAnsiTheme="minorHAnsi" w:cstheme="minorHAnsi"/>
          <w:color w:val="auto"/>
          <w:szCs w:val="22"/>
        </w:rPr>
        <w:t xml:space="preserve"> </w:t>
      </w:r>
    </w:p>
    <w:p w14:paraId="136D4F09" w14:textId="053F6A10" w:rsidR="00475FDA" w:rsidRPr="003C12DB" w:rsidRDefault="00475FDA" w:rsidP="003802A1">
      <w:pPr>
        <w:spacing w:line="240" w:lineRule="auto"/>
        <w:rPr>
          <w:rFonts w:cstheme="minorHAnsi"/>
          <w:color w:val="0000FF"/>
          <w:szCs w:val="22"/>
        </w:rPr>
      </w:pPr>
      <w:r w:rsidRPr="003C12DB">
        <w:rPr>
          <w:rFonts w:cstheme="minorHAnsi"/>
          <w:color w:val="0000FF"/>
          <w:szCs w:val="22"/>
        </w:rPr>
        <w:t>Aim: to describe the procedure for notification of overdose</w:t>
      </w:r>
    </w:p>
    <w:p w14:paraId="637DCD88"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The protocol should describe:</w:t>
      </w:r>
    </w:p>
    <w:p w14:paraId="6C42BC43" w14:textId="60443112" w:rsidR="00475FDA" w:rsidRPr="003C12DB" w:rsidRDefault="00475FDA" w:rsidP="004B3BCA">
      <w:pPr>
        <w:numPr>
          <w:ilvl w:val="0"/>
          <w:numId w:val="61"/>
        </w:numPr>
        <w:spacing w:line="240" w:lineRule="auto"/>
        <w:rPr>
          <w:rFonts w:cstheme="minorHAnsi"/>
          <w:color w:val="0000FF"/>
          <w:szCs w:val="22"/>
        </w:rPr>
      </w:pPr>
      <w:r w:rsidRPr="003C12DB">
        <w:rPr>
          <w:rFonts w:cstheme="minorHAnsi"/>
          <w:color w:val="0000FF"/>
          <w:szCs w:val="22"/>
        </w:rPr>
        <w:t>How to record and notify overdoses to the sponsor (this information should be placed on the deviation log)</w:t>
      </w:r>
    </w:p>
    <w:p w14:paraId="573D38B8" w14:textId="77777777" w:rsidR="00475FDA" w:rsidRPr="003C12DB" w:rsidRDefault="00475FDA" w:rsidP="004B3BCA">
      <w:pPr>
        <w:numPr>
          <w:ilvl w:val="0"/>
          <w:numId w:val="61"/>
        </w:numPr>
        <w:spacing w:line="240" w:lineRule="auto"/>
        <w:rPr>
          <w:rFonts w:cstheme="minorHAnsi"/>
          <w:color w:val="0000FF"/>
          <w:szCs w:val="22"/>
        </w:rPr>
      </w:pPr>
      <w:r w:rsidRPr="003C12DB">
        <w:rPr>
          <w:rFonts w:cstheme="minorHAnsi"/>
          <w:color w:val="0000FF"/>
          <w:szCs w:val="22"/>
        </w:rPr>
        <w:t>Where can overdoses be observed from (pill counts, diary cards, drug charts or patient comment)</w:t>
      </w:r>
    </w:p>
    <w:p w14:paraId="62B5D7B6" w14:textId="77777777" w:rsidR="00475FDA" w:rsidRPr="003C12DB" w:rsidRDefault="00475FDA" w:rsidP="004B3BCA">
      <w:pPr>
        <w:numPr>
          <w:ilvl w:val="0"/>
          <w:numId w:val="61"/>
        </w:numPr>
        <w:spacing w:line="240" w:lineRule="auto"/>
        <w:rPr>
          <w:rFonts w:cstheme="minorHAnsi"/>
          <w:color w:val="0000FF"/>
          <w:szCs w:val="22"/>
        </w:rPr>
      </w:pPr>
      <w:r w:rsidRPr="003C12DB">
        <w:rPr>
          <w:rFonts w:cstheme="minorHAnsi"/>
          <w:color w:val="0000FF"/>
          <w:szCs w:val="22"/>
        </w:rPr>
        <w:t>How will it affect final analysis e.g. will patients be withdrawn from the trial? (Consider what will constitute an overdose that warrants trial discontinuation)</w:t>
      </w:r>
    </w:p>
    <w:p w14:paraId="75215E65" w14:textId="77777777" w:rsidR="00475FDA" w:rsidRDefault="00475FDA" w:rsidP="004B3BCA">
      <w:pPr>
        <w:numPr>
          <w:ilvl w:val="0"/>
          <w:numId w:val="61"/>
        </w:numPr>
        <w:spacing w:line="240" w:lineRule="auto"/>
        <w:rPr>
          <w:rFonts w:cstheme="minorHAnsi"/>
          <w:color w:val="0000FF"/>
          <w:szCs w:val="22"/>
        </w:rPr>
      </w:pPr>
      <w:r w:rsidRPr="003C12DB">
        <w:rPr>
          <w:rFonts w:cstheme="minorHAnsi"/>
          <w:color w:val="0000FF"/>
          <w:szCs w:val="22"/>
        </w:rPr>
        <w:t>If an SAE is associated with the overdose ensure the overdose if fully described in the SAE report form</w:t>
      </w:r>
    </w:p>
    <w:p w14:paraId="105C6059" w14:textId="77777777" w:rsidR="001601B4" w:rsidRPr="003C12DB" w:rsidRDefault="001601B4" w:rsidP="001601B4">
      <w:pPr>
        <w:spacing w:line="240" w:lineRule="auto"/>
        <w:ind w:left="720"/>
        <w:rPr>
          <w:rFonts w:cstheme="minorHAnsi"/>
          <w:color w:val="0000FF"/>
          <w:szCs w:val="22"/>
        </w:rPr>
      </w:pPr>
    </w:p>
    <w:p w14:paraId="1C2F3D82" w14:textId="16BD5879" w:rsidR="00475FDA" w:rsidRPr="003C12DB" w:rsidRDefault="00D027C8" w:rsidP="003802A1">
      <w:pPr>
        <w:pStyle w:val="Heading3"/>
        <w:spacing w:before="0" w:after="120" w:line="240" w:lineRule="auto"/>
        <w:rPr>
          <w:rFonts w:asciiTheme="minorHAnsi" w:hAnsiTheme="minorHAnsi" w:cstheme="minorHAnsi"/>
          <w:color w:val="auto"/>
          <w:szCs w:val="22"/>
        </w:rPr>
      </w:pPr>
      <w:r>
        <w:rPr>
          <w:rFonts w:asciiTheme="minorHAnsi" w:hAnsiTheme="minorHAnsi" w:cstheme="minorHAnsi"/>
          <w:color w:val="auto"/>
          <w:szCs w:val="22"/>
        </w:rPr>
        <w:t>9.8</w:t>
      </w:r>
      <w:r>
        <w:rPr>
          <w:rFonts w:asciiTheme="minorHAnsi" w:hAnsiTheme="minorHAnsi" w:cstheme="minorHAnsi"/>
          <w:color w:val="auto"/>
          <w:szCs w:val="22"/>
        </w:rPr>
        <w:tab/>
      </w:r>
      <w:r w:rsidR="00F2333D">
        <w:rPr>
          <w:rFonts w:asciiTheme="minorHAnsi" w:hAnsiTheme="minorHAnsi" w:cstheme="minorHAnsi"/>
          <w:color w:val="auto"/>
          <w:szCs w:val="22"/>
        </w:rPr>
        <w:t>Reporting urgent safety m</w:t>
      </w:r>
      <w:r w:rsidR="00475FDA" w:rsidRPr="003C12DB">
        <w:rPr>
          <w:rFonts w:asciiTheme="minorHAnsi" w:hAnsiTheme="minorHAnsi" w:cstheme="minorHAnsi"/>
          <w:color w:val="auto"/>
          <w:szCs w:val="22"/>
        </w:rPr>
        <w:t xml:space="preserve">easures </w:t>
      </w:r>
    </w:p>
    <w:p w14:paraId="41D4DA2A" w14:textId="331B587B" w:rsidR="00475FDA" w:rsidRPr="001601B4" w:rsidRDefault="00475FDA" w:rsidP="003802A1">
      <w:pPr>
        <w:spacing w:line="240" w:lineRule="auto"/>
        <w:rPr>
          <w:rFonts w:cstheme="minorHAnsi"/>
          <w:color w:val="0000FF"/>
          <w:szCs w:val="22"/>
        </w:rPr>
      </w:pPr>
      <w:r w:rsidRPr="003C12DB">
        <w:rPr>
          <w:rFonts w:cstheme="minorHAnsi"/>
          <w:color w:val="0000FF"/>
          <w:szCs w:val="22"/>
        </w:rPr>
        <w:t>If any urgent safety measures are taken the CI/Sponsor shall immediately and in any event no later than 3 days from the date the measures are taken, give written notice to the MHRA and the relevant REC of the measures taken and the circumstances giving rise to those measures.</w:t>
      </w:r>
    </w:p>
    <w:p w14:paraId="1DC25B25" w14:textId="77777777" w:rsidR="00475FDA" w:rsidRDefault="00475FDA" w:rsidP="003802A1">
      <w:pPr>
        <w:spacing w:line="240" w:lineRule="auto"/>
        <w:rPr>
          <w:rStyle w:val="Hyperlink"/>
          <w:rFonts w:cstheme="minorHAnsi"/>
          <w:iCs/>
          <w:szCs w:val="22"/>
        </w:rPr>
      </w:pPr>
      <w:r w:rsidRPr="003C12DB">
        <w:rPr>
          <w:rFonts w:cstheme="minorHAnsi"/>
          <w:iCs/>
          <w:color w:val="0000FF"/>
          <w:szCs w:val="22"/>
        </w:rPr>
        <w:t xml:space="preserve">Please refer to the following website for details on clinical trials safety reporting: </w:t>
      </w:r>
      <w:hyperlink r:id="rId29" w:history="1">
        <w:r w:rsidRPr="003C12DB">
          <w:rPr>
            <w:rStyle w:val="Hyperlink"/>
            <w:rFonts w:cstheme="minorHAnsi"/>
            <w:iCs/>
            <w:szCs w:val="22"/>
          </w:rPr>
          <w:t>http://www.mhra.gov.uk/Howweregulate/Medicines/Licensingofmedicines/Clinicaltrials/Safetyreporting-SUSARSandASRs/index.htm</w:t>
        </w:r>
      </w:hyperlink>
    </w:p>
    <w:p w14:paraId="3B1E3176" w14:textId="77777777" w:rsidR="001601B4" w:rsidRPr="003C12DB" w:rsidRDefault="001601B4" w:rsidP="003802A1">
      <w:pPr>
        <w:spacing w:line="240" w:lineRule="auto"/>
        <w:rPr>
          <w:rFonts w:cstheme="minorHAnsi"/>
          <w:iCs/>
          <w:color w:val="0000FF"/>
          <w:szCs w:val="22"/>
        </w:rPr>
      </w:pPr>
    </w:p>
    <w:p w14:paraId="442F64C5" w14:textId="20B6CE37" w:rsidR="00475FDA" w:rsidRPr="003C12DB" w:rsidRDefault="00D027C8" w:rsidP="003802A1">
      <w:pPr>
        <w:pStyle w:val="Heading2"/>
        <w:keepLines/>
        <w:spacing w:before="0" w:after="120" w:line="240" w:lineRule="auto"/>
        <w:rPr>
          <w:rFonts w:asciiTheme="minorHAnsi" w:hAnsiTheme="minorHAnsi" w:cstheme="minorHAnsi"/>
          <w:b/>
          <w:color w:val="auto"/>
          <w:sz w:val="22"/>
          <w:szCs w:val="22"/>
        </w:rPr>
      </w:pPr>
      <w:bookmarkStart w:id="16" w:name="_Toc303179290"/>
      <w:r>
        <w:rPr>
          <w:rFonts w:asciiTheme="minorHAnsi" w:hAnsiTheme="minorHAnsi" w:cstheme="minorHAnsi"/>
          <w:b/>
          <w:color w:val="auto"/>
          <w:sz w:val="22"/>
          <w:szCs w:val="22"/>
        </w:rPr>
        <w:t>9.9</w:t>
      </w:r>
      <w:r>
        <w:rPr>
          <w:rFonts w:asciiTheme="minorHAnsi" w:hAnsiTheme="minorHAnsi" w:cstheme="minorHAnsi"/>
          <w:b/>
          <w:color w:val="auto"/>
          <w:sz w:val="22"/>
          <w:szCs w:val="22"/>
        </w:rPr>
        <w:tab/>
      </w:r>
      <w:r w:rsidR="00475FDA" w:rsidRPr="003C12DB">
        <w:rPr>
          <w:rFonts w:asciiTheme="minorHAnsi" w:hAnsiTheme="minorHAnsi" w:cstheme="minorHAnsi"/>
          <w:b/>
          <w:color w:val="auto"/>
          <w:sz w:val="22"/>
          <w:szCs w:val="22"/>
        </w:rPr>
        <w:t>The type and duration of the follow-up of subjects after adverse events.</w:t>
      </w:r>
      <w:bookmarkEnd w:id="16"/>
    </w:p>
    <w:p w14:paraId="6939BA99"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This section needs to describe the type and duration of follow-up care for subjects following an adverse drug reaction.</w:t>
      </w:r>
    </w:p>
    <w:p w14:paraId="66B86209"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lastRenderedPageBreak/>
        <w:t xml:space="preserve">This section of the protocol also needs to specify how long after the last dose of IMP has been administered to the subjects will adverse events and reactions be recorded and reported. </w:t>
      </w:r>
    </w:p>
    <w:p w14:paraId="4A95E709"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Please include ‘Any SUSAR related to the IMP will need to be reported to the Sponsor irrespective of how long after IMP administration the reaction has occurred.’</w:t>
      </w:r>
    </w:p>
    <w:p w14:paraId="73CD1018" w14:textId="77777777" w:rsidR="00475FDA" w:rsidRPr="003C12DB" w:rsidRDefault="00475FDA" w:rsidP="003802A1">
      <w:pPr>
        <w:spacing w:line="240" w:lineRule="auto"/>
        <w:rPr>
          <w:rFonts w:cstheme="minorHAnsi"/>
          <w:color w:val="0000FF"/>
          <w:szCs w:val="22"/>
        </w:rPr>
      </w:pPr>
    </w:p>
    <w:p w14:paraId="26908362" w14:textId="27D08C4E" w:rsidR="00475FDA" w:rsidRPr="001601B4" w:rsidRDefault="00D027C8" w:rsidP="001601B4">
      <w:pPr>
        <w:pStyle w:val="Heading3"/>
        <w:spacing w:before="0" w:after="120" w:line="240" w:lineRule="auto"/>
        <w:rPr>
          <w:rFonts w:asciiTheme="minorHAnsi" w:hAnsiTheme="minorHAnsi" w:cstheme="minorHAnsi"/>
          <w:color w:val="auto"/>
          <w:szCs w:val="22"/>
        </w:rPr>
      </w:pPr>
      <w:bookmarkStart w:id="17" w:name="_Toc303179285"/>
      <w:r>
        <w:rPr>
          <w:rFonts w:asciiTheme="minorHAnsi" w:hAnsiTheme="minorHAnsi" w:cstheme="minorHAnsi"/>
          <w:color w:val="auto"/>
          <w:szCs w:val="22"/>
        </w:rPr>
        <w:t>9.10</w:t>
      </w:r>
      <w:r>
        <w:rPr>
          <w:rFonts w:asciiTheme="minorHAnsi" w:hAnsiTheme="minorHAnsi" w:cstheme="minorHAnsi"/>
          <w:color w:val="auto"/>
          <w:szCs w:val="22"/>
        </w:rPr>
        <w:tab/>
      </w:r>
      <w:r w:rsidR="00F2333D">
        <w:rPr>
          <w:rFonts w:asciiTheme="minorHAnsi" w:hAnsiTheme="minorHAnsi" w:cstheme="minorHAnsi"/>
          <w:color w:val="auto"/>
          <w:szCs w:val="22"/>
        </w:rPr>
        <w:t>Development safety update r</w:t>
      </w:r>
      <w:r w:rsidR="00475FDA" w:rsidRPr="003C12DB">
        <w:rPr>
          <w:rFonts w:asciiTheme="minorHAnsi" w:hAnsiTheme="minorHAnsi" w:cstheme="minorHAnsi"/>
          <w:color w:val="auto"/>
          <w:szCs w:val="22"/>
        </w:rPr>
        <w:t>eports</w:t>
      </w:r>
      <w:bookmarkEnd w:id="17"/>
    </w:p>
    <w:p w14:paraId="3A303F72" w14:textId="7FB43575"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Aim: to demonstrate that the study will comply with reporting requirements</w:t>
      </w:r>
    </w:p>
    <w:p w14:paraId="67FED59F" w14:textId="77777777" w:rsidR="00475FDA" w:rsidRPr="003C12DB" w:rsidRDefault="00475FDA" w:rsidP="003802A1">
      <w:pPr>
        <w:spacing w:line="240" w:lineRule="auto"/>
        <w:rPr>
          <w:rFonts w:cstheme="minorHAnsi"/>
          <w:color w:val="0000FF"/>
          <w:szCs w:val="22"/>
        </w:rPr>
      </w:pPr>
      <w:bookmarkStart w:id="18" w:name="_Toc345588422"/>
      <w:bookmarkStart w:id="19" w:name="_Toc345588671"/>
      <w:r w:rsidRPr="003C12DB">
        <w:rPr>
          <w:rFonts w:cstheme="minorHAnsi"/>
          <w:color w:val="0000FF"/>
          <w:szCs w:val="22"/>
        </w:rPr>
        <w:t>Where appropriate, the IMP manufacturer should be encouraged to submit Development Safety Update Reports (DSURs). However, in the absence of this</w:t>
      </w:r>
      <w:bookmarkStart w:id="20" w:name="_Toc345588423"/>
      <w:bookmarkStart w:id="21" w:name="_Toc345588672"/>
      <w:bookmarkEnd w:id="18"/>
      <w:bookmarkEnd w:id="19"/>
    </w:p>
    <w:p w14:paraId="36563377" w14:textId="77777777" w:rsidR="00475FDA" w:rsidRPr="003C12DB" w:rsidRDefault="00475FDA" w:rsidP="003802A1">
      <w:pPr>
        <w:spacing w:line="240" w:lineRule="auto"/>
        <w:rPr>
          <w:rFonts w:cstheme="minorHAnsi"/>
          <w:b/>
          <w:color w:val="0000FF"/>
          <w:szCs w:val="22"/>
        </w:rPr>
      </w:pPr>
      <w:r w:rsidRPr="003C12DB">
        <w:rPr>
          <w:rFonts w:cstheme="minorHAnsi"/>
          <w:b/>
          <w:color w:val="0000FF"/>
          <w:szCs w:val="22"/>
        </w:rPr>
        <w:t>Either</w:t>
      </w:r>
    </w:p>
    <w:p w14:paraId="24013BFE"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&lt;Name of Company&gt; will submit DSURs once a year throughout the clinical </w:t>
      </w:r>
      <w:proofErr w:type="gramStart"/>
      <w:r w:rsidRPr="003C12DB">
        <w:rPr>
          <w:rFonts w:cstheme="minorHAnsi"/>
          <w:color w:val="0000FF"/>
          <w:szCs w:val="22"/>
        </w:rPr>
        <w:t>trial,</w:t>
      </w:r>
      <w:proofErr w:type="gramEnd"/>
      <w:r w:rsidRPr="003C12DB">
        <w:rPr>
          <w:rFonts w:cstheme="minorHAnsi"/>
          <w:color w:val="0000FF"/>
          <w:szCs w:val="22"/>
        </w:rPr>
        <w:t xml:space="preserve"> or on request to the Competent Authority (MHRA in the UK), Ethics Committee, Host NHS Trust and Sponsor.</w:t>
      </w:r>
    </w:p>
    <w:p w14:paraId="5E6737FE" w14:textId="77777777" w:rsidR="00475FDA" w:rsidRPr="003C12DB" w:rsidRDefault="00475FDA" w:rsidP="003802A1">
      <w:pPr>
        <w:spacing w:line="240" w:lineRule="auto"/>
        <w:rPr>
          <w:rFonts w:cstheme="minorHAnsi"/>
          <w:b/>
          <w:color w:val="0000FF"/>
          <w:szCs w:val="22"/>
        </w:rPr>
      </w:pPr>
      <w:r w:rsidRPr="003C12DB">
        <w:rPr>
          <w:rFonts w:cstheme="minorHAnsi"/>
          <w:b/>
          <w:color w:val="0000FF"/>
          <w:szCs w:val="22"/>
        </w:rPr>
        <w:t>Or</w:t>
      </w:r>
    </w:p>
    <w:p w14:paraId="69D419F8" w14:textId="3F73CCEE" w:rsidR="00475FDA" w:rsidRPr="001601B4" w:rsidRDefault="00475FDA" w:rsidP="001601B4">
      <w:pPr>
        <w:spacing w:line="240" w:lineRule="auto"/>
        <w:rPr>
          <w:rFonts w:cstheme="minorHAnsi"/>
          <w:color w:val="0000FF"/>
          <w:szCs w:val="22"/>
        </w:rPr>
      </w:pPr>
      <w:proofErr w:type="gramStart"/>
      <w:r w:rsidRPr="003C12DB">
        <w:rPr>
          <w:rFonts w:cstheme="minorHAnsi"/>
          <w:color w:val="0000FF"/>
          <w:szCs w:val="22"/>
        </w:rPr>
        <w:t>the</w:t>
      </w:r>
      <w:proofErr w:type="gramEnd"/>
      <w:r w:rsidRPr="003C12DB">
        <w:rPr>
          <w:rFonts w:cstheme="minorHAnsi"/>
          <w:color w:val="0000FF"/>
          <w:szCs w:val="22"/>
        </w:rPr>
        <w:t xml:space="preserve"> CI will provide (in addition to the expedited reporting above) DSURs once a year throughout the clinical trial, or on request, to the Competent Authority (MHRA in the UK), Ethics Committee, Host NHS Trust and Sponsor.</w:t>
      </w:r>
      <w:bookmarkEnd w:id="20"/>
      <w:bookmarkEnd w:id="21"/>
    </w:p>
    <w:p w14:paraId="3FFAE147" w14:textId="6CAB26E3" w:rsidR="00475FDA" w:rsidRPr="001601B4" w:rsidRDefault="00475FDA" w:rsidP="001601B4">
      <w:pPr>
        <w:spacing w:line="240" w:lineRule="auto"/>
        <w:rPr>
          <w:rFonts w:cstheme="minorHAnsi"/>
          <w:color w:val="0000FF"/>
          <w:szCs w:val="22"/>
        </w:rPr>
      </w:pPr>
      <w:r w:rsidRPr="003C12DB">
        <w:rPr>
          <w:rFonts w:cstheme="minorHAnsi"/>
          <w:color w:val="0000FF"/>
          <w:szCs w:val="22"/>
        </w:rPr>
        <w:t>The report will be submitted within 60 days of the Developmental International Birth Date (DIBD)</w:t>
      </w:r>
      <w:r w:rsidR="006D3FF0">
        <w:rPr>
          <w:rFonts w:cstheme="minorHAnsi"/>
          <w:color w:val="0000FF"/>
          <w:szCs w:val="22"/>
        </w:rPr>
        <w:t xml:space="preserve"> </w:t>
      </w:r>
      <w:r w:rsidR="006D3FF0" w:rsidRPr="006D3FF0">
        <w:rPr>
          <w:rFonts w:cstheme="minorHAnsi"/>
          <w:color w:val="FF0000"/>
          <w:szCs w:val="22"/>
        </w:rPr>
        <w:t>or the MHRA clinical trial authorisation</w:t>
      </w:r>
      <w:r w:rsidRPr="006D3FF0">
        <w:rPr>
          <w:rFonts w:cstheme="minorHAnsi"/>
          <w:color w:val="FF0000"/>
          <w:szCs w:val="22"/>
        </w:rPr>
        <w:t xml:space="preserve"> </w:t>
      </w:r>
      <w:r w:rsidRPr="003C12DB">
        <w:rPr>
          <w:rFonts w:cstheme="minorHAnsi"/>
          <w:color w:val="0000FF"/>
          <w:szCs w:val="22"/>
        </w:rPr>
        <w:t>of the trial each year until the trial is declared ended</w:t>
      </w:r>
    </w:p>
    <w:p w14:paraId="16A13C35" w14:textId="77777777" w:rsidR="00475FDA" w:rsidRPr="003C12DB" w:rsidRDefault="00475FDA" w:rsidP="003802A1">
      <w:pPr>
        <w:pStyle w:val="BodyText"/>
        <w:tabs>
          <w:tab w:val="left" w:pos="709"/>
        </w:tabs>
        <w:spacing w:after="120"/>
        <w:rPr>
          <w:rFonts w:asciiTheme="minorHAnsi" w:hAnsiTheme="minorHAnsi" w:cstheme="minorHAnsi"/>
          <w:i w:val="0"/>
          <w:sz w:val="22"/>
          <w:szCs w:val="22"/>
        </w:rPr>
      </w:pPr>
    </w:p>
    <w:p w14:paraId="1759DFC7" w14:textId="308D1607" w:rsidR="00475FDA" w:rsidRPr="001601B4" w:rsidRDefault="00475FDA" w:rsidP="001601B4">
      <w:pPr>
        <w:pStyle w:val="Heading1"/>
        <w:spacing w:before="0" w:after="120"/>
        <w:rPr>
          <w:rFonts w:asciiTheme="minorHAnsi" w:hAnsiTheme="minorHAnsi" w:cstheme="minorHAnsi"/>
          <w:color w:val="auto"/>
          <w:sz w:val="22"/>
          <w:szCs w:val="22"/>
        </w:rPr>
      </w:pPr>
      <w:r w:rsidRPr="003C12DB">
        <w:rPr>
          <w:rFonts w:asciiTheme="minorHAnsi" w:hAnsiTheme="minorHAnsi" w:cstheme="minorHAnsi"/>
          <w:color w:val="auto"/>
          <w:sz w:val="22"/>
          <w:szCs w:val="22"/>
        </w:rPr>
        <w:t>10</w:t>
      </w:r>
      <w:r w:rsidRPr="003C12DB">
        <w:rPr>
          <w:rFonts w:asciiTheme="minorHAnsi" w:hAnsiTheme="minorHAnsi" w:cstheme="minorHAnsi"/>
          <w:color w:val="auto"/>
          <w:sz w:val="22"/>
          <w:szCs w:val="22"/>
        </w:rPr>
        <w:tab/>
        <w:t>STATISTICS AND DATA ANALYSIS</w:t>
      </w:r>
    </w:p>
    <w:p w14:paraId="6DEA8505"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Where possible the statistician should write this section.</w:t>
      </w:r>
    </w:p>
    <w:p w14:paraId="58FE05B4"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The sub-headings given below are suggestions.  However, if a Statistical Analysis Plan is to be produced separately, state this here and condense the most relevant information from the sub sections here.</w:t>
      </w:r>
    </w:p>
    <w:p w14:paraId="242DB205" w14:textId="77777777" w:rsidR="00475FDA" w:rsidRPr="003C12DB" w:rsidRDefault="00475FDA" w:rsidP="003802A1">
      <w:pPr>
        <w:pStyle w:val="BodyText"/>
        <w:tabs>
          <w:tab w:val="left" w:pos="709"/>
        </w:tabs>
        <w:spacing w:after="120"/>
        <w:rPr>
          <w:rFonts w:asciiTheme="minorHAnsi" w:hAnsiTheme="minorHAnsi" w:cstheme="minorHAnsi"/>
          <w:i w:val="0"/>
          <w:color w:val="FF0000"/>
          <w:sz w:val="22"/>
          <w:szCs w:val="22"/>
        </w:rPr>
      </w:pPr>
    </w:p>
    <w:p w14:paraId="618B2A14" w14:textId="23E6E6E6" w:rsidR="00475FDA" w:rsidRPr="001601B4" w:rsidRDefault="00D027C8" w:rsidP="003802A1">
      <w:pPr>
        <w:pStyle w:val="BodyText"/>
        <w:tabs>
          <w:tab w:val="left" w:pos="709"/>
        </w:tabs>
        <w:spacing w:after="120"/>
        <w:rPr>
          <w:rFonts w:asciiTheme="minorHAnsi" w:hAnsiTheme="minorHAnsi" w:cstheme="minorHAnsi"/>
          <w:b/>
          <w:i w:val="0"/>
          <w:sz w:val="22"/>
          <w:szCs w:val="22"/>
        </w:rPr>
      </w:pPr>
      <w:r>
        <w:rPr>
          <w:rFonts w:asciiTheme="minorHAnsi" w:hAnsiTheme="minorHAnsi" w:cstheme="minorHAnsi"/>
          <w:b/>
          <w:i w:val="0"/>
          <w:sz w:val="22"/>
          <w:szCs w:val="22"/>
        </w:rPr>
        <w:t>10.1</w:t>
      </w:r>
      <w:r>
        <w:rPr>
          <w:rFonts w:asciiTheme="minorHAnsi" w:hAnsiTheme="minorHAnsi" w:cstheme="minorHAnsi"/>
          <w:b/>
          <w:i w:val="0"/>
          <w:sz w:val="22"/>
          <w:szCs w:val="22"/>
        </w:rPr>
        <w:tab/>
      </w:r>
      <w:r w:rsidR="00475FDA" w:rsidRPr="003C12DB">
        <w:rPr>
          <w:rFonts w:asciiTheme="minorHAnsi" w:hAnsiTheme="minorHAnsi" w:cstheme="minorHAnsi"/>
          <w:b/>
          <w:i w:val="0"/>
          <w:sz w:val="22"/>
          <w:szCs w:val="22"/>
        </w:rPr>
        <w:t>Sample size calculation</w:t>
      </w:r>
    </w:p>
    <w:p w14:paraId="7725EBC2" w14:textId="30C09BBE"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Aim: To define how the planned number of participants was derived</w:t>
      </w:r>
    </w:p>
    <w:p w14:paraId="17491E94" w14:textId="68238949" w:rsidR="00475FDA" w:rsidRPr="003C12DB" w:rsidRDefault="00475FDA" w:rsidP="003802A1">
      <w:pPr>
        <w:autoSpaceDE w:val="0"/>
        <w:autoSpaceDN w:val="0"/>
        <w:adjustRightInd w:val="0"/>
        <w:spacing w:line="240" w:lineRule="auto"/>
        <w:rPr>
          <w:rFonts w:cstheme="minorHAnsi"/>
          <w:color w:val="0000FF"/>
          <w:szCs w:val="22"/>
        </w:rPr>
      </w:pPr>
      <w:r w:rsidRPr="003C12DB">
        <w:rPr>
          <w:rFonts w:cstheme="minorHAnsi"/>
          <w:color w:val="0000FF"/>
          <w:szCs w:val="22"/>
        </w:rPr>
        <w:t>This section should detail the methods used for the determination of the sample size and a reference to tables or statistical software used to carry out the calculation. Sufficient information should be provided so that the sample size calculation can be reproduced.</w:t>
      </w:r>
    </w:p>
    <w:p w14:paraId="4E25D41C" w14:textId="36569760" w:rsidR="00475FDA" w:rsidRPr="003C12DB" w:rsidRDefault="00475FDA" w:rsidP="003802A1">
      <w:pPr>
        <w:autoSpaceDE w:val="0"/>
        <w:autoSpaceDN w:val="0"/>
        <w:adjustRightInd w:val="0"/>
        <w:spacing w:line="240" w:lineRule="auto"/>
        <w:rPr>
          <w:rFonts w:cstheme="minorHAnsi"/>
          <w:color w:val="0000FF"/>
          <w:szCs w:val="22"/>
        </w:rPr>
      </w:pPr>
      <w:r w:rsidRPr="003C12DB">
        <w:rPr>
          <w:rFonts w:cstheme="minorHAnsi"/>
          <w:color w:val="0000FF"/>
          <w:szCs w:val="22"/>
        </w:rPr>
        <w:t>For trials that involve a formal sample size calculation, the guiding principle is that the planned sample size should be large enough to have a high probability (power) of detecting a true effect of a given magnitude, should it exist. Sample size calculations are generally based on one primary outcome; however, it may also be worthwhile to plan for adequate trial power or report the power that will be available (given the proposed sample size) for other important outcomes or analyses because trials are often underpowered to detect harms or subgroup effects.</w:t>
      </w:r>
    </w:p>
    <w:p w14:paraId="70742FC6" w14:textId="32FA2042" w:rsidR="00475FDA" w:rsidRPr="003C12DB" w:rsidRDefault="00475FDA" w:rsidP="003802A1">
      <w:pPr>
        <w:autoSpaceDE w:val="0"/>
        <w:autoSpaceDN w:val="0"/>
        <w:adjustRightInd w:val="0"/>
        <w:spacing w:line="240" w:lineRule="auto"/>
        <w:rPr>
          <w:rFonts w:cstheme="minorHAnsi"/>
          <w:color w:val="0000FF"/>
          <w:szCs w:val="22"/>
        </w:rPr>
      </w:pPr>
      <w:r w:rsidRPr="003C12DB">
        <w:rPr>
          <w:rFonts w:cstheme="minorHAnsi"/>
          <w:color w:val="0000FF"/>
          <w:szCs w:val="22"/>
        </w:rPr>
        <w:t>If the planned sample size is not derived statistically, then this should be explicitly stated along with a rationale for the intended sample size (e.g., exploratory nature of pilot studies; pragmatic considerations for trials in rare diseases).</w:t>
      </w:r>
    </w:p>
    <w:p w14:paraId="3459A2F6" w14:textId="77777777" w:rsidR="00475FDA" w:rsidRPr="003C12DB" w:rsidRDefault="00475FDA" w:rsidP="003802A1">
      <w:pPr>
        <w:autoSpaceDE w:val="0"/>
        <w:autoSpaceDN w:val="0"/>
        <w:adjustRightInd w:val="0"/>
        <w:spacing w:line="240" w:lineRule="auto"/>
        <w:rPr>
          <w:rFonts w:cstheme="minorHAnsi"/>
          <w:color w:val="0000FF"/>
          <w:szCs w:val="22"/>
        </w:rPr>
      </w:pPr>
      <w:r w:rsidRPr="003C12DB">
        <w:rPr>
          <w:rFonts w:cstheme="minorHAnsi"/>
          <w:color w:val="0000FF"/>
          <w:szCs w:val="22"/>
        </w:rPr>
        <w:lastRenderedPageBreak/>
        <w:t>Formal sample size calculations typically require the power to be specified and the following values with justification:</w:t>
      </w:r>
    </w:p>
    <w:p w14:paraId="6DCD7DB9" w14:textId="77777777" w:rsidR="00475FDA" w:rsidRPr="003C12DB" w:rsidRDefault="00475FDA" w:rsidP="004B3BCA">
      <w:pPr>
        <w:numPr>
          <w:ilvl w:val="0"/>
          <w:numId w:val="52"/>
        </w:numPr>
        <w:autoSpaceDE w:val="0"/>
        <w:autoSpaceDN w:val="0"/>
        <w:adjustRightInd w:val="0"/>
        <w:spacing w:line="240" w:lineRule="auto"/>
        <w:rPr>
          <w:rFonts w:cstheme="minorHAnsi"/>
          <w:color w:val="0000FF"/>
          <w:szCs w:val="22"/>
        </w:rPr>
      </w:pPr>
      <w:r w:rsidRPr="003C12DB">
        <w:rPr>
          <w:rFonts w:cstheme="minorHAnsi"/>
          <w:color w:val="0000FF"/>
          <w:szCs w:val="22"/>
        </w:rPr>
        <w:t xml:space="preserve">Treatment Effect or Alternative Hypothesis: is this the smallest size of effect that would be of clinical interest- how is this justified in the form of appropriate references, pilot data or clinical arguments. </w:t>
      </w:r>
    </w:p>
    <w:p w14:paraId="7F5D118C" w14:textId="77777777" w:rsidR="00475FDA" w:rsidRPr="003C12DB" w:rsidRDefault="00475FDA" w:rsidP="004B3BCA">
      <w:pPr>
        <w:numPr>
          <w:ilvl w:val="0"/>
          <w:numId w:val="52"/>
        </w:numPr>
        <w:autoSpaceDE w:val="0"/>
        <w:autoSpaceDN w:val="0"/>
        <w:adjustRightInd w:val="0"/>
        <w:spacing w:line="240" w:lineRule="auto"/>
        <w:rPr>
          <w:rFonts w:cstheme="minorHAnsi"/>
          <w:color w:val="0000FF"/>
          <w:szCs w:val="22"/>
        </w:rPr>
      </w:pPr>
      <w:proofErr w:type="gramStart"/>
      <w:r w:rsidRPr="003C12DB">
        <w:rPr>
          <w:rFonts w:cstheme="minorHAnsi"/>
          <w:color w:val="0000FF"/>
          <w:szCs w:val="22"/>
        </w:rPr>
        <w:t>null</w:t>
      </w:r>
      <w:proofErr w:type="gramEnd"/>
      <w:r w:rsidRPr="003C12DB">
        <w:rPr>
          <w:rFonts w:cstheme="minorHAnsi"/>
          <w:color w:val="0000FF"/>
          <w:szCs w:val="22"/>
        </w:rPr>
        <w:t xml:space="preserve"> Hypothesis: A clear statement of the hypothesis, in terms of numerical values, of the treatment being ineffective. For example: an absolute difference in response rates between arms of zero. </w:t>
      </w:r>
    </w:p>
    <w:p w14:paraId="30772511" w14:textId="77777777" w:rsidR="00475FDA" w:rsidRPr="003C12DB" w:rsidRDefault="00475FDA" w:rsidP="004B3BCA">
      <w:pPr>
        <w:numPr>
          <w:ilvl w:val="0"/>
          <w:numId w:val="52"/>
        </w:numPr>
        <w:autoSpaceDE w:val="0"/>
        <w:autoSpaceDN w:val="0"/>
        <w:adjustRightInd w:val="0"/>
        <w:spacing w:line="240" w:lineRule="auto"/>
        <w:rPr>
          <w:rFonts w:cstheme="minorHAnsi"/>
          <w:color w:val="0000FF"/>
          <w:szCs w:val="22"/>
        </w:rPr>
      </w:pPr>
      <w:proofErr w:type="gramStart"/>
      <w:r w:rsidRPr="003C12DB">
        <w:rPr>
          <w:rFonts w:cstheme="minorHAnsi"/>
          <w:color w:val="0000FF"/>
          <w:szCs w:val="22"/>
        </w:rPr>
        <w:t>significance</w:t>
      </w:r>
      <w:proofErr w:type="gramEnd"/>
      <w:r w:rsidRPr="003C12DB">
        <w:rPr>
          <w:rFonts w:cstheme="minorHAnsi"/>
          <w:color w:val="0000FF"/>
          <w:szCs w:val="22"/>
        </w:rPr>
        <w:t xml:space="preserve"> level: what risk is acceptable of concluding the treatment is effective, when in reality the treatment is ineffective. </w:t>
      </w:r>
    </w:p>
    <w:p w14:paraId="65D5C4BB" w14:textId="77777777" w:rsidR="00475FDA" w:rsidRPr="003C12DB" w:rsidRDefault="00475FDA" w:rsidP="004B3BCA">
      <w:pPr>
        <w:numPr>
          <w:ilvl w:val="0"/>
          <w:numId w:val="52"/>
        </w:numPr>
        <w:autoSpaceDE w:val="0"/>
        <w:autoSpaceDN w:val="0"/>
        <w:adjustRightInd w:val="0"/>
        <w:spacing w:line="240" w:lineRule="auto"/>
        <w:rPr>
          <w:rFonts w:cstheme="minorHAnsi"/>
          <w:color w:val="0000FF"/>
          <w:szCs w:val="22"/>
        </w:rPr>
      </w:pPr>
      <w:r w:rsidRPr="003C12DB">
        <w:rPr>
          <w:rFonts w:cstheme="minorHAnsi"/>
          <w:color w:val="0000FF"/>
          <w:szCs w:val="22"/>
        </w:rPr>
        <w:t xml:space="preserve">In trials with continuous outcomes the standard deviation of the primary endpoint should be included: if previous studies or literature are used to estimate or justify the assumptions made to determine this parameter, or any other parameters relevant to the design (e.g. dropout rate, noncompliance rates median survival rate, response rate), provide references. </w:t>
      </w:r>
    </w:p>
    <w:p w14:paraId="0F5765B2" w14:textId="4ED49AB9" w:rsidR="00475FDA" w:rsidRPr="001601B4" w:rsidRDefault="00475FDA" w:rsidP="004B3BCA">
      <w:pPr>
        <w:numPr>
          <w:ilvl w:val="0"/>
          <w:numId w:val="52"/>
        </w:numPr>
        <w:autoSpaceDE w:val="0"/>
        <w:autoSpaceDN w:val="0"/>
        <w:adjustRightInd w:val="0"/>
        <w:spacing w:line="240" w:lineRule="auto"/>
        <w:rPr>
          <w:rFonts w:cstheme="minorHAnsi"/>
          <w:color w:val="0000FF"/>
          <w:szCs w:val="22"/>
        </w:rPr>
      </w:pPr>
      <w:r w:rsidRPr="003C12DB">
        <w:rPr>
          <w:rFonts w:cstheme="minorHAnsi"/>
          <w:color w:val="0000FF"/>
          <w:szCs w:val="22"/>
        </w:rPr>
        <w:t xml:space="preserve">If one or more interim </w:t>
      </w:r>
      <w:proofErr w:type="gramStart"/>
      <w:r w:rsidRPr="003C12DB">
        <w:rPr>
          <w:rFonts w:cstheme="minorHAnsi"/>
          <w:color w:val="0000FF"/>
          <w:szCs w:val="22"/>
        </w:rPr>
        <w:t>analysis(</w:t>
      </w:r>
      <w:proofErr w:type="spellStart"/>
      <w:proofErr w:type="gramEnd"/>
      <w:r w:rsidRPr="003C12DB">
        <w:rPr>
          <w:rFonts w:cstheme="minorHAnsi"/>
          <w:color w:val="0000FF"/>
          <w:szCs w:val="22"/>
        </w:rPr>
        <w:t>es</w:t>
      </w:r>
      <w:proofErr w:type="spellEnd"/>
      <w:r w:rsidRPr="003C12DB">
        <w:rPr>
          <w:rFonts w:cstheme="minorHAnsi"/>
          <w:color w:val="0000FF"/>
          <w:szCs w:val="22"/>
        </w:rPr>
        <w:t>) are planned, it should be considered whether the sample size should be increased to account for multiple testing.</w:t>
      </w:r>
    </w:p>
    <w:p w14:paraId="26E51D35" w14:textId="77777777" w:rsidR="00475FDA" w:rsidRPr="003C12DB" w:rsidRDefault="00475FDA" w:rsidP="003802A1">
      <w:pPr>
        <w:autoSpaceDE w:val="0"/>
        <w:autoSpaceDN w:val="0"/>
        <w:adjustRightInd w:val="0"/>
        <w:spacing w:line="240" w:lineRule="auto"/>
        <w:rPr>
          <w:rFonts w:cstheme="minorHAnsi"/>
          <w:color w:val="0000FF"/>
          <w:szCs w:val="22"/>
        </w:rPr>
      </w:pPr>
      <w:r w:rsidRPr="003C12DB">
        <w:rPr>
          <w:rFonts w:cstheme="minorHAnsi"/>
          <w:color w:val="0000FF"/>
          <w:szCs w:val="22"/>
        </w:rPr>
        <w:t>NB an appropriate level of statistical advice should be sought to ensure trial validity.</w:t>
      </w:r>
    </w:p>
    <w:p w14:paraId="3E9E2EEE" w14:textId="77777777" w:rsidR="00475FDA" w:rsidRPr="003C12DB" w:rsidRDefault="00475FDA" w:rsidP="003802A1">
      <w:pPr>
        <w:pStyle w:val="BodyText"/>
        <w:tabs>
          <w:tab w:val="left" w:pos="709"/>
        </w:tabs>
        <w:spacing w:after="120"/>
        <w:rPr>
          <w:rFonts w:asciiTheme="minorHAnsi" w:hAnsiTheme="minorHAnsi" w:cstheme="minorHAnsi"/>
          <w:b/>
          <w:i w:val="0"/>
          <w:color w:val="0000FF"/>
          <w:sz w:val="22"/>
          <w:szCs w:val="22"/>
        </w:rPr>
      </w:pPr>
    </w:p>
    <w:p w14:paraId="557B2E89" w14:textId="3DF0367A" w:rsidR="00475FDA" w:rsidRPr="003C12DB" w:rsidRDefault="00D027C8" w:rsidP="003802A1">
      <w:pPr>
        <w:spacing w:line="240" w:lineRule="auto"/>
        <w:rPr>
          <w:rFonts w:cstheme="minorHAnsi"/>
          <w:b/>
          <w:szCs w:val="22"/>
        </w:rPr>
      </w:pPr>
      <w:r>
        <w:rPr>
          <w:rFonts w:cstheme="minorHAnsi"/>
          <w:b/>
          <w:szCs w:val="22"/>
        </w:rPr>
        <w:t>10.2</w:t>
      </w:r>
      <w:r>
        <w:rPr>
          <w:rFonts w:cstheme="minorHAnsi"/>
          <w:b/>
          <w:szCs w:val="22"/>
        </w:rPr>
        <w:tab/>
      </w:r>
      <w:r w:rsidR="00475FDA" w:rsidRPr="003C12DB">
        <w:rPr>
          <w:rFonts w:cstheme="minorHAnsi"/>
          <w:b/>
          <w:szCs w:val="22"/>
        </w:rPr>
        <w:t>Planned recruitment rate</w:t>
      </w:r>
    </w:p>
    <w:p w14:paraId="71B521F2" w14:textId="77777777" w:rsidR="00475FDA" w:rsidRPr="003C12DB" w:rsidRDefault="00475FDA" w:rsidP="003802A1">
      <w:pPr>
        <w:spacing w:line="240" w:lineRule="auto"/>
        <w:rPr>
          <w:rFonts w:cstheme="minorHAnsi"/>
          <w:b/>
          <w:color w:val="0000FF"/>
          <w:szCs w:val="22"/>
        </w:rPr>
      </w:pPr>
      <w:r w:rsidRPr="003C12DB">
        <w:rPr>
          <w:rFonts w:cstheme="minorHAnsi"/>
          <w:color w:val="0000FF"/>
          <w:szCs w:val="22"/>
        </w:rPr>
        <w:t>Aim: to estimate the planned recruitment rate</w:t>
      </w:r>
    </w:p>
    <w:p w14:paraId="4CE43B7F" w14:textId="77777777"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Realistic estimates of expected accrual rate and duration of participant entry based on estimated sample size should be provided. This section may also include information such as the number of recruiting centres, the size / percentage of the population that is captured by the eligibility criteria, the expected consent rate, and the expected screen failure rate. This information will help sites to determine whether they are likely to be able to recruit their target number of participants.</w:t>
      </w:r>
    </w:p>
    <w:p w14:paraId="6ACB5744" w14:textId="77777777"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p>
    <w:p w14:paraId="45E07221" w14:textId="54885D5D" w:rsidR="00475FDA" w:rsidRPr="001601B4" w:rsidRDefault="00D027C8" w:rsidP="003802A1">
      <w:pPr>
        <w:spacing w:line="240" w:lineRule="auto"/>
        <w:rPr>
          <w:rFonts w:cstheme="minorHAnsi"/>
          <w:b/>
          <w:szCs w:val="22"/>
        </w:rPr>
      </w:pPr>
      <w:r>
        <w:rPr>
          <w:rFonts w:cstheme="minorHAnsi"/>
          <w:b/>
          <w:szCs w:val="22"/>
        </w:rPr>
        <w:t>10.3</w:t>
      </w:r>
      <w:r>
        <w:rPr>
          <w:rFonts w:cstheme="minorHAnsi"/>
          <w:b/>
          <w:szCs w:val="22"/>
        </w:rPr>
        <w:tab/>
      </w:r>
      <w:r w:rsidR="00475FDA" w:rsidRPr="003C12DB">
        <w:rPr>
          <w:rFonts w:cstheme="minorHAnsi"/>
          <w:b/>
          <w:szCs w:val="22"/>
        </w:rPr>
        <w:t>Statistical analysis plan</w:t>
      </w:r>
    </w:p>
    <w:p w14:paraId="33797F94" w14:textId="42536B77" w:rsidR="00475FDA" w:rsidRPr="001601B4" w:rsidRDefault="00475FDA" w:rsidP="003802A1">
      <w:pPr>
        <w:spacing w:line="240" w:lineRule="auto"/>
        <w:rPr>
          <w:rFonts w:cstheme="minorHAnsi"/>
          <w:color w:val="0000FF"/>
          <w:szCs w:val="22"/>
        </w:rPr>
      </w:pPr>
      <w:r w:rsidRPr="003C12DB">
        <w:rPr>
          <w:rFonts w:cstheme="minorHAnsi"/>
          <w:color w:val="0000FF"/>
          <w:szCs w:val="22"/>
        </w:rPr>
        <w:t>Aim: to fully describe the statistical analysis plan</w:t>
      </w:r>
    </w:p>
    <w:p w14:paraId="788E9E8D" w14:textId="77777777" w:rsidR="00093582" w:rsidRDefault="00093582" w:rsidP="001601B4">
      <w:pPr>
        <w:spacing w:line="240" w:lineRule="auto"/>
        <w:rPr>
          <w:rFonts w:cstheme="minorHAnsi"/>
          <w:b/>
          <w:szCs w:val="22"/>
        </w:rPr>
      </w:pPr>
    </w:p>
    <w:p w14:paraId="056BCC60" w14:textId="5DAC0792" w:rsidR="00475FDA" w:rsidRPr="00093582" w:rsidRDefault="00D027C8" w:rsidP="00093582">
      <w:pPr>
        <w:spacing w:line="240" w:lineRule="auto"/>
        <w:rPr>
          <w:rFonts w:cstheme="minorHAnsi"/>
          <w:b/>
          <w:szCs w:val="22"/>
        </w:rPr>
      </w:pPr>
      <w:r>
        <w:rPr>
          <w:rFonts w:cstheme="minorHAnsi"/>
          <w:b/>
          <w:szCs w:val="22"/>
        </w:rPr>
        <w:t>10.3.1</w:t>
      </w:r>
      <w:r>
        <w:rPr>
          <w:rFonts w:cstheme="minorHAnsi"/>
          <w:b/>
          <w:szCs w:val="22"/>
        </w:rPr>
        <w:tab/>
      </w:r>
      <w:r w:rsidR="00475FDA" w:rsidRPr="003C12DB">
        <w:rPr>
          <w:rFonts w:cstheme="minorHAnsi"/>
          <w:b/>
          <w:szCs w:val="22"/>
        </w:rPr>
        <w:t>Summary of baseline data and flow of patients</w:t>
      </w:r>
    </w:p>
    <w:p w14:paraId="138C3B45" w14:textId="77777777" w:rsidR="00475FDA" w:rsidRPr="003C12DB" w:rsidRDefault="00475FDA" w:rsidP="004B3BCA">
      <w:pPr>
        <w:numPr>
          <w:ilvl w:val="0"/>
          <w:numId w:val="52"/>
        </w:numPr>
        <w:autoSpaceDE w:val="0"/>
        <w:autoSpaceDN w:val="0"/>
        <w:adjustRightInd w:val="0"/>
        <w:spacing w:line="240" w:lineRule="auto"/>
        <w:rPr>
          <w:rFonts w:cstheme="minorHAnsi"/>
          <w:color w:val="0000FF"/>
          <w:szCs w:val="22"/>
        </w:rPr>
      </w:pPr>
      <w:r w:rsidRPr="003C12DB">
        <w:rPr>
          <w:rFonts w:cstheme="minorHAnsi"/>
          <w:color w:val="0000FF"/>
          <w:szCs w:val="22"/>
        </w:rPr>
        <w:t>list variables to be used to assess baseline comparability of the randomised groups including for each factor: a definition, any rules, references or programmes for calculation of derived values, what form it will take for analysis (e.g. continuous, categorical, ordinal) and how it will be reported (e.g. means, standard deviations, medians, proportions)</w:t>
      </w:r>
    </w:p>
    <w:p w14:paraId="05CA88FB" w14:textId="77777777" w:rsidR="00475FDA" w:rsidRPr="003C12DB" w:rsidRDefault="00475FDA" w:rsidP="004B3BCA">
      <w:pPr>
        <w:numPr>
          <w:ilvl w:val="0"/>
          <w:numId w:val="52"/>
        </w:numPr>
        <w:autoSpaceDE w:val="0"/>
        <w:autoSpaceDN w:val="0"/>
        <w:adjustRightInd w:val="0"/>
        <w:spacing w:line="240" w:lineRule="auto"/>
        <w:rPr>
          <w:rFonts w:cstheme="minorHAnsi"/>
          <w:color w:val="0000FF"/>
          <w:szCs w:val="22"/>
        </w:rPr>
      </w:pPr>
      <w:r w:rsidRPr="003C12DB">
        <w:rPr>
          <w:rFonts w:cstheme="minorHAnsi"/>
          <w:color w:val="0000FF"/>
          <w:szCs w:val="22"/>
        </w:rPr>
        <w:t>plans to produce a consort flow diagram (</w:t>
      </w:r>
      <w:hyperlink r:id="rId30" w:history="1">
        <w:r w:rsidRPr="003C12DB">
          <w:rPr>
            <w:rFonts w:cstheme="minorHAnsi"/>
            <w:color w:val="0000FF"/>
            <w:szCs w:val="22"/>
          </w:rPr>
          <w:t>http://www.consort-statement.org/</w:t>
        </w:r>
      </w:hyperlink>
      <w:r w:rsidRPr="003C12DB">
        <w:rPr>
          <w:rFonts w:cstheme="minorHAnsi"/>
          <w:color w:val="0000FF"/>
          <w:szCs w:val="22"/>
        </w:rPr>
        <w:t xml:space="preserve">) </w:t>
      </w:r>
    </w:p>
    <w:p w14:paraId="45F5C087" w14:textId="77777777" w:rsidR="00475FDA" w:rsidRPr="003C12DB" w:rsidRDefault="00475FDA" w:rsidP="003802A1">
      <w:pPr>
        <w:spacing w:line="240" w:lineRule="auto"/>
        <w:ind w:left="720" w:hanging="11"/>
        <w:rPr>
          <w:rFonts w:cstheme="minorHAnsi"/>
          <w:b/>
          <w:color w:val="0000FF"/>
          <w:szCs w:val="22"/>
        </w:rPr>
      </w:pPr>
    </w:p>
    <w:p w14:paraId="7B0FBD15" w14:textId="65A18F07" w:rsidR="00475FDA" w:rsidRPr="001601B4" w:rsidRDefault="00D027C8" w:rsidP="001601B4">
      <w:pPr>
        <w:spacing w:line="240" w:lineRule="auto"/>
        <w:ind w:left="720" w:hanging="720"/>
        <w:rPr>
          <w:rFonts w:cstheme="minorHAnsi"/>
          <w:b/>
          <w:szCs w:val="22"/>
        </w:rPr>
      </w:pPr>
      <w:r>
        <w:rPr>
          <w:rFonts w:cstheme="minorHAnsi"/>
          <w:b/>
          <w:szCs w:val="22"/>
        </w:rPr>
        <w:t>10.3.2</w:t>
      </w:r>
      <w:r>
        <w:rPr>
          <w:rFonts w:cstheme="minorHAnsi"/>
          <w:b/>
          <w:szCs w:val="22"/>
        </w:rPr>
        <w:tab/>
      </w:r>
      <w:r w:rsidR="00475FDA" w:rsidRPr="003C12DB">
        <w:rPr>
          <w:rFonts w:cstheme="minorHAnsi"/>
          <w:b/>
          <w:szCs w:val="22"/>
        </w:rPr>
        <w:t>Primary outcome analysis</w:t>
      </w:r>
    </w:p>
    <w:p w14:paraId="25D5C458" w14:textId="77777777" w:rsidR="00475FDA" w:rsidRPr="003C12DB" w:rsidRDefault="00475FDA" w:rsidP="001601B4">
      <w:pPr>
        <w:spacing w:line="240" w:lineRule="auto"/>
        <w:rPr>
          <w:rFonts w:cstheme="minorHAnsi"/>
          <w:color w:val="0000FF"/>
          <w:szCs w:val="22"/>
        </w:rPr>
      </w:pPr>
      <w:r w:rsidRPr="003C12DB">
        <w:rPr>
          <w:rFonts w:cstheme="minorHAnsi"/>
          <w:color w:val="0000FF"/>
          <w:szCs w:val="22"/>
        </w:rPr>
        <w:t>Plans for statistical analyses of the primary outcome including:</w:t>
      </w:r>
    </w:p>
    <w:p w14:paraId="14DA253C" w14:textId="77777777" w:rsidR="00475FDA" w:rsidRPr="003C12DB" w:rsidRDefault="00475FDA" w:rsidP="004B3BCA">
      <w:pPr>
        <w:numPr>
          <w:ilvl w:val="0"/>
          <w:numId w:val="52"/>
        </w:numPr>
        <w:autoSpaceDE w:val="0"/>
        <w:autoSpaceDN w:val="0"/>
        <w:adjustRightInd w:val="0"/>
        <w:spacing w:line="240" w:lineRule="auto"/>
        <w:rPr>
          <w:rFonts w:cstheme="minorHAnsi"/>
          <w:color w:val="0000FF"/>
          <w:szCs w:val="22"/>
        </w:rPr>
      </w:pPr>
      <w:r w:rsidRPr="003C12DB">
        <w:rPr>
          <w:rFonts w:cstheme="minorHAnsi"/>
          <w:color w:val="0000FF"/>
          <w:szCs w:val="22"/>
        </w:rPr>
        <w:lastRenderedPageBreak/>
        <w:t>summary measures to be reported</w:t>
      </w:r>
    </w:p>
    <w:p w14:paraId="0FD32A4B" w14:textId="77777777" w:rsidR="00475FDA" w:rsidRPr="003C12DB" w:rsidRDefault="00475FDA" w:rsidP="004B3BCA">
      <w:pPr>
        <w:numPr>
          <w:ilvl w:val="0"/>
          <w:numId w:val="52"/>
        </w:numPr>
        <w:autoSpaceDE w:val="0"/>
        <w:autoSpaceDN w:val="0"/>
        <w:adjustRightInd w:val="0"/>
        <w:spacing w:line="240" w:lineRule="auto"/>
        <w:rPr>
          <w:rFonts w:cstheme="minorHAnsi"/>
          <w:color w:val="0000FF"/>
          <w:szCs w:val="22"/>
        </w:rPr>
      </w:pPr>
      <w:proofErr w:type="gramStart"/>
      <w:r w:rsidRPr="003C12DB">
        <w:rPr>
          <w:rFonts w:cstheme="minorHAnsi"/>
          <w:color w:val="0000FF"/>
          <w:szCs w:val="22"/>
        </w:rPr>
        <w:t>method</w:t>
      </w:r>
      <w:proofErr w:type="gramEnd"/>
      <w:r w:rsidRPr="003C12DB">
        <w:rPr>
          <w:rFonts w:cstheme="minorHAnsi"/>
          <w:color w:val="0000FF"/>
          <w:szCs w:val="22"/>
        </w:rPr>
        <w:t xml:space="preserve"> of analysis (justified with consideration of form of the data , </w:t>
      </w:r>
      <w:hyperlink r:id="rId31" w:anchor="assump" w:history="1">
        <w:r w:rsidRPr="003C12DB">
          <w:rPr>
            <w:rFonts w:cstheme="minorHAnsi"/>
            <w:color w:val="0000FF"/>
            <w:szCs w:val="22"/>
          </w:rPr>
          <w:t>assumptions</w:t>
        </w:r>
      </w:hyperlink>
      <w:r w:rsidRPr="003C12DB">
        <w:rPr>
          <w:rFonts w:cstheme="minorHAnsi"/>
          <w:color w:val="0000FF"/>
          <w:szCs w:val="22"/>
        </w:rPr>
        <w:t xml:space="preserve"> of the method and structure of the data (e.g. </w:t>
      </w:r>
      <w:hyperlink r:id="rId32" w:anchor="paired" w:history="1">
        <w:r w:rsidRPr="003C12DB">
          <w:rPr>
            <w:rFonts w:cstheme="minorHAnsi"/>
            <w:color w:val="0000FF"/>
            <w:szCs w:val="22"/>
          </w:rPr>
          <w:t>unpaired, paired</w:t>
        </w:r>
      </w:hyperlink>
      <w:r w:rsidRPr="003C12DB">
        <w:rPr>
          <w:rFonts w:cstheme="minorHAnsi"/>
          <w:color w:val="0000FF"/>
          <w:szCs w:val="22"/>
        </w:rPr>
        <w:t xml:space="preserve">, </w:t>
      </w:r>
      <w:hyperlink r:id="rId33" w:anchor="hier" w:history="1">
        <w:r w:rsidRPr="003C12DB">
          <w:rPr>
            <w:rFonts w:cstheme="minorHAnsi"/>
            <w:color w:val="0000FF"/>
            <w:szCs w:val="22"/>
          </w:rPr>
          <w:t>clustered</w:t>
        </w:r>
      </w:hyperlink>
      <w:r w:rsidRPr="003C12DB">
        <w:rPr>
          <w:rFonts w:cstheme="minorHAnsi"/>
          <w:color w:val="0000FF"/>
          <w:szCs w:val="22"/>
        </w:rPr>
        <w:t>) etc.)</w:t>
      </w:r>
    </w:p>
    <w:p w14:paraId="330A3B44" w14:textId="77777777" w:rsidR="00475FDA" w:rsidRPr="003C12DB" w:rsidRDefault="00475FDA" w:rsidP="004B3BCA">
      <w:pPr>
        <w:numPr>
          <w:ilvl w:val="0"/>
          <w:numId w:val="52"/>
        </w:numPr>
        <w:autoSpaceDE w:val="0"/>
        <w:autoSpaceDN w:val="0"/>
        <w:adjustRightInd w:val="0"/>
        <w:spacing w:line="240" w:lineRule="auto"/>
        <w:rPr>
          <w:rFonts w:cstheme="minorHAnsi"/>
          <w:color w:val="0000FF"/>
          <w:szCs w:val="22"/>
        </w:rPr>
      </w:pPr>
      <w:r w:rsidRPr="003C12DB">
        <w:rPr>
          <w:rFonts w:cstheme="minorHAnsi"/>
          <w:color w:val="0000FF"/>
          <w:szCs w:val="22"/>
        </w:rPr>
        <w:t>plans for handling multiple comparisons, missing data, non-compliers, spurious data and withdrawals in analysis</w:t>
      </w:r>
    </w:p>
    <w:p w14:paraId="2A906623" w14:textId="77777777" w:rsidR="00475FDA" w:rsidRPr="003C12DB" w:rsidRDefault="00475FDA" w:rsidP="004B3BCA">
      <w:pPr>
        <w:numPr>
          <w:ilvl w:val="0"/>
          <w:numId w:val="52"/>
        </w:numPr>
        <w:autoSpaceDE w:val="0"/>
        <w:autoSpaceDN w:val="0"/>
        <w:adjustRightInd w:val="0"/>
        <w:spacing w:line="240" w:lineRule="auto"/>
        <w:rPr>
          <w:rFonts w:cstheme="minorHAnsi"/>
          <w:color w:val="0000FF"/>
          <w:szCs w:val="22"/>
        </w:rPr>
      </w:pPr>
      <w:r w:rsidRPr="003C12DB">
        <w:rPr>
          <w:rFonts w:cstheme="minorHAnsi"/>
          <w:color w:val="0000FF"/>
          <w:szCs w:val="22"/>
        </w:rPr>
        <w:t>plans for predefined subgroup analyses</w:t>
      </w:r>
    </w:p>
    <w:p w14:paraId="00AB1CAB" w14:textId="77777777" w:rsidR="00475FDA" w:rsidRPr="003C12DB" w:rsidRDefault="00475FDA" w:rsidP="004B3BCA">
      <w:pPr>
        <w:numPr>
          <w:ilvl w:val="0"/>
          <w:numId w:val="52"/>
        </w:numPr>
        <w:autoSpaceDE w:val="0"/>
        <w:autoSpaceDN w:val="0"/>
        <w:adjustRightInd w:val="0"/>
        <w:spacing w:line="240" w:lineRule="auto"/>
        <w:rPr>
          <w:rFonts w:cstheme="minorHAnsi"/>
          <w:color w:val="0000FF"/>
          <w:szCs w:val="22"/>
        </w:rPr>
      </w:pPr>
      <w:r w:rsidRPr="003C12DB">
        <w:rPr>
          <w:rFonts w:cstheme="minorHAnsi"/>
          <w:color w:val="0000FF"/>
          <w:szCs w:val="22"/>
        </w:rPr>
        <w:t xml:space="preserve">statement regarding use of </w:t>
      </w:r>
      <w:hyperlink r:id="rId34" w:anchor="intent" w:history="1">
        <w:r w:rsidRPr="003C12DB">
          <w:rPr>
            <w:rFonts w:cstheme="minorHAnsi"/>
            <w:color w:val="0000FF"/>
            <w:szCs w:val="22"/>
          </w:rPr>
          <w:t>intention to treat</w:t>
        </w:r>
      </w:hyperlink>
      <w:r w:rsidRPr="003C12DB">
        <w:rPr>
          <w:rFonts w:cstheme="minorHAnsi"/>
          <w:color w:val="0000FF"/>
          <w:szCs w:val="22"/>
        </w:rPr>
        <w:t xml:space="preserve"> (ITT) analysis</w:t>
      </w:r>
    </w:p>
    <w:p w14:paraId="3F777854" w14:textId="77777777" w:rsidR="00475FDA" w:rsidRPr="003C12DB" w:rsidRDefault="00475FDA" w:rsidP="004B3BCA">
      <w:pPr>
        <w:numPr>
          <w:ilvl w:val="0"/>
          <w:numId w:val="52"/>
        </w:numPr>
        <w:autoSpaceDE w:val="0"/>
        <w:autoSpaceDN w:val="0"/>
        <w:adjustRightInd w:val="0"/>
        <w:spacing w:line="240" w:lineRule="auto"/>
        <w:rPr>
          <w:rFonts w:cstheme="minorHAnsi"/>
          <w:color w:val="0000FF"/>
          <w:szCs w:val="22"/>
        </w:rPr>
      </w:pPr>
      <w:r w:rsidRPr="003C12DB">
        <w:rPr>
          <w:rFonts w:cstheme="minorHAnsi"/>
          <w:color w:val="0000FF"/>
          <w:szCs w:val="22"/>
        </w:rPr>
        <w:t>description of any non-statistical methods that might be used (e.g. qualitative methods)</w:t>
      </w:r>
    </w:p>
    <w:p w14:paraId="64795D0C" w14:textId="77777777" w:rsidR="001601B4" w:rsidRDefault="001601B4" w:rsidP="003802A1">
      <w:pPr>
        <w:spacing w:line="240" w:lineRule="auto"/>
        <w:rPr>
          <w:rFonts w:cstheme="minorHAnsi"/>
          <w:b/>
          <w:color w:val="0000FF"/>
          <w:szCs w:val="22"/>
        </w:rPr>
      </w:pPr>
    </w:p>
    <w:p w14:paraId="081AAA23" w14:textId="45CBF2D7" w:rsidR="00475FDA" w:rsidRPr="001601B4" w:rsidRDefault="00D027C8" w:rsidP="003802A1">
      <w:pPr>
        <w:spacing w:line="240" w:lineRule="auto"/>
        <w:rPr>
          <w:rFonts w:cstheme="minorHAnsi"/>
          <w:b/>
          <w:color w:val="0000FF"/>
          <w:szCs w:val="22"/>
        </w:rPr>
      </w:pPr>
      <w:r>
        <w:rPr>
          <w:rFonts w:cstheme="minorHAnsi"/>
          <w:b/>
          <w:szCs w:val="22"/>
        </w:rPr>
        <w:t>10.3.3</w:t>
      </w:r>
      <w:r>
        <w:rPr>
          <w:rFonts w:cstheme="minorHAnsi"/>
          <w:b/>
          <w:szCs w:val="22"/>
        </w:rPr>
        <w:tab/>
      </w:r>
      <w:r w:rsidR="00475FDA" w:rsidRPr="003C12DB">
        <w:rPr>
          <w:rFonts w:cstheme="minorHAnsi"/>
          <w:b/>
          <w:szCs w:val="22"/>
        </w:rPr>
        <w:t>Secondary outcome analysis</w:t>
      </w:r>
    </w:p>
    <w:p w14:paraId="01FDB817" w14:textId="77777777" w:rsidR="00475FDA" w:rsidRPr="003C12DB" w:rsidRDefault="00475FDA" w:rsidP="001601B4">
      <w:pPr>
        <w:spacing w:line="240" w:lineRule="auto"/>
        <w:rPr>
          <w:rFonts w:cstheme="minorHAnsi"/>
          <w:color w:val="0000FF"/>
          <w:szCs w:val="22"/>
        </w:rPr>
      </w:pPr>
      <w:proofErr w:type="gramStart"/>
      <w:r w:rsidRPr="003C12DB">
        <w:rPr>
          <w:rFonts w:cstheme="minorHAnsi"/>
          <w:color w:val="0000FF"/>
          <w:szCs w:val="22"/>
        </w:rPr>
        <w:t>Plans for statistical analysis of each secondary outcome.</w:t>
      </w:r>
      <w:proofErr w:type="gramEnd"/>
      <w:r w:rsidRPr="003C12DB">
        <w:rPr>
          <w:rFonts w:cstheme="minorHAnsi"/>
          <w:color w:val="0000FF"/>
          <w:szCs w:val="22"/>
        </w:rPr>
        <w:t xml:space="preserve">  In general the use of hypothesis </w:t>
      </w:r>
      <w:r w:rsidRPr="003C12DB">
        <w:rPr>
          <w:rFonts w:cstheme="minorHAnsi"/>
          <w:color w:val="0000FF"/>
          <w:szCs w:val="22"/>
        </w:rPr>
        <w:tab/>
        <w:t xml:space="preserve">tests may not be appropriate if the study has not been powered to address these and use </w:t>
      </w:r>
      <w:r w:rsidRPr="003C12DB">
        <w:rPr>
          <w:rFonts w:cstheme="minorHAnsi"/>
          <w:color w:val="0000FF"/>
          <w:szCs w:val="22"/>
        </w:rPr>
        <w:tab/>
        <w:t xml:space="preserve">of estimates with confidence intervals is preferred. Secondary analyses should be </w:t>
      </w:r>
      <w:r w:rsidRPr="003C12DB">
        <w:rPr>
          <w:rFonts w:cstheme="minorHAnsi"/>
          <w:color w:val="0000FF"/>
          <w:szCs w:val="22"/>
        </w:rPr>
        <w:tab/>
        <w:t>considered as hypothesis generating rather than providing firm conclusions.</w:t>
      </w:r>
    </w:p>
    <w:p w14:paraId="7D8C06BF" w14:textId="77777777" w:rsidR="00475FDA" w:rsidRPr="003C12DB" w:rsidRDefault="00475FDA" w:rsidP="003802A1">
      <w:pPr>
        <w:spacing w:line="240" w:lineRule="auto"/>
        <w:rPr>
          <w:rFonts w:cstheme="minorHAnsi"/>
          <w:b/>
          <w:color w:val="0000FF"/>
          <w:szCs w:val="22"/>
        </w:rPr>
      </w:pPr>
    </w:p>
    <w:p w14:paraId="10CB6A1B" w14:textId="1551F914" w:rsidR="00475FDA" w:rsidRPr="001601B4" w:rsidRDefault="00D027C8" w:rsidP="003802A1">
      <w:pPr>
        <w:spacing w:line="240" w:lineRule="auto"/>
        <w:rPr>
          <w:rFonts w:cstheme="minorHAnsi"/>
          <w:b/>
          <w:szCs w:val="22"/>
        </w:rPr>
      </w:pPr>
      <w:r>
        <w:rPr>
          <w:rFonts w:cstheme="minorHAnsi"/>
          <w:b/>
          <w:szCs w:val="22"/>
        </w:rPr>
        <w:t>10.4</w:t>
      </w:r>
      <w:r>
        <w:rPr>
          <w:rFonts w:cstheme="minorHAnsi"/>
          <w:b/>
          <w:szCs w:val="22"/>
        </w:rPr>
        <w:tab/>
      </w:r>
      <w:r w:rsidR="00475FDA" w:rsidRPr="003C12DB">
        <w:rPr>
          <w:rFonts w:cstheme="minorHAnsi"/>
          <w:b/>
          <w:szCs w:val="22"/>
        </w:rPr>
        <w:t>Subgroup analyses</w:t>
      </w:r>
    </w:p>
    <w:p w14:paraId="631735CE" w14:textId="25C13F1B" w:rsidR="00475FDA" w:rsidRPr="003C12DB" w:rsidRDefault="00475FDA" w:rsidP="003802A1">
      <w:pPr>
        <w:spacing w:line="240" w:lineRule="auto"/>
        <w:rPr>
          <w:rFonts w:cstheme="minorHAnsi"/>
          <w:color w:val="0000FF"/>
          <w:szCs w:val="22"/>
        </w:rPr>
      </w:pPr>
      <w:r w:rsidRPr="003C12DB">
        <w:rPr>
          <w:rFonts w:cstheme="minorHAnsi"/>
          <w:color w:val="0000FF"/>
          <w:szCs w:val="22"/>
        </w:rPr>
        <w:t>Aim: to describe sub-group analyses</w:t>
      </w:r>
    </w:p>
    <w:p w14:paraId="0C781135"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Subgroup analyses explore whether estimated treatment effects vary significantly between subcategories of trial participants. As these data can help tailor healthcare decisions to individual patients, a modest number of pre-specified subgroup analyses can be sensible. </w:t>
      </w:r>
    </w:p>
    <w:p w14:paraId="7538CAE9" w14:textId="77777777" w:rsidR="00475FDA" w:rsidRPr="003C12DB" w:rsidRDefault="00475FDA" w:rsidP="003802A1">
      <w:pPr>
        <w:spacing w:line="240" w:lineRule="auto"/>
        <w:ind w:left="567"/>
        <w:rPr>
          <w:rFonts w:cstheme="minorHAnsi"/>
          <w:color w:val="0000FF"/>
          <w:szCs w:val="22"/>
        </w:rPr>
      </w:pPr>
    </w:p>
    <w:p w14:paraId="40C5A3B9" w14:textId="4EE1C587" w:rsidR="00475FDA" w:rsidRPr="001601B4" w:rsidRDefault="00D027C8" w:rsidP="003802A1">
      <w:pPr>
        <w:spacing w:line="240" w:lineRule="auto"/>
        <w:rPr>
          <w:rFonts w:cstheme="minorHAnsi"/>
          <w:b/>
          <w:szCs w:val="22"/>
        </w:rPr>
      </w:pPr>
      <w:r>
        <w:rPr>
          <w:rFonts w:cstheme="minorHAnsi"/>
          <w:b/>
          <w:szCs w:val="22"/>
        </w:rPr>
        <w:t>10.5</w:t>
      </w:r>
      <w:r>
        <w:rPr>
          <w:rFonts w:cstheme="minorHAnsi"/>
          <w:b/>
          <w:szCs w:val="22"/>
        </w:rPr>
        <w:tab/>
      </w:r>
      <w:r w:rsidR="00475FDA" w:rsidRPr="003C12DB">
        <w:rPr>
          <w:rFonts w:cstheme="minorHAnsi"/>
          <w:b/>
          <w:szCs w:val="22"/>
        </w:rPr>
        <w:t>Adjusted analysis</w:t>
      </w:r>
    </w:p>
    <w:p w14:paraId="6013A0AD" w14:textId="70E2B7D5"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Aim: to describe any adjusted analysis to account for imbalances between study groups (e.g., chance imbalance across study groups in small trials), improve power, or account for a known prognostic variable. </w:t>
      </w:r>
    </w:p>
    <w:p w14:paraId="6C07FAEA"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The protocol should state:</w:t>
      </w:r>
    </w:p>
    <w:p w14:paraId="0931DCB2" w14:textId="77777777" w:rsidR="00475FDA" w:rsidRPr="003C12DB" w:rsidRDefault="00475FDA" w:rsidP="004B3BCA">
      <w:pPr>
        <w:numPr>
          <w:ilvl w:val="0"/>
          <w:numId w:val="34"/>
        </w:numPr>
        <w:spacing w:line="240" w:lineRule="auto"/>
        <w:rPr>
          <w:rFonts w:cstheme="minorHAnsi"/>
          <w:color w:val="0000FF"/>
          <w:szCs w:val="22"/>
        </w:rPr>
      </w:pPr>
      <w:r w:rsidRPr="003C12DB">
        <w:rPr>
          <w:rFonts w:cstheme="minorHAnsi"/>
          <w:color w:val="0000FF"/>
          <w:szCs w:val="22"/>
        </w:rPr>
        <w:t>if there is an intention to perform or consider adjusted analyses</w:t>
      </w:r>
    </w:p>
    <w:p w14:paraId="58EC4B8A" w14:textId="77777777" w:rsidR="00475FDA" w:rsidRPr="003C12DB" w:rsidRDefault="00475FDA" w:rsidP="004B3BCA">
      <w:pPr>
        <w:numPr>
          <w:ilvl w:val="0"/>
          <w:numId w:val="34"/>
        </w:numPr>
        <w:spacing w:line="240" w:lineRule="auto"/>
        <w:rPr>
          <w:rFonts w:cstheme="minorHAnsi"/>
          <w:color w:val="0000FF"/>
          <w:szCs w:val="22"/>
        </w:rPr>
      </w:pPr>
      <w:r w:rsidRPr="003C12DB">
        <w:rPr>
          <w:rFonts w:cstheme="minorHAnsi"/>
          <w:color w:val="0000FF"/>
          <w:szCs w:val="22"/>
        </w:rPr>
        <w:t>any known variables for adjustment (if it is not clear in advance which these should be then the objective criteria to be used to select variables should be pre-specified)</w:t>
      </w:r>
    </w:p>
    <w:p w14:paraId="7C1AD3C8" w14:textId="77777777" w:rsidR="00475FDA" w:rsidRPr="003C12DB" w:rsidRDefault="00475FDA" w:rsidP="004B3BCA">
      <w:pPr>
        <w:numPr>
          <w:ilvl w:val="0"/>
          <w:numId w:val="34"/>
        </w:numPr>
        <w:spacing w:line="240" w:lineRule="auto"/>
        <w:rPr>
          <w:rFonts w:cstheme="minorHAnsi"/>
          <w:color w:val="0000FF"/>
          <w:szCs w:val="22"/>
        </w:rPr>
      </w:pPr>
      <w:r w:rsidRPr="003C12DB">
        <w:rPr>
          <w:rFonts w:cstheme="minorHAnsi"/>
          <w:color w:val="0000FF"/>
          <w:szCs w:val="22"/>
        </w:rPr>
        <w:t>how continuous variables will be handled</w:t>
      </w:r>
    </w:p>
    <w:p w14:paraId="2C3B9A04" w14:textId="77777777" w:rsidR="00475FDA" w:rsidRPr="003C12DB" w:rsidRDefault="00475FDA" w:rsidP="004B3BCA">
      <w:pPr>
        <w:numPr>
          <w:ilvl w:val="0"/>
          <w:numId w:val="34"/>
        </w:numPr>
        <w:spacing w:line="240" w:lineRule="auto"/>
        <w:rPr>
          <w:rFonts w:cstheme="minorHAnsi"/>
          <w:color w:val="0000FF"/>
          <w:szCs w:val="22"/>
        </w:rPr>
      </w:pPr>
      <w:r w:rsidRPr="003C12DB">
        <w:rPr>
          <w:rFonts w:cstheme="minorHAnsi"/>
          <w:color w:val="0000FF"/>
          <w:szCs w:val="22"/>
        </w:rPr>
        <w:t>if unadjusted and adjusted analyses are intended, what the main analysis is</w:t>
      </w:r>
    </w:p>
    <w:p w14:paraId="059056C3" w14:textId="77777777" w:rsidR="00475FDA" w:rsidRPr="003C12DB" w:rsidRDefault="00475FDA" w:rsidP="003802A1">
      <w:pPr>
        <w:spacing w:line="240" w:lineRule="auto"/>
        <w:ind w:left="535"/>
        <w:rPr>
          <w:rFonts w:cstheme="minorHAnsi"/>
          <w:szCs w:val="22"/>
        </w:rPr>
      </w:pPr>
    </w:p>
    <w:p w14:paraId="479534F9" w14:textId="7AFE1D2E" w:rsidR="00475FDA" w:rsidRPr="001601B4" w:rsidRDefault="00D027C8" w:rsidP="003802A1">
      <w:pPr>
        <w:spacing w:line="240" w:lineRule="auto"/>
        <w:rPr>
          <w:rFonts w:cstheme="minorHAnsi"/>
          <w:b/>
          <w:bCs/>
          <w:szCs w:val="22"/>
          <w:lang w:eastAsia="en-GB"/>
        </w:rPr>
      </w:pPr>
      <w:r>
        <w:rPr>
          <w:rFonts w:cstheme="minorHAnsi"/>
          <w:b/>
          <w:szCs w:val="22"/>
        </w:rPr>
        <w:t>10.6</w:t>
      </w:r>
      <w:r>
        <w:rPr>
          <w:rFonts w:cstheme="minorHAnsi"/>
          <w:b/>
          <w:szCs w:val="22"/>
        </w:rPr>
        <w:tab/>
        <w:t>Interim analysis and c</w:t>
      </w:r>
      <w:r w:rsidR="00475FDA" w:rsidRPr="003C12DB">
        <w:rPr>
          <w:rFonts w:cstheme="minorHAnsi"/>
          <w:b/>
          <w:bCs/>
          <w:szCs w:val="22"/>
          <w:lang w:eastAsia="en-GB"/>
        </w:rPr>
        <w:t>riteria for the premature termination of the trial</w:t>
      </w:r>
    </w:p>
    <w:p w14:paraId="14F4F859" w14:textId="301483A8" w:rsidR="00475FDA" w:rsidRPr="003C12DB"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Aim: to describe any interim analysis and criteria for stopping the trial.</w:t>
      </w:r>
    </w:p>
    <w:p w14:paraId="14E81B97" w14:textId="77777777" w:rsidR="00475FDA" w:rsidRPr="003C12DB"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The protocol should describe:</w:t>
      </w:r>
    </w:p>
    <w:p w14:paraId="27773E9B" w14:textId="77777777" w:rsidR="00475FDA" w:rsidRPr="003C12DB" w:rsidRDefault="00475FDA" w:rsidP="004B3BCA">
      <w:pPr>
        <w:numPr>
          <w:ilvl w:val="0"/>
          <w:numId w:val="41"/>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lastRenderedPageBreak/>
        <w:t>any interim analysis plan, even if it is only to be performed at the request of an oversight body (e.g., DMC)</w:t>
      </w:r>
    </w:p>
    <w:p w14:paraId="24A9967A" w14:textId="77777777" w:rsidR="00475FDA" w:rsidRPr="003C12DB" w:rsidRDefault="00475FDA" w:rsidP="004B3BCA">
      <w:pPr>
        <w:numPr>
          <w:ilvl w:val="0"/>
          <w:numId w:val="41"/>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include the statistical methods</w:t>
      </w:r>
    </w:p>
    <w:p w14:paraId="18FE9BD1" w14:textId="77777777" w:rsidR="00475FDA" w:rsidRPr="003C12DB" w:rsidRDefault="00475FDA" w:rsidP="004B3BCA">
      <w:pPr>
        <w:numPr>
          <w:ilvl w:val="0"/>
          <w:numId w:val="41"/>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who will perform the analyses</w:t>
      </w:r>
    </w:p>
    <w:p w14:paraId="7AAC5E10" w14:textId="77777777" w:rsidR="00475FDA" w:rsidRPr="003C12DB" w:rsidRDefault="00475FDA" w:rsidP="004B3BCA">
      <w:pPr>
        <w:numPr>
          <w:ilvl w:val="0"/>
          <w:numId w:val="41"/>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when they will be conducted (timing and indications)</w:t>
      </w:r>
    </w:p>
    <w:p w14:paraId="41A19468" w14:textId="77777777" w:rsidR="00475FDA" w:rsidRPr="003C12DB" w:rsidRDefault="00475FDA" w:rsidP="004B3BCA">
      <w:pPr>
        <w:numPr>
          <w:ilvl w:val="0"/>
          <w:numId w:val="41"/>
        </w:numPr>
        <w:autoSpaceDE w:val="0"/>
        <w:autoSpaceDN w:val="0"/>
        <w:adjustRightInd w:val="0"/>
        <w:spacing w:line="240" w:lineRule="auto"/>
        <w:rPr>
          <w:rFonts w:cstheme="minorHAnsi"/>
          <w:color w:val="0000FF"/>
          <w:szCs w:val="22"/>
          <w:lang w:eastAsia="en-GB"/>
        </w:rPr>
      </w:pPr>
      <w:proofErr w:type="gramStart"/>
      <w:r w:rsidRPr="003C12DB">
        <w:rPr>
          <w:rFonts w:cstheme="minorHAnsi"/>
          <w:color w:val="0000FF"/>
          <w:szCs w:val="22"/>
          <w:lang w:eastAsia="en-GB"/>
        </w:rPr>
        <w:t>the</w:t>
      </w:r>
      <w:proofErr w:type="gramEnd"/>
      <w:r w:rsidRPr="003C12DB">
        <w:rPr>
          <w:rFonts w:cstheme="minorHAnsi"/>
          <w:color w:val="0000FF"/>
          <w:szCs w:val="22"/>
          <w:lang w:eastAsia="en-GB"/>
        </w:rPr>
        <w:t xml:space="preserve"> decision criteria—statistical or other—that will be adopted to judge the interim results as part of a guideline for early stopping or other adaptations. </w:t>
      </w:r>
    </w:p>
    <w:p w14:paraId="6EC738B6" w14:textId="77777777" w:rsidR="00475FDA" w:rsidRPr="003C12DB" w:rsidRDefault="00475FDA" w:rsidP="004B3BCA">
      <w:pPr>
        <w:numPr>
          <w:ilvl w:val="0"/>
          <w:numId w:val="41"/>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who will see the outcome data while the trial is ongoing</w:t>
      </w:r>
    </w:p>
    <w:p w14:paraId="6BD7A3A3" w14:textId="77777777" w:rsidR="00475FDA" w:rsidRPr="003C12DB" w:rsidRDefault="00475FDA" w:rsidP="004B3BCA">
      <w:pPr>
        <w:numPr>
          <w:ilvl w:val="0"/>
          <w:numId w:val="41"/>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whether these individuals will remain blinded (masked) to study groups</w:t>
      </w:r>
    </w:p>
    <w:p w14:paraId="4AAD986E" w14:textId="77777777" w:rsidR="00475FDA" w:rsidRPr="003C12DB" w:rsidRDefault="00475FDA" w:rsidP="004B3BCA">
      <w:pPr>
        <w:numPr>
          <w:ilvl w:val="0"/>
          <w:numId w:val="41"/>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how the integrity of the trial implementation will be protected (e.g., maintaining blinding) when any adaptations to the trial are made</w:t>
      </w:r>
    </w:p>
    <w:p w14:paraId="00BD8350" w14:textId="77777777" w:rsidR="00475FDA" w:rsidRPr="003C12DB" w:rsidRDefault="00475FDA" w:rsidP="004B3BCA">
      <w:pPr>
        <w:numPr>
          <w:ilvl w:val="0"/>
          <w:numId w:val="41"/>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who has the ultimate authority to stop or modify the trial e.g. the Chief Investigator, trial steering committee, or sponsor</w:t>
      </w:r>
    </w:p>
    <w:p w14:paraId="01635541" w14:textId="77777777" w:rsidR="00475FDA" w:rsidRPr="003C12DB" w:rsidRDefault="00475FDA" w:rsidP="004B3BCA">
      <w:pPr>
        <w:numPr>
          <w:ilvl w:val="0"/>
          <w:numId w:val="41"/>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the stopping guidelines</w:t>
      </w:r>
    </w:p>
    <w:p w14:paraId="5ACA5323" w14:textId="77777777" w:rsidR="00475FDA" w:rsidRPr="003C12DB" w:rsidRDefault="00475FDA" w:rsidP="004B3BCA">
      <w:pPr>
        <w:numPr>
          <w:ilvl w:val="1"/>
          <w:numId w:val="41"/>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Criteria for stopping for harm are often different from those for benefit and might not employ a formal statistical criterion</w:t>
      </w:r>
    </w:p>
    <w:p w14:paraId="1EE457B8" w14:textId="77777777" w:rsidR="00475FDA" w:rsidRPr="003C12DB" w:rsidRDefault="00475FDA" w:rsidP="004B3BCA">
      <w:pPr>
        <w:numPr>
          <w:ilvl w:val="1"/>
          <w:numId w:val="41"/>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 xml:space="preserve">Stopping for futility occurs in instances where, if the study were to continue, it is unlikely that an important effect would be seen (i.e., low chance of rejecting null hypothesis) </w:t>
      </w:r>
    </w:p>
    <w:p w14:paraId="3905EB96" w14:textId="77777777" w:rsidR="00475FDA" w:rsidRPr="003C12DB" w:rsidRDefault="00475FDA" w:rsidP="004B3BCA">
      <w:pPr>
        <w:numPr>
          <w:ilvl w:val="2"/>
          <w:numId w:val="41"/>
        </w:numPr>
        <w:tabs>
          <w:tab w:val="clear" w:pos="2160"/>
          <w:tab w:val="num" w:pos="709"/>
        </w:tabs>
        <w:autoSpaceDE w:val="0"/>
        <w:autoSpaceDN w:val="0"/>
        <w:adjustRightInd w:val="0"/>
        <w:spacing w:line="240" w:lineRule="auto"/>
        <w:ind w:left="709" w:hanging="283"/>
        <w:rPr>
          <w:rFonts w:cstheme="minorHAnsi"/>
          <w:color w:val="0000FF"/>
          <w:szCs w:val="22"/>
          <w:lang w:eastAsia="en-GB"/>
        </w:rPr>
      </w:pPr>
      <w:proofErr w:type="gramStart"/>
      <w:r w:rsidRPr="003C12DB">
        <w:rPr>
          <w:rFonts w:cstheme="minorHAnsi"/>
          <w:color w:val="0000FF"/>
          <w:szCs w:val="22"/>
          <w:lang w:eastAsia="en-GB"/>
        </w:rPr>
        <w:t>if</w:t>
      </w:r>
      <w:proofErr w:type="gramEnd"/>
      <w:r w:rsidRPr="003C12DB">
        <w:rPr>
          <w:rFonts w:cstheme="minorHAnsi"/>
          <w:color w:val="0000FF"/>
          <w:szCs w:val="22"/>
          <w:lang w:eastAsia="en-GB"/>
        </w:rPr>
        <w:t xml:space="preserve"> pre-specified interim analyses are to be used for other trial adaptations such as sample size re-estimation, alteration to the proportion of participants allocated to each study group, and changes to eligibility criteria. </w:t>
      </w:r>
    </w:p>
    <w:p w14:paraId="332BA6BF" w14:textId="77777777" w:rsidR="00475FDA" w:rsidRPr="003C12DB" w:rsidRDefault="00475FDA" w:rsidP="003802A1">
      <w:pPr>
        <w:autoSpaceDE w:val="0"/>
        <w:autoSpaceDN w:val="0"/>
        <w:adjustRightInd w:val="0"/>
        <w:spacing w:line="240" w:lineRule="auto"/>
        <w:ind w:left="709"/>
        <w:rPr>
          <w:rFonts w:cstheme="minorHAnsi"/>
          <w:color w:val="0000FF"/>
          <w:szCs w:val="22"/>
          <w:lang w:eastAsia="en-GB"/>
        </w:rPr>
      </w:pPr>
    </w:p>
    <w:p w14:paraId="2CA8AB47" w14:textId="77777777" w:rsidR="00475FDA" w:rsidRPr="003C12DB"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rPr>
        <w:t>NB in CTIMPs recommendations made by the DMC must be expedited to the MHRA where they are deemed relevant for the safety of subjects participating within the trial (refer to the EU Guidance Document ‘Detailed guidance on the collection, verification and presentation of adverse reaction reports arising from clinical trials on medicinal products for human use’).</w:t>
      </w:r>
    </w:p>
    <w:p w14:paraId="1617A2BD" w14:textId="77777777" w:rsidR="00BD33E1" w:rsidRPr="00BD33E1" w:rsidRDefault="00BD33E1" w:rsidP="00BD33E1">
      <w:pPr>
        <w:pStyle w:val="section3"/>
        <w:spacing w:after="0"/>
        <w:rPr>
          <w:rFonts w:ascii="Arial" w:hAnsi="Arial" w:cs="Arial"/>
          <w:color w:val="FF0000"/>
          <w:sz w:val="22"/>
          <w:szCs w:val="22"/>
        </w:rPr>
      </w:pPr>
      <w:r w:rsidRPr="00BD33E1">
        <w:rPr>
          <w:rFonts w:ascii="Arial" w:hAnsi="Arial" w:cs="Arial"/>
          <w:color w:val="FF0000"/>
          <w:sz w:val="22"/>
          <w:szCs w:val="22"/>
        </w:rPr>
        <w:t>An interim analysis may be done for safety, efficacy or futility reasons to indicate whether the study should be continued, modified or stopped.  The analysis should be conducted by suitably qualified personnel with no involvement in the conduct of the trial or the final analysis. The investigator team will be informed whether the study should continue, be modified or stopped but should remain blind to the interim analysis results. The Sponsor (HEY R&amp;D) will be sent a copy of the data prior to analysis and will be provided with a copy of the analysis report as well as the decision to continue, modify or stop the study.  A substantial amendment will be submitted if the study is modified.</w:t>
      </w:r>
    </w:p>
    <w:p w14:paraId="5DBF9DFB" w14:textId="77777777" w:rsidR="00475FDA" w:rsidRPr="003C12DB" w:rsidRDefault="00475FDA" w:rsidP="00BD33E1">
      <w:pPr>
        <w:autoSpaceDE w:val="0"/>
        <w:autoSpaceDN w:val="0"/>
        <w:adjustRightInd w:val="0"/>
        <w:spacing w:line="240" w:lineRule="auto"/>
        <w:rPr>
          <w:rFonts w:cstheme="minorHAnsi"/>
          <w:color w:val="0000FF"/>
          <w:szCs w:val="22"/>
          <w:lang w:eastAsia="en-GB"/>
        </w:rPr>
      </w:pPr>
    </w:p>
    <w:p w14:paraId="2FBB941A" w14:textId="3349B1B0" w:rsidR="00475FDA" w:rsidRPr="001601B4" w:rsidRDefault="00D027C8" w:rsidP="001601B4">
      <w:pPr>
        <w:autoSpaceDE w:val="0"/>
        <w:autoSpaceDN w:val="0"/>
        <w:adjustRightInd w:val="0"/>
        <w:spacing w:line="240" w:lineRule="auto"/>
        <w:ind w:left="567" w:hanging="567"/>
        <w:rPr>
          <w:rFonts w:cstheme="minorHAnsi"/>
          <w:b/>
          <w:szCs w:val="22"/>
          <w:lang w:eastAsia="en-GB"/>
        </w:rPr>
      </w:pPr>
      <w:r>
        <w:rPr>
          <w:rFonts w:cstheme="minorHAnsi"/>
          <w:b/>
          <w:szCs w:val="22"/>
          <w:lang w:eastAsia="en-GB"/>
        </w:rPr>
        <w:t>10.7</w:t>
      </w:r>
      <w:r>
        <w:rPr>
          <w:rFonts w:cstheme="minorHAnsi"/>
          <w:b/>
          <w:szCs w:val="22"/>
          <w:lang w:eastAsia="en-GB"/>
        </w:rPr>
        <w:tab/>
      </w:r>
      <w:r w:rsidR="00475FDA" w:rsidRPr="003C12DB">
        <w:rPr>
          <w:rFonts w:cstheme="minorHAnsi"/>
          <w:b/>
          <w:szCs w:val="22"/>
          <w:lang w:eastAsia="en-GB"/>
        </w:rPr>
        <w:t>Subject population</w:t>
      </w:r>
    </w:p>
    <w:p w14:paraId="4E578199" w14:textId="3A89D5AA" w:rsidR="00475FDA" w:rsidRPr="001601B4" w:rsidRDefault="00475FDA" w:rsidP="003802A1">
      <w:pPr>
        <w:autoSpaceDE w:val="0"/>
        <w:autoSpaceDN w:val="0"/>
        <w:adjustRightInd w:val="0"/>
        <w:spacing w:line="240" w:lineRule="auto"/>
        <w:rPr>
          <w:rFonts w:cstheme="minorHAnsi"/>
          <w:color w:val="0000FF"/>
          <w:szCs w:val="22"/>
        </w:rPr>
      </w:pPr>
      <w:r w:rsidRPr="003C12DB">
        <w:rPr>
          <w:rFonts w:cstheme="minorHAnsi"/>
          <w:bCs/>
          <w:color w:val="0000FF"/>
          <w:szCs w:val="22"/>
          <w:lang w:eastAsia="en-GB"/>
        </w:rPr>
        <w:t>Aim: to</w:t>
      </w:r>
      <w:r w:rsidRPr="003C12DB">
        <w:rPr>
          <w:rFonts w:cstheme="minorHAnsi"/>
          <w:color w:val="0000FF"/>
          <w:szCs w:val="22"/>
          <w:lang w:eastAsia="en-GB"/>
        </w:rPr>
        <w:t xml:space="preserve"> describe </w:t>
      </w:r>
      <w:r w:rsidRPr="003C12DB">
        <w:rPr>
          <w:rFonts w:cstheme="minorHAnsi"/>
          <w:color w:val="0000FF"/>
          <w:szCs w:val="22"/>
        </w:rPr>
        <w:t xml:space="preserve">the subject populations whose data will be subjected to the study </w:t>
      </w:r>
      <w:proofErr w:type="gramStart"/>
      <w:r w:rsidRPr="003C12DB">
        <w:rPr>
          <w:rFonts w:cstheme="minorHAnsi"/>
          <w:color w:val="0000FF"/>
          <w:szCs w:val="22"/>
        </w:rPr>
        <w:t>analysis.</w:t>
      </w:r>
      <w:proofErr w:type="gramEnd"/>
    </w:p>
    <w:p w14:paraId="0E13A34D" w14:textId="77777777" w:rsidR="00475FDA" w:rsidRPr="003C12DB"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Protocols should describe:</w:t>
      </w:r>
    </w:p>
    <w:p w14:paraId="226C76D9" w14:textId="77777777" w:rsidR="00475FDA" w:rsidRPr="003C12DB" w:rsidRDefault="00475FDA" w:rsidP="004B3BCA">
      <w:pPr>
        <w:numPr>
          <w:ilvl w:val="0"/>
          <w:numId w:val="37"/>
        </w:numPr>
        <w:autoSpaceDE w:val="0"/>
        <w:autoSpaceDN w:val="0"/>
        <w:adjustRightInd w:val="0"/>
        <w:spacing w:line="240" w:lineRule="auto"/>
        <w:rPr>
          <w:rFonts w:cstheme="minorHAnsi"/>
          <w:color w:val="0000FF"/>
          <w:szCs w:val="22"/>
          <w:lang w:eastAsia="en-GB"/>
        </w:rPr>
      </w:pPr>
      <w:r w:rsidRPr="003C12DB">
        <w:rPr>
          <w:rFonts w:cstheme="minorHAnsi"/>
          <w:color w:val="0000FF"/>
          <w:szCs w:val="22"/>
        </w:rPr>
        <w:t>the subject populations whose data will be subjected to the study analysis – both for the primary analysis and any applicable secondary analyses e.g.</w:t>
      </w:r>
    </w:p>
    <w:p w14:paraId="36182D50" w14:textId="77777777" w:rsidR="00475FDA" w:rsidRPr="003C12DB" w:rsidRDefault="00475FDA" w:rsidP="004B3BCA">
      <w:pPr>
        <w:numPr>
          <w:ilvl w:val="0"/>
          <w:numId w:val="38"/>
        </w:numPr>
        <w:spacing w:line="240" w:lineRule="auto"/>
        <w:rPr>
          <w:rFonts w:cstheme="minorHAnsi"/>
          <w:color w:val="0000FF"/>
          <w:szCs w:val="22"/>
        </w:rPr>
      </w:pPr>
      <w:r w:rsidRPr="003C12DB">
        <w:rPr>
          <w:rFonts w:cstheme="minorHAnsi"/>
          <w:color w:val="0000FF"/>
          <w:szCs w:val="22"/>
        </w:rPr>
        <w:lastRenderedPageBreak/>
        <w:t>All-randomized population: Any subject randomized into the study, regardless of whether they received study drug</w:t>
      </w:r>
    </w:p>
    <w:p w14:paraId="588F1EAB" w14:textId="77777777" w:rsidR="00475FDA" w:rsidRPr="003C12DB" w:rsidRDefault="00475FDA" w:rsidP="004B3BCA">
      <w:pPr>
        <w:numPr>
          <w:ilvl w:val="0"/>
          <w:numId w:val="38"/>
        </w:numPr>
        <w:spacing w:line="240" w:lineRule="auto"/>
        <w:rPr>
          <w:rFonts w:cstheme="minorHAnsi"/>
          <w:color w:val="0000FF"/>
          <w:szCs w:val="22"/>
        </w:rPr>
      </w:pPr>
      <w:r w:rsidRPr="003C12DB">
        <w:rPr>
          <w:rFonts w:cstheme="minorHAnsi"/>
          <w:color w:val="0000FF"/>
          <w:szCs w:val="22"/>
        </w:rPr>
        <w:t>All-treated population: Any subject randomized into the study that received at least one dose of study drug</w:t>
      </w:r>
    </w:p>
    <w:p w14:paraId="05986057" w14:textId="77777777" w:rsidR="00475FDA" w:rsidRPr="003C12DB" w:rsidRDefault="00475FDA" w:rsidP="004B3BCA">
      <w:pPr>
        <w:numPr>
          <w:ilvl w:val="0"/>
          <w:numId w:val="38"/>
        </w:numPr>
        <w:spacing w:line="240" w:lineRule="auto"/>
        <w:rPr>
          <w:rFonts w:cstheme="minorHAnsi"/>
          <w:color w:val="0000FF"/>
          <w:szCs w:val="22"/>
        </w:rPr>
      </w:pPr>
      <w:r w:rsidRPr="003C12DB">
        <w:rPr>
          <w:rFonts w:cstheme="minorHAnsi"/>
          <w:color w:val="0000FF"/>
          <w:szCs w:val="22"/>
        </w:rPr>
        <w:t>Protocol-compliant population: Any subject who was randomized and received the protocol required study drug exposure and required protocol processing</w:t>
      </w:r>
    </w:p>
    <w:p w14:paraId="41B49165" w14:textId="77777777" w:rsidR="00475FDA" w:rsidRPr="003C12DB" w:rsidRDefault="00475FDA" w:rsidP="004B3BCA">
      <w:pPr>
        <w:numPr>
          <w:ilvl w:val="0"/>
          <w:numId w:val="40"/>
        </w:numPr>
        <w:tabs>
          <w:tab w:val="clear" w:pos="1604"/>
          <w:tab w:val="num" w:pos="993"/>
        </w:tabs>
        <w:autoSpaceDE w:val="0"/>
        <w:autoSpaceDN w:val="0"/>
        <w:adjustRightInd w:val="0"/>
        <w:spacing w:line="240" w:lineRule="auto"/>
        <w:ind w:left="993" w:hanging="284"/>
        <w:rPr>
          <w:rFonts w:cstheme="minorHAnsi"/>
          <w:color w:val="0000FF"/>
          <w:szCs w:val="22"/>
          <w:lang w:eastAsia="en-GB"/>
        </w:rPr>
      </w:pPr>
      <w:proofErr w:type="gramStart"/>
      <w:r w:rsidRPr="003C12DB">
        <w:rPr>
          <w:rFonts w:cstheme="minorHAnsi"/>
          <w:color w:val="0000FF"/>
          <w:szCs w:val="22"/>
          <w:lang w:eastAsia="en-GB"/>
        </w:rPr>
        <w:t>if</w:t>
      </w:r>
      <w:proofErr w:type="gramEnd"/>
      <w:r w:rsidRPr="003C12DB">
        <w:rPr>
          <w:rFonts w:cstheme="minorHAnsi"/>
          <w:color w:val="0000FF"/>
          <w:szCs w:val="22"/>
          <w:lang w:eastAsia="en-GB"/>
        </w:rPr>
        <w:t xml:space="preserve"> the participants to be included in the analysis will vary by outcome e.g. analysis of harms (adverse events) is sometimes restricted to participants who received the intervention, so that absence or occurrence of harm is not attributed to a treatment that was never received.</w:t>
      </w:r>
    </w:p>
    <w:p w14:paraId="473A947A" w14:textId="77777777" w:rsidR="00475FDA" w:rsidRPr="003C12DB" w:rsidRDefault="00475FDA" w:rsidP="003802A1">
      <w:pPr>
        <w:spacing w:line="240" w:lineRule="auto"/>
        <w:rPr>
          <w:rFonts w:cstheme="minorHAnsi"/>
          <w:color w:val="0000FF"/>
          <w:szCs w:val="22"/>
        </w:rPr>
      </w:pPr>
    </w:p>
    <w:p w14:paraId="4AF24DBB" w14:textId="77777777" w:rsidR="001601B4" w:rsidRDefault="001601B4">
      <w:pPr>
        <w:spacing w:after="0" w:line="240" w:lineRule="auto"/>
        <w:rPr>
          <w:rFonts w:cstheme="minorHAnsi"/>
          <w:bCs/>
          <w:color w:val="0000FF"/>
          <w:szCs w:val="22"/>
          <w:lang w:eastAsia="en-GB"/>
        </w:rPr>
      </w:pPr>
      <w:r>
        <w:rPr>
          <w:rFonts w:cstheme="minorHAnsi"/>
          <w:bCs/>
          <w:color w:val="0000FF"/>
          <w:szCs w:val="22"/>
          <w:lang w:eastAsia="en-GB"/>
        </w:rPr>
        <w:br w:type="page"/>
      </w:r>
    </w:p>
    <w:p w14:paraId="2D5EDC6C" w14:textId="54D6AE87" w:rsidR="00475FDA" w:rsidRPr="003C12DB" w:rsidRDefault="00475FDA" w:rsidP="003802A1">
      <w:pPr>
        <w:autoSpaceDE w:val="0"/>
        <w:autoSpaceDN w:val="0"/>
        <w:adjustRightInd w:val="0"/>
        <w:spacing w:line="240" w:lineRule="auto"/>
        <w:rPr>
          <w:rFonts w:cstheme="minorHAnsi"/>
          <w:bCs/>
          <w:color w:val="0000FF"/>
          <w:szCs w:val="22"/>
          <w:lang w:eastAsia="en-GB"/>
        </w:rPr>
      </w:pPr>
      <w:r w:rsidRPr="003C12DB">
        <w:rPr>
          <w:rFonts w:cstheme="minorHAnsi"/>
          <w:bCs/>
          <w:color w:val="0000FF"/>
          <w:szCs w:val="22"/>
          <w:lang w:eastAsia="en-GB"/>
        </w:rPr>
        <w:lastRenderedPageBreak/>
        <w:t>To avoid:</w:t>
      </w:r>
    </w:p>
    <w:p w14:paraId="2B3AD561" w14:textId="77777777" w:rsidR="00475FDA" w:rsidRPr="003C12DB" w:rsidRDefault="00475FDA" w:rsidP="004B3BCA">
      <w:pPr>
        <w:numPr>
          <w:ilvl w:val="0"/>
          <w:numId w:val="39"/>
        </w:numPr>
        <w:autoSpaceDE w:val="0"/>
        <w:autoSpaceDN w:val="0"/>
        <w:adjustRightInd w:val="0"/>
        <w:spacing w:line="240" w:lineRule="auto"/>
        <w:rPr>
          <w:rFonts w:cstheme="minorHAnsi"/>
          <w:bCs/>
          <w:color w:val="0000FF"/>
          <w:szCs w:val="22"/>
          <w:lang w:eastAsia="en-GB"/>
        </w:rPr>
      </w:pPr>
      <w:r w:rsidRPr="003C12DB">
        <w:rPr>
          <w:rFonts w:cstheme="minorHAnsi"/>
          <w:color w:val="0000FF"/>
          <w:szCs w:val="22"/>
          <w:lang w:eastAsia="en-GB"/>
        </w:rPr>
        <w:t>selection bias, an “as randomised” analysis retains participants in the group to which they were originally allocated</w:t>
      </w:r>
    </w:p>
    <w:p w14:paraId="0B18C248" w14:textId="77777777" w:rsidR="00475FDA" w:rsidRPr="003C12DB" w:rsidRDefault="00475FDA" w:rsidP="004B3BCA">
      <w:pPr>
        <w:numPr>
          <w:ilvl w:val="0"/>
          <w:numId w:val="39"/>
        </w:numPr>
        <w:autoSpaceDE w:val="0"/>
        <w:autoSpaceDN w:val="0"/>
        <w:adjustRightInd w:val="0"/>
        <w:spacing w:line="240" w:lineRule="auto"/>
        <w:rPr>
          <w:rFonts w:cstheme="minorHAnsi"/>
          <w:bCs/>
          <w:color w:val="0000FF"/>
          <w:szCs w:val="22"/>
          <w:lang w:eastAsia="en-GB"/>
        </w:rPr>
      </w:pPr>
      <w:r w:rsidRPr="003C12DB">
        <w:rPr>
          <w:rFonts w:cstheme="minorHAnsi"/>
          <w:color w:val="0000FF"/>
          <w:szCs w:val="22"/>
          <w:lang w:eastAsia="en-GB"/>
        </w:rPr>
        <w:t>attrition bias, out-come data obtained from all participants are included in the data analysis, regardless of protocol adherence</w:t>
      </w:r>
    </w:p>
    <w:p w14:paraId="4FE2080A" w14:textId="77777777" w:rsidR="00475FDA" w:rsidRPr="003C12DB" w:rsidRDefault="00475FDA" w:rsidP="003802A1">
      <w:pPr>
        <w:autoSpaceDE w:val="0"/>
        <w:autoSpaceDN w:val="0"/>
        <w:adjustRightInd w:val="0"/>
        <w:spacing w:line="240" w:lineRule="auto"/>
        <w:ind w:left="720"/>
        <w:rPr>
          <w:rFonts w:cstheme="minorHAnsi"/>
          <w:bCs/>
          <w:color w:val="0000FF"/>
          <w:szCs w:val="22"/>
          <w:lang w:eastAsia="en-GB"/>
        </w:rPr>
      </w:pPr>
    </w:p>
    <w:p w14:paraId="2D5B5734" w14:textId="77777777" w:rsidR="00475FDA" w:rsidRPr="003C12DB" w:rsidRDefault="00475FDA" w:rsidP="003802A1">
      <w:pPr>
        <w:autoSpaceDE w:val="0"/>
        <w:autoSpaceDN w:val="0"/>
        <w:adjustRightInd w:val="0"/>
        <w:spacing w:line="240" w:lineRule="auto"/>
        <w:ind w:left="360"/>
        <w:rPr>
          <w:rFonts w:cstheme="minorHAnsi"/>
          <w:bCs/>
          <w:color w:val="0000FF"/>
          <w:szCs w:val="22"/>
          <w:lang w:eastAsia="en-GB"/>
        </w:rPr>
      </w:pPr>
      <w:r w:rsidRPr="003C12DB">
        <w:rPr>
          <w:rFonts w:cstheme="minorHAnsi"/>
          <w:color w:val="0000FF"/>
          <w:szCs w:val="22"/>
          <w:lang w:eastAsia="en-GB"/>
        </w:rPr>
        <w:t xml:space="preserve">These two conditions (i.e., all participants, as randomised) define an “intention to treat” analysis, which is widely recommended as the preferred analysis strategy. </w:t>
      </w:r>
    </w:p>
    <w:p w14:paraId="242D2B20" w14:textId="77777777" w:rsidR="00475FDA" w:rsidRPr="003C12DB" w:rsidRDefault="00475FDA" w:rsidP="003802A1">
      <w:pPr>
        <w:autoSpaceDE w:val="0"/>
        <w:autoSpaceDN w:val="0"/>
        <w:adjustRightInd w:val="0"/>
        <w:spacing w:line="240" w:lineRule="auto"/>
        <w:ind w:left="567"/>
        <w:rPr>
          <w:rFonts w:cstheme="minorHAnsi"/>
          <w:color w:val="0000FF"/>
          <w:szCs w:val="22"/>
          <w:lang w:eastAsia="en-GB"/>
        </w:rPr>
      </w:pPr>
      <w:r w:rsidRPr="003C12DB">
        <w:rPr>
          <w:rFonts w:cstheme="minorHAnsi"/>
          <w:color w:val="0000FF"/>
          <w:szCs w:val="22"/>
          <w:lang w:eastAsia="en-GB"/>
        </w:rPr>
        <w:t xml:space="preserve"> </w:t>
      </w:r>
    </w:p>
    <w:p w14:paraId="6349E5C4" w14:textId="039229B1" w:rsidR="00475FDA" w:rsidRPr="001601B4" w:rsidRDefault="00D027C8" w:rsidP="001601B4">
      <w:pPr>
        <w:autoSpaceDE w:val="0"/>
        <w:autoSpaceDN w:val="0"/>
        <w:adjustRightInd w:val="0"/>
        <w:spacing w:line="240" w:lineRule="auto"/>
        <w:ind w:left="567" w:hanging="567"/>
        <w:rPr>
          <w:rFonts w:cstheme="minorHAnsi"/>
          <w:b/>
          <w:bCs/>
          <w:szCs w:val="22"/>
          <w:lang w:eastAsia="en-GB"/>
        </w:rPr>
      </w:pPr>
      <w:r>
        <w:rPr>
          <w:rFonts w:cstheme="minorHAnsi"/>
          <w:b/>
          <w:bCs/>
          <w:szCs w:val="22"/>
          <w:lang w:eastAsia="en-GB"/>
        </w:rPr>
        <w:t>10.8</w:t>
      </w:r>
      <w:r>
        <w:rPr>
          <w:rFonts w:cstheme="minorHAnsi"/>
          <w:b/>
          <w:bCs/>
          <w:szCs w:val="22"/>
          <w:lang w:eastAsia="en-GB"/>
        </w:rPr>
        <w:tab/>
      </w:r>
      <w:r w:rsidR="00475FDA" w:rsidRPr="003C12DB">
        <w:rPr>
          <w:rFonts w:cstheme="minorHAnsi"/>
          <w:b/>
          <w:bCs/>
          <w:szCs w:val="22"/>
          <w:lang w:eastAsia="en-GB"/>
        </w:rPr>
        <w:t xml:space="preserve">Procedure(s) to account for missing or spurious data </w:t>
      </w:r>
    </w:p>
    <w:p w14:paraId="1C07F8A3" w14:textId="4564573A" w:rsidR="00475FDA" w:rsidRPr="003C12DB"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Aim: to describe how missing data will be dealt with</w:t>
      </w:r>
    </w:p>
    <w:p w14:paraId="78DA3DA2" w14:textId="77777777" w:rsidR="00475FDA" w:rsidRPr="003C12DB"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The protocol should describe:</w:t>
      </w:r>
    </w:p>
    <w:p w14:paraId="677B676F" w14:textId="77777777" w:rsidR="00475FDA" w:rsidRPr="003C12DB" w:rsidRDefault="00475FDA" w:rsidP="004B3BCA">
      <w:pPr>
        <w:numPr>
          <w:ilvl w:val="0"/>
          <w:numId w:val="36"/>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the strategies to maximise follow-up and prevent missing data</w:t>
      </w:r>
    </w:p>
    <w:p w14:paraId="043C09A2" w14:textId="77777777" w:rsidR="00475FDA" w:rsidRPr="003C12DB" w:rsidRDefault="00475FDA" w:rsidP="004B3BCA">
      <w:pPr>
        <w:numPr>
          <w:ilvl w:val="0"/>
          <w:numId w:val="36"/>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how recording of reasons for missing data will be undertaken</w:t>
      </w:r>
    </w:p>
    <w:p w14:paraId="0E4A4C71" w14:textId="77777777" w:rsidR="00475FDA" w:rsidRPr="003C12DB" w:rsidRDefault="00475FDA" w:rsidP="004B3BCA">
      <w:pPr>
        <w:numPr>
          <w:ilvl w:val="0"/>
          <w:numId w:val="36"/>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how missing data will be handled in the analysis and detail any planned methods to impute (estimate) missing outcome data, including which variables will be used in the imputation process (if applicable). Methods of multiple imputation are more complex but are widely preferred to single imputation methods (e.g., last observation carried forward; baseline observation carried forward), as the latter introduce greater bias and produce confidence intervals that are too narrow. Sensitivity analyses are highly recommended to assess the robustness of trial results under different methods of handling missing data.</w:t>
      </w:r>
    </w:p>
    <w:p w14:paraId="5363548E" w14:textId="77777777" w:rsidR="00475FDA" w:rsidRPr="003C12DB" w:rsidRDefault="00475FDA" w:rsidP="003802A1">
      <w:pPr>
        <w:spacing w:line="240" w:lineRule="auto"/>
        <w:rPr>
          <w:rFonts w:cstheme="minorHAnsi"/>
          <w:b/>
          <w:color w:val="0000FF"/>
          <w:szCs w:val="22"/>
        </w:rPr>
      </w:pPr>
    </w:p>
    <w:p w14:paraId="0280EBBB" w14:textId="17800EA0" w:rsidR="00475FDA" w:rsidRPr="006B6502" w:rsidRDefault="00D027C8" w:rsidP="003802A1">
      <w:pPr>
        <w:spacing w:line="240" w:lineRule="auto"/>
        <w:rPr>
          <w:rFonts w:cstheme="minorHAnsi"/>
          <w:b/>
          <w:szCs w:val="22"/>
        </w:rPr>
      </w:pPr>
      <w:r>
        <w:rPr>
          <w:rFonts w:cstheme="minorHAnsi"/>
          <w:b/>
          <w:szCs w:val="22"/>
        </w:rPr>
        <w:t>10.9</w:t>
      </w:r>
      <w:r>
        <w:rPr>
          <w:rFonts w:cstheme="minorHAnsi"/>
          <w:b/>
          <w:szCs w:val="22"/>
        </w:rPr>
        <w:tab/>
      </w:r>
      <w:r w:rsidR="00475FDA" w:rsidRPr="003C12DB">
        <w:rPr>
          <w:rFonts w:cstheme="minorHAnsi"/>
          <w:b/>
          <w:szCs w:val="22"/>
        </w:rPr>
        <w:t>Other statistical considerations.</w:t>
      </w:r>
    </w:p>
    <w:p w14:paraId="7B9A0265" w14:textId="1ED27E30" w:rsidR="00475FDA" w:rsidRPr="003C12DB" w:rsidRDefault="00475FDA" w:rsidP="003802A1">
      <w:pPr>
        <w:spacing w:line="240" w:lineRule="auto"/>
        <w:rPr>
          <w:rFonts w:cstheme="minorHAnsi"/>
          <w:color w:val="0000FF"/>
          <w:szCs w:val="22"/>
        </w:rPr>
      </w:pPr>
      <w:r w:rsidRPr="003C12DB">
        <w:rPr>
          <w:rFonts w:cstheme="minorHAnsi"/>
          <w:color w:val="0000FF"/>
          <w:szCs w:val="22"/>
        </w:rPr>
        <w:t>Aim: to describe any other statistical consideration pertinent to the trial.</w:t>
      </w:r>
    </w:p>
    <w:p w14:paraId="5E5AE97B"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The protocol should describe:</w:t>
      </w:r>
    </w:p>
    <w:p w14:paraId="60BBF936" w14:textId="77777777" w:rsidR="00475FDA" w:rsidRPr="003C12DB" w:rsidRDefault="00475FDA" w:rsidP="004B3BCA">
      <w:pPr>
        <w:numPr>
          <w:ilvl w:val="0"/>
          <w:numId w:val="35"/>
        </w:numPr>
        <w:spacing w:line="240" w:lineRule="auto"/>
        <w:rPr>
          <w:rFonts w:cstheme="minorHAnsi"/>
          <w:color w:val="0000FF"/>
          <w:szCs w:val="22"/>
        </w:rPr>
      </w:pPr>
      <w:r w:rsidRPr="003C12DB">
        <w:rPr>
          <w:rFonts w:cstheme="minorHAnsi"/>
          <w:color w:val="0000FF"/>
          <w:szCs w:val="22"/>
        </w:rPr>
        <w:t>procedures for reporting any deviation(s) from the original statistical plan</w:t>
      </w:r>
    </w:p>
    <w:p w14:paraId="0FA08008" w14:textId="569E76D9" w:rsidR="00475FDA" w:rsidRPr="006B6502" w:rsidRDefault="00475FDA" w:rsidP="004B3BCA">
      <w:pPr>
        <w:numPr>
          <w:ilvl w:val="0"/>
          <w:numId w:val="35"/>
        </w:numPr>
        <w:spacing w:line="240" w:lineRule="auto"/>
        <w:rPr>
          <w:rFonts w:cstheme="minorHAnsi"/>
          <w:color w:val="0000FF"/>
          <w:szCs w:val="22"/>
        </w:rPr>
      </w:pPr>
      <w:r w:rsidRPr="003C12DB">
        <w:rPr>
          <w:rFonts w:cstheme="minorHAnsi"/>
          <w:color w:val="0000FF"/>
          <w:szCs w:val="22"/>
        </w:rPr>
        <w:t>any other statistical considerations e.g. if there is a requirement for an economic analysis plan in which case it sh</w:t>
      </w:r>
      <w:r w:rsidR="006B6502">
        <w:rPr>
          <w:rFonts w:cstheme="minorHAnsi"/>
          <w:color w:val="0000FF"/>
          <w:szCs w:val="22"/>
        </w:rPr>
        <w:t>ould be included in this section</w:t>
      </w:r>
    </w:p>
    <w:p w14:paraId="441560A9" w14:textId="77777777" w:rsidR="00475FDA" w:rsidRPr="003C12DB" w:rsidRDefault="00475FDA" w:rsidP="003802A1">
      <w:pPr>
        <w:spacing w:line="240" w:lineRule="auto"/>
        <w:rPr>
          <w:rFonts w:cstheme="minorHAnsi"/>
          <w:b/>
          <w:bCs/>
          <w:color w:val="0000FF"/>
          <w:szCs w:val="22"/>
          <w:lang w:eastAsia="en-GB"/>
        </w:rPr>
      </w:pPr>
    </w:p>
    <w:p w14:paraId="7E6D326C" w14:textId="58310630" w:rsidR="00475FDA" w:rsidRPr="006B6502" w:rsidRDefault="00D027C8" w:rsidP="003802A1">
      <w:pPr>
        <w:spacing w:line="240" w:lineRule="auto"/>
        <w:rPr>
          <w:rFonts w:cstheme="minorHAnsi"/>
          <w:b/>
          <w:bCs/>
          <w:szCs w:val="22"/>
          <w:lang w:eastAsia="en-GB"/>
        </w:rPr>
      </w:pPr>
      <w:r>
        <w:rPr>
          <w:rFonts w:cstheme="minorHAnsi"/>
          <w:b/>
          <w:bCs/>
          <w:szCs w:val="22"/>
          <w:lang w:eastAsia="en-GB"/>
        </w:rPr>
        <w:t>10.11</w:t>
      </w:r>
      <w:r>
        <w:rPr>
          <w:rFonts w:cstheme="minorHAnsi"/>
          <w:b/>
          <w:bCs/>
          <w:szCs w:val="22"/>
          <w:lang w:eastAsia="en-GB"/>
        </w:rPr>
        <w:tab/>
      </w:r>
      <w:r w:rsidR="00475FDA" w:rsidRPr="003C12DB">
        <w:rPr>
          <w:rFonts w:cstheme="minorHAnsi"/>
          <w:b/>
          <w:bCs/>
          <w:szCs w:val="22"/>
          <w:lang w:eastAsia="en-GB"/>
        </w:rPr>
        <w:t>Economic evaluation</w:t>
      </w:r>
    </w:p>
    <w:p w14:paraId="3E346368"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If economic evaluation is to be undertaken this section should include the rationale for inclusion of the economic investigation and means of assessment. </w:t>
      </w:r>
    </w:p>
    <w:p w14:paraId="7AD6553C" w14:textId="77777777" w:rsidR="00475FDA" w:rsidRPr="003C12DB" w:rsidRDefault="00475FDA" w:rsidP="003802A1">
      <w:pPr>
        <w:spacing w:line="240" w:lineRule="auto"/>
        <w:rPr>
          <w:rFonts w:cstheme="minorHAnsi"/>
          <w:b/>
          <w:bCs/>
          <w:color w:val="0000FF"/>
          <w:szCs w:val="22"/>
          <w:lang w:eastAsia="en-GB"/>
        </w:rPr>
      </w:pPr>
      <w:r w:rsidRPr="003C12DB">
        <w:rPr>
          <w:rFonts w:cstheme="minorHAnsi"/>
          <w:color w:val="0000FF"/>
          <w:szCs w:val="22"/>
        </w:rPr>
        <w:t>NB it should be written by the health economic investigator</w:t>
      </w:r>
    </w:p>
    <w:p w14:paraId="0B90D171" w14:textId="77777777" w:rsidR="00475FDA" w:rsidRPr="003C12DB" w:rsidRDefault="00475FDA" w:rsidP="003802A1">
      <w:pPr>
        <w:pStyle w:val="BodyText"/>
        <w:tabs>
          <w:tab w:val="left" w:pos="709"/>
        </w:tabs>
        <w:spacing w:after="120"/>
        <w:rPr>
          <w:rFonts w:asciiTheme="minorHAnsi" w:hAnsiTheme="minorHAnsi" w:cstheme="minorHAnsi"/>
          <w:i w:val="0"/>
          <w:color w:val="FF0000"/>
          <w:sz w:val="22"/>
          <w:szCs w:val="22"/>
        </w:rPr>
      </w:pPr>
    </w:p>
    <w:p w14:paraId="4DBF8C3B" w14:textId="77777777" w:rsidR="00475FDA" w:rsidRPr="003C12DB" w:rsidRDefault="00475FDA" w:rsidP="003802A1">
      <w:pPr>
        <w:pStyle w:val="BodyText"/>
        <w:tabs>
          <w:tab w:val="left" w:pos="709"/>
        </w:tabs>
        <w:spacing w:after="120"/>
        <w:rPr>
          <w:rFonts w:asciiTheme="minorHAnsi" w:hAnsiTheme="minorHAnsi" w:cstheme="minorHAnsi"/>
          <w:i w:val="0"/>
          <w:color w:val="FF0000"/>
          <w:sz w:val="22"/>
          <w:szCs w:val="22"/>
        </w:rPr>
      </w:pPr>
    </w:p>
    <w:p w14:paraId="0AA1D0B2" w14:textId="77777777" w:rsidR="006B6502" w:rsidRDefault="006B6502">
      <w:pPr>
        <w:spacing w:after="0" w:line="240" w:lineRule="auto"/>
        <w:rPr>
          <w:rFonts w:eastAsiaTheme="majorEastAsia" w:cstheme="minorHAnsi"/>
          <w:b/>
          <w:bCs/>
          <w:szCs w:val="22"/>
        </w:rPr>
      </w:pPr>
      <w:r>
        <w:rPr>
          <w:rFonts w:cstheme="minorHAnsi"/>
          <w:szCs w:val="22"/>
        </w:rPr>
        <w:br w:type="page"/>
      </w:r>
    </w:p>
    <w:p w14:paraId="12D1B5AF" w14:textId="0FD8C8F3" w:rsidR="00475FDA" w:rsidRPr="006B6502" w:rsidRDefault="00475FDA" w:rsidP="006B6502">
      <w:pPr>
        <w:pStyle w:val="Heading1"/>
        <w:spacing w:before="0" w:after="120"/>
        <w:rPr>
          <w:rFonts w:asciiTheme="minorHAnsi" w:hAnsiTheme="minorHAnsi" w:cstheme="minorHAnsi"/>
          <w:color w:val="auto"/>
          <w:sz w:val="22"/>
          <w:szCs w:val="22"/>
        </w:rPr>
      </w:pPr>
      <w:r w:rsidRPr="003C12DB">
        <w:rPr>
          <w:rFonts w:asciiTheme="minorHAnsi" w:hAnsiTheme="minorHAnsi" w:cstheme="minorHAnsi"/>
          <w:color w:val="auto"/>
          <w:sz w:val="22"/>
          <w:szCs w:val="22"/>
        </w:rPr>
        <w:lastRenderedPageBreak/>
        <w:t>11</w:t>
      </w:r>
      <w:r w:rsidRPr="003C12DB">
        <w:rPr>
          <w:rFonts w:asciiTheme="minorHAnsi" w:hAnsiTheme="minorHAnsi" w:cstheme="minorHAnsi"/>
          <w:color w:val="auto"/>
          <w:sz w:val="22"/>
          <w:szCs w:val="22"/>
        </w:rPr>
        <w:tab/>
        <w:t>DATA HANDLING</w:t>
      </w:r>
    </w:p>
    <w:p w14:paraId="6532C8AD" w14:textId="54912E9A" w:rsidR="00475FDA" w:rsidRPr="006B6502" w:rsidRDefault="00D027C8" w:rsidP="006B6502">
      <w:pPr>
        <w:pStyle w:val="Heading2"/>
        <w:keepLines/>
        <w:spacing w:before="0" w:after="120" w:line="240" w:lineRule="auto"/>
        <w:rPr>
          <w:rFonts w:asciiTheme="minorHAnsi" w:hAnsiTheme="minorHAnsi" w:cstheme="minorHAnsi"/>
          <w:b/>
          <w:sz w:val="22"/>
          <w:szCs w:val="22"/>
        </w:rPr>
      </w:pPr>
      <w:r>
        <w:rPr>
          <w:rFonts w:asciiTheme="minorHAnsi" w:hAnsiTheme="minorHAnsi" w:cstheme="minorHAnsi"/>
          <w:b/>
          <w:color w:val="auto"/>
          <w:sz w:val="22"/>
          <w:szCs w:val="22"/>
        </w:rPr>
        <w:t>11.1</w:t>
      </w:r>
      <w:r>
        <w:rPr>
          <w:rFonts w:asciiTheme="minorHAnsi" w:hAnsiTheme="minorHAnsi" w:cstheme="minorHAnsi"/>
          <w:b/>
          <w:color w:val="auto"/>
          <w:sz w:val="22"/>
          <w:szCs w:val="22"/>
        </w:rPr>
        <w:tab/>
      </w:r>
      <w:r w:rsidR="00475FDA" w:rsidRPr="003C12DB">
        <w:rPr>
          <w:rFonts w:asciiTheme="minorHAnsi" w:hAnsiTheme="minorHAnsi" w:cstheme="minorHAnsi"/>
          <w:b/>
          <w:color w:val="auto"/>
          <w:sz w:val="22"/>
          <w:szCs w:val="22"/>
        </w:rPr>
        <w:t>Data collection tools and source document identification</w:t>
      </w:r>
    </w:p>
    <w:p w14:paraId="65B7B5A2" w14:textId="51FFB272" w:rsidR="00475FDA" w:rsidRPr="003C12DB" w:rsidRDefault="00475FDA" w:rsidP="003802A1">
      <w:pPr>
        <w:pStyle w:val="Heading2"/>
        <w:keepLines/>
        <w:spacing w:before="0" w:after="120" w:line="240" w:lineRule="auto"/>
        <w:rPr>
          <w:rFonts w:asciiTheme="minorHAnsi" w:hAnsiTheme="minorHAnsi" w:cstheme="minorHAnsi"/>
          <w:color w:val="0000FF"/>
          <w:sz w:val="22"/>
          <w:szCs w:val="22"/>
        </w:rPr>
      </w:pPr>
      <w:r w:rsidRPr="003C12DB">
        <w:rPr>
          <w:rFonts w:asciiTheme="minorHAnsi" w:hAnsiTheme="minorHAnsi" w:cstheme="minorHAnsi"/>
          <w:color w:val="0000FF"/>
          <w:sz w:val="22"/>
          <w:szCs w:val="22"/>
        </w:rPr>
        <w:t>Aim: to describe procedures for data collection, recording and handling</w:t>
      </w:r>
    </w:p>
    <w:p w14:paraId="557E19E4" w14:textId="77777777" w:rsidR="006B6502" w:rsidRDefault="006B6502" w:rsidP="003802A1">
      <w:pPr>
        <w:pStyle w:val="Heading2"/>
        <w:keepLines/>
        <w:spacing w:before="0" w:after="120" w:line="240" w:lineRule="auto"/>
        <w:rPr>
          <w:rFonts w:asciiTheme="minorHAnsi" w:hAnsiTheme="minorHAnsi" w:cstheme="minorHAnsi"/>
          <w:b/>
          <w:color w:val="0000FF"/>
          <w:sz w:val="22"/>
          <w:szCs w:val="22"/>
        </w:rPr>
      </w:pPr>
    </w:p>
    <w:p w14:paraId="53BFE3DD" w14:textId="77777777" w:rsidR="00475FDA" w:rsidRPr="003C12DB" w:rsidRDefault="00475FDA" w:rsidP="003802A1">
      <w:pPr>
        <w:pStyle w:val="Heading2"/>
        <w:keepLines/>
        <w:spacing w:before="0" w:after="120" w:line="240" w:lineRule="auto"/>
        <w:rPr>
          <w:rFonts w:asciiTheme="minorHAnsi" w:hAnsiTheme="minorHAnsi" w:cstheme="minorHAnsi"/>
          <w:b/>
          <w:color w:val="0000FF"/>
          <w:sz w:val="22"/>
          <w:szCs w:val="22"/>
        </w:rPr>
      </w:pPr>
      <w:r w:rsidRPr="003C12DB">
        <w:rPr>
          <w:rFonts w:asciiTheme="minorHAnsi" w:hAnsiTheme="minorHAnsi" w:cstheme="minorHAnsi"/>
          <w:b/>
          <w:color w:val="0000FF"/>
          <w:sz w:val="22"/>
          <w:szCs w:val="22"/>
        </w:rPr>
        <w:t>Source Data</w:t>
      </w:r>
    </w:p>
    <w:p w14:paraId="17256CAE" w14:textId="596D9E0C" w:rsidR="00475FDA" w:rsidRPr="003C12DB" w:rsidRDefault="00475FDA" w:rsidP="003802A1">
      <w:pPr>
        <w:pStyle w:val="NormalWeb"/>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ICH E6 section 1.51, defines source data as "All information in original records and certified copies of original records or clinical findings, observations, or other activities in a clinical trial necessary for the reconstruction and evaluation of the trial. Source data are contained in source documents (original records or certified copies)."</w:t>
      </w:r>
    </w:p>
    <w:p w14:paraId="6319715D" w14:textId="77777777" w:rsidR="006B6502" w:rsidRDefault="006B6502" w:rsidP="003802A1">
      <w:pPr>
        <w:pStyle w:val="NormalWeb"/>
        <w:spacing w:after="120"/>
        <w:rPr>
          <w:rFonts w:asciiTheme="minorHAnsi" w:hAnsiTheme="minorHAnsi" w:cstheme="minorHAnsi"/>
          <w:b/>
          <w:color w:val="0000FF"/>
          <w:sz w:val="22"/>
          <w:szCs w:val="22"/>
        </w:rPr>
      </w:pPr>
    </w:p>
    <w:p w14:paraId="11C701F1" w14:textId="77777777" w:rsidR="00475FDA" w:rsidRPr="003C12DB" w:rsidRDefault="00475FDA" w:rsidP="003802A1">
      <w:pPr>
        <w:pStyle w:val="NormalWeb"/>
        <w:spacing w:after="120"/>
        <w:rPr>
          <w:rFonts w:asciiTheme="minorHAnsi" w:hAnsiTheme="minorHAnsi" w:cstheme="minorHAnsi"/>
          <w:color w:val="0000FF"/>
          <w:sz w:val="22"/>
          <w:szCs w:val="22"/>
        </w:rPr>
      </w:pPr>
      <w:r w:rsidRPr="003C12DB">
        <w:rPr>
          <w:rFonts w:asciiTheme="minorHAnsi" w:hAnsiTheme="minorHAnsi" w:cstheme="minorHAnsi"/>
          <w:b/>
          <w:color w:val="0000FF"/>
          <w:sz w:val="22"/>
          <w:szCs w:val="22"/>
        </w:rPr>
        <w:t>Source Documents</w:t>
      </w:r>
    </w:p>
    <w:p w14:paraId="5AA17627" w14:textId="5D551C02" w:rsidR="00475FDA" w:rsidRPr="006B6502" w:rsidRDefault="00475FDA" w:rsidP="003802A1">
      <w:pPr>
        <w:pStyle w:val="NormalWeb"/>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ICH E6 1.52, defines source documents as "Original documents, data and records (e.g., hospital records, clinical and office charts, laboratory notes, memoranda, subjects' diaries of evaluation checklists, pharmacy dispensing records, recorded data from automated instruments, copies or transcriptions certified after verification as being accurate and complete, microfiches, photographic negatives, microfilm or magnetic media, x-rays, subject files, and records kept at the pharmacy, at the laboratories, and at medico-technical departments involved in the clinical trial)."</w:t>
      </w:r>
    </w:p>
    <w:p w14:paraId="621EDFD7" w14:textId="77777777" w:rsidR="006B6502" w:rsidRDefault="006B6502" w:rsidP="003802A1">
      <w:pPr>
        <w:pStyle w:val="NormalWeb"/>
        <w:spacing w:after="120"/>
        <w:rPr>
          <w:rFonts w:asciiTheme="minorHAnsi" w:hAnsiTheme="minorHAnsi" w:cstheme="minorHAnsi"/>
          <w:b/>
          <w:color w:val="0000FF"/>
          <w:sz w:val="22"/>
          <w:szCs w:val="22"/>
        </w:rPr>
      </w:pPr>
    </w:p>
    <w:p w14:paraId="2F5EDC8B" w14:textId="7D94DB45" w:rsidR="00F04AA9" w:rsidRPr="00F04AA9" w:rsidRDefault="00F04AA9" w:rsidP="003802A1">
      <w:pPr>
        <w:pStyle w:val="NormalWeb"/>
        <w:spacing w:after="120"/>
        <w:rPr>
          <w:rFonts w:asciiTheme="minorHAnsi" w:hAnsiTheme="minorHAnsi" w:cstheme="minorHAnsi"/>
          <w:b/>
          <w:color w:val="FF0000"/>
          <w:sz w:val="22"/>
          <w:szCs w:val="22"/>
        </w:rPr>
      </w:pPr>
      <w:r w:rsidRPr="00F04AA9">
        <w:rPr>
          <w:rFonts w:asciiTheme="minorHAnsi" w:hAnsiTheme="minorHAnsi" w:cstheme="minorHAnsi"/>
          <w:b/>
          <w:color w:val="FF0000"/>
          <w:sz w:val="22"/>
          <w:szCs w:val="22"/>
        </w:rPr>
        <w:t>Participant</w:t>
      </w:r>
      <w:r>
        <w:rPr>
          <w:rFonts w:asciiTheme="minorHAnsi" w:hAnsiTheme="minorHAnsi" w:cstheme="minorHAnsi"/>
          <w:b/>
          <w:color w:val="FF0000"/>
          <w:sz w:val="22"/>
          <w:szCs w:val="22"/>
        </w:rPr>
        <w:t>’</w:t>
      </w:r>
      <w:r w:rsidRPr="00F04AA9">
        <w:rPr>
          <w:rFonts w:asciiTheme="minorHAnsi" w:hAnsiTheme="minorHAnsi" w:cstheme="minorHAnsi"/>
          <w:b/>
          <w:color w:val="FF0000"/>
          <w:sz w:val="22"/>
          <w:szCs w:val="22"/>
        </w:rPr>
        <w:t>s hospital records</w:t>
      </w:r>
    </w:p>
    <w:p w14:paraId="4A4F6273" w14:textId="577B89C1" w:rsidR="00F04AA9" w:rsidRPr="00F04AA9" w:rsidRDefault="00401F52" w:rsidP="00F04AA9">
      <w:pPr>
        <w:rPr>
          <w:rFonts w:ascii="Arial" w:hAnsi="Arial" w:cs="Arial"/>
          <w:color w:val="FF0000"/>
          <w:szCs w:val="22"/>
          <w:lang w:val="en-US"/>
        </w:rPr>
      </w:pPr>
      <w:r>
        <w:rPr>
          <w:rFonts w:ascii="Arial" w:hAnsi="Arial" w:cs="Arial"/>
          <w:color w:val="FF0000"/>
          <w:szCs w:val="22"/>
          <w:lang w:val="en-US"/>
        </w:rPr>
        <w:t>A trial</w:t>
      </w:r>
      <w:r w:rsidR="00F04AA9" w:rsidRPr="00F04AA9">
        <w:rPr>
          <w:rFonts w:ascii="Arial" w:hAnsi="Arial" w:cs="Arial"/>
          <w:color w:val="FF0000"/>
          <w:szCs w:val="22"/>
          <w:lang w:val="en-US"/>
        </w:rPr>
        <w:t xml:space="preserve"> participant may see a variety of clinicians, GPs and other health care profession</w:t>
      </w:r>
      <w:r>
        <w:rPr>
          <w:rFonts w:ascii="Arial" w:hAnsi="Arial" w:cs="Arial"/>
          <w:color w:val="FF0000"/>
          <w:szCs w:val="22"/>
          <w:lang w:val="en-US"/>
        </w:rPr>
        <w:t>als over the course of the trial</w:t>
      </w:r>
      <w:r w:rsidR="00F04AA9" w:rsidRPr="00F04AA9">
        <w:rPr>
          <w:rFonts w:ascii="Arial" w:hAnsi="Arial" w:cs="Arial"/>
          <w:color w:val="FF0000"/>
          <w:szCs w:val="22"/>
          <w:lang w:val="en-US"/>
        </w:rPr>
        <w:t>. It is import</w:t>
      </w:r>
      <w:r w:rsidR="00F04AA9">
        <w:rPr>
          <w:rFonts w:ascii="Arial" w:hAnsi="Arial" w:cs="Arial"/>
          <w:color w:val="FF0000"/>
          <w:szCs w:val="22"/>
          <w:lang w:val="en-US"/>
        </w:rPr>
        <w:t>ant that the data from a participant’s</w:t>
      </w:r>
      <w:r>
        <w:rPr>
          <w:rFonts w:ascii="Arial" w:hAnsi="Arial" w:cs="Arial"/>
          <w:color w:val="FF0000"/>
          <w:szCs w:val="22"/>
          <w:lang w:val="en-US"/>
        </w:rPr>
        <w:t xml:space="preserve"> trial</w:t>
      </w:r>
      <w:r w:rsidR="00F04AA9" w:rsidRPr="00F04AA9">
        <w:rPr>
          <w:rFonts w:ascii="Arial" w:hAnsi="Arial" w:cs="Arial"/>
          <w:color w:val="FF0000"/>
          <w:szCs w:val="22"/>
          <w:lang w:val="en-US"/>
        </w:rPr>
        <w:t xml:space="preserve"> visit i</w:t>
      </w:r>
      <w:r w:rsidR="00F04AA9">
        <w:rPr>
          <w:rFonts w:ascii="Arial" w:hAnsi="Arial" w:cs="Arial"/>
          <w:color w:val="FF0000"/>
          <w:szCs w:val="22"/>
          <w:lang w:val="en-US"/>
        </w:rPr>
        <w:t>s written clearly into their medical records</w:t>
      </w:r>
      <w:r w:rsidR="00F04AA9" w:rsidRPr="00F04AA9">
        <w:rPr>
          <w:rFonts w:ascii="Arial" w:hAnsi="Arial" w:cs="Arial"/>
          <w:color w:val="FF0000"/>
          <w:szCs w:val="22"/>
          <w:lang w:val="en-US"/>
        </w:rPr>
        <w:t xml:space="preserve"> so that other clinicians and health care professionals are informed of any relevant results or information that may affect the patient’s ongoing medical care.</w:t>
      </w:r>
    </w:p>
    <w:p w14:paraId="6280AFC4" w14:textId="6C438E75" w:rsidR="00F04AA9" w:rsidRPr="00F04AA9" w:rsidRDefault="00F04AA9" w:rsidP="00F04AA9">
      <w:pPr>
        <w:rPr>
          <w:rFonts w:ascii="Arial" w:hAnsi="Arial" w:cs="Arial"/>
          <w:color w:val="FF0000"/>
          <w:szCs w:val="22"/>
        </w:rPr>
      </w:pPr>
      <w:r w:rsidRPr="00F04AA9">
        <w:rPr>
          <w:rFonts w:ascii="Arial" w:hAnsi="Arial" w:cs="Arial"/>
          <w:color w:val="FF0000"/>
          <w:szCs w:val="22"/>
        </w:rPr>
        <w:t>As a minimum, the following information will be recorded in patient</w:t>
      </w:r>
      <w:r>
        <w:rPr>
          <w:rFonts w:ascii="Arial" w:hAnsi="Arial" w:cs="Arial"/>
          <w:color w:val="FF0000"/>
          <w:szCs w:val="22"/>
        </w:rPr>
        <w:t>’</w:t>
      </w:r>
      <w:r w:rsidRPr="00F04AA9">
        <w:rPr>
          <w:rFonts w:ascii="Arial" w:hAnsi="Arial" w:cs="Arial"/>
          <w:color w:val="FF0000"/>
          <w:szCs w:val="22"/>
        </w:rPr>
        <w:t xml:space="preserve">s </w:t>
      </w:r>
      <w:r>
        <w:rPr>
          <w:rFonts w:ascii="Arial" w:hAnsi="Arial" w:cs="Arial"/>
          <w:color w:val="FF0000"/>
          <w:szCs w:val="22"/>
        </w:rPr>
        <w:t>medical records</w:t>
      </w:r>
      <w:r w:rsidR="00401F52">
        <w:rPr>
          <w:rFonts w:ascii="Arial" w:hAnsi="Arial" w:cs="Arial"/>
          <w:color w:val="FF0000"/>
          <w:szCs w:val="22"/>
        </w:rPr>
        <w:t xml:space="preserve"> from trial</w:t>
      </w:r>
      <w:r w:rsidRPr="00F04AA9">
        <w:rPr>
          <w:rFonts w:ascii="Arial" w:hAnsi="Arial" w:cs="Arial"/>
          <w:color w:val="FF0000"/>
          <w:szCs w:val="22"/>
        </w:rPr>
        <w:t xml:space="preserve"> visits or telephone contacts:</w:t>
      </w:r>
    </w:p>
    <w:p w14:paraId="7DE3D1CF" w14:textId="07E43FDE" w:rsidR="00F04AA9" w:rsidRPr="00F04AA9" w:rsidRDefault="00F04AA9" w:rsidP="00F04AA9">
      <w:pPr>
        <w:numPr>
          <w:ilvl w:val="0"/>
          <w:numId w:val="75"/>
        </w:numPr>
        <w:spacing w:after="0" w:line="240" w:lineRule="auto"/>
        <w:ind w:right="140"/>
        <w:rPr>
          <w:rFonts w:ascii="Arial" w:hAnsi="Arial"/>
          <w:color w:val="FF0000"/>
          <w:szCs w:val="22"/>
        </w:rPr>
      </w:pPr>
      <w:r w:rsidRPr="00F04AA9">
        <w:rPr>
          <w:rFonts w:ascii="Arial" w:hAnsi="Arial"/>
          <w:color w:val="FF0000"/>
          <w:szCs w:val="22"/>
        </w:rPr>
        <w:t>Clearly written date of visi</w:t>
      </w:r>
      <w:r w:rsidR="00401F52">
        <w:rPr>
          <w:rFonts w:ascii="Arial" w:hAnsi="Arial"/>
          <w:color w:val="FF0000"/>
          <w:szCs w:val="22"/>
        </w:rPr>
        <w:t xml:space="preserve">t or contact, trial </w:t>
      </w:r>
      <w:r w:rsidRPr="00F04AA9">
        <w:rPr>
          <w:rFonts w:ascii="Arial" w:hAnsi="Arial"/>
          <w:color w:val="FF0000"/>
          <w:szCs w:val="22"/>
        </w:rPr>
        <w:t>acronym and visit number.</w:t>
      </w:r>
    </w:p>
    <w:p w14:paraId="27F4E9B6" w14:textId="6018EB9E" w:rsidR="00F04AA9" w:rsidRPr="00F04AA9" w:rsidRDefault="00F04AA9" w:rsidP="00F04AA9">
      <w:pPr>
        <w:numPr>
          <w:ilvl w:val="0"/>
          <w:numId w:val="75"/>
        </w:numPr>
        <w:spacing w:after="0" w:line="240" w:lineRule="auto"/>
        <w:ind w:right="140"/>
        <w:rPr>
          <w:rFonts w:ascii="Arial" w:hAnsi="Arial"/>
          <w:color w:val="FF0000"/>
          <w:szCs w:val="22"/>
        </w:rPr>
      </w:pPr>
      <w:r w:rsidRPr="00F04AA9">
        <w:rPr>
          <w:rFonts w:ascii="Arial" w:hAnsi="Arial"/>
          <w:color w:val="FF0000"/>
          <w:szCs w:val="22"/>
        </w:rPr>
        <w:t>Date p</w:t>
      </w:r>
      <w:r w:rsidR="00401F52">
        <w:rPr>
          <w:rFonts w:ascii="Arial" w:hAnsi="Arial"/>
          <w:color w:val="FF0000"/>
          <w:szCs w:val="22"/>
        </w:rPr>
        <w:t>articipant given participant</w:t>
      </w:r>
      <w:r w:rsidRPr="00F04AA9">
        <w:rPr>
          <w:rFonts w:ascii="Arial" w:hAnsi="Arial"/>
          <w:color w:val="FF0000"/>
          <w:szCs w:val="22"/>
        </w:rPr>
        <w:t xml:space="preserve"> information sheet</w:t>
      </w:r>
    </w:p>
    <w:p w14:paraId="79B6BA2A" w14:textId="77777777" w:rsidR="00F04AA9" w:rsidRPr="00F04AA9" w:rsidRDefault="00F04AA9" w:rsidP="00F04AA9">
      <w:pPr>
        <w:numPr>
          <w:ilvl w:val="0"/>
          <w:numId w:val="75"/>
        </w:numPr>
        <w:spacing w:after="0" w:line="240" w:lineRule="auto"/>
        <w:ind w:right="140"/>
        <w:rPr>
          <w:rFonts w:ascii="Arial" w:hAnsi="Arial"/>
          <w:color w:val="FF0000"/>
          <w:szCs w:val="22"/>
        </w:rPr>
      </w:pPr>
      <w:r w:rsidRPr="00F04AA9">
        <w:rPr>
          <w:rFonts w:ascii="Arial" w:hAnsi="Arial"/>
          <w:color w:val="FF0000"/>
          <w:szCs w:val="22"/>
        </w:rPr>
        <w:t>Date consent form signed</w:t>
      </w:r>
    </w:p>
    <w:p w14:paraId="7210CF4C" w14:textId="77777777" w:rsidR="00F04AA9" w:rsidRPr="00F04AA9" w:rsidRDefault="00F04AA9" w:rsidP="00F04AA9">
      <w:pPr>
        <w:numPr>
          <w:ilvl w:val="0"/>
          <w:numId w:val="75"/>
        </w:numPr>
        <w:spacing w:after="0" w:line="240" w:lineRule="auto"/>
        <w:ind w:right="140"/>
        <w:rPr>
          <w:rFonts w:ascii="Arial" w:hAnsi="Arial"/>
          <w:color w:val="FF0000"/>
          <w:szCs w:val="22"/>
        </w:rPr>
      </w:pPr>
      <w:r w:rsidRPr="00F04AA9">
        <w:rPr>
          <w:rFonts w:ascii="Arial" w:hAnsi="Arial"/>
          <w:color w:val="FF0000"/>
          <w:szCs w:val="22"/>
        </w:rPr>
        <w:t>Date of screening</w:t>
      </w:r>
    </w:p>
    <w:p w14:paraId="09ED8223" w14:textId="0F1B335C" w:rsidR="00F04AA9" w:rsidRPr="00F04AA9" w:rsidRDefault="00F04AA9" w:rsidP="00F04AA9">
      <w:pPr>
        <w:numPr>
          <w:ilvl w:val="0"/>
          <w:numId w:val="75"/>
        </w:numPr>
        <w:spacing w:after="0" w:line="240" w:lineRule="auto"/>
        <w:rPr>
          <w:rFonts w:ascii="Arial" w:hAnsi="Arial" w:cs="Arial"/>
          <w:color w:val="FF0000"/>
          <w:szCs w:val="22"/>
          <w:lang w:val="en-US"/>
        </w:rPr>
      </w:pPr>
      <w:r w:rsidRPr="00F04AA9">
        <w:rPr>
          <w:rFonts w:ascii="Arial" w:hAnsi="Arial" w:cs="Arial"/>
          <w:color w:val="FF0000"/>
          <w:szCs w:val="22"/>
          <w:lang w:val="en-US"/>
        </w:rPr>
        <w:t>Medical history, concomitant disease</w:t>
      </w:r>
      <w:r w:rsidR="00401F52">
        <w:rPr>
          <w:rFonts w:ascii="Arial" w:hAnsi="Arial" w:cs="Arial"/>
          <w:color w:val="FF0000"/>
          <w:szCs w:val="22"/>
          <w:lang w:val="en-US"/>
        </w:rPr>
        <w:t>s and medication including trial</w:t>
      </w:r>
      <w:r w:rsidRPr="00F04AA9">
        <w:rPr>
          <w:rFonts w:ascii="Arial" w:hAnsi="Arial" w:cs="Arial"/>
          <w:color w:val="FF0000"/>
          <w:szCs w:val="22"/>
          <w:lang w:val="en-US"/>
        </w:rPr>
        <w:t xml:space="preserve"> medication, and any changes in concomitant diseases and medication at subsequent visits.</w:t>
      </w:r>
    </w:p>
    <w:p w14:paraId="77A61F00" w14:textId="77777777" w:rsidR="00F04AA9" w:rsidRPr="00F04AA9" w:rsidRDefault="00F04AA9" w:rsidP="00F04AA9">
      <w:pPr>
        <w:numPr>
          <w:ilvl w:val="0"/>
          <w:numId w:val="75"/>
        </w:numPr>
        <w:spacing w:after="0" w:line="240" w:lineRule="auto"/>
        <w:rPr>
          <w:rFonts w:ascii="Arial" w:hAnsi="Arial" w:cs="Arial"/>
          <w:color w:val="FF0000"/>
          <w:szCs w:val="22"/>
          <w:lang w:val="en-US"/>
        </w:rPr>
      </w:pPr>
      <w:r w:rsidRPr="00F04AA9">
        <w:rPr>
          <w:rFonts w:ascii="Arial" w:hAnsi="Arial" w:cs="Arial"/>
          <w:color w:val="FF0000"/>
          <w:szCs w:val="22"/>
          <w:lang w:val="en-US"/>
        </w:rPr>
        <w:t>Anything which is relevant to the ongoing care of the subject;</w:t>
      </w:r>
    </w:p>
    <w:p w14:paraId="3B003C3C" w14:textId="77777777" w:rsidR="00F04AA9" w:rsidRPr="00F04AA9" w:rsidRDefault="00F04AA9" w:rsidP="00F04AA9">
      <w:pPr>
        <w:numPr>
          <w:ilvl w:val="0"/>
          <w:numId w:val="76"/>
        </w:numPr>
        <w:spacing w:after="0" w:line="240" w:lineRule="auto"/>
        <w:rPr>
          <w:rFonts w:ascii="Arial" w:hAnsi="Arial" w:cs="Arial"/>
          <w:color w:val="FF0000"/>
          <w:szCs w:val="22"/>
          <w:lang w:val="en-US"/>
        </w:rPr>
      </w:pPr>
      <w:r w:rsidRPr="00F04AA9">
        <w:rPr>
          <w:rFonts w:ascii="Arial" w:hAnsi="Arial" w:cs="Arial"/>
          <w:color w:val="FF0000"/>
          <w:szCs w:val="22"/>
          <w:lang w:val="en-US"/>
        </w:rPr>
        <w:t xml:space="preserve">Relevant results </w:t>
      </w:r>
      <w:r w:rsidRPr="00F04AA9">
        <w:rPr>
          <w:rFonts w:ascii="Arial" w:hAnsi="Arial" w:cs="Arial"/>
          <w:color w:val="FF0000"/>
          <w:szCs w:val="22"/>
        </w:rPr>
        <w:t>and study medic’s assessment of these results.</w:t>
      </w:r>
    </w:p>
    <w:p w14:paraId="13139FBE" w14:textId="77777777" w:rsidR="00F04AA9" w:rsidRPr="00F04AA9" w:rsidRDefault="00F04AA9" w:rsidP="00F04AA9">
      <w:pPr>
        <w:numPr>
          <w:ilvl w:val="0"/>
          <w:numId w:val="76"/>
        </w:numPr>
        <w:spacing w:after="0" w:line="240" w:lineRule="auto"/>
        <w:rPr>
          <w:rFonts w:ascii="Arial" w:hAnsi="Arial" w:cs="Arial"/>
          <w:color w:val="FF0000"/>
          <w:szCs w:val="22"/>
          <w:lang w:val="en-US"/>
        </w:rPr>
      </w:pPr>
      <w:r w:rsidRPr="00F04AA9">
        <w:rPr>
          <w:rFonts w:ascii="Arial" w:hAnsi="Arial" w:cs="Arial"/>
          <w:color w:val="FF0000"/>
          <w:szCs w:val="22"/>
          <w:lang w:val="en-US"/>
        </w:rPr>
        <w:t>Brief description of any AEs with start &amp; stop times/dates and any significant test results or a medical summary of events if more appropriate.</w:t>
      </w:r>
    </w:p>
    <w:p w14:paraId="72E3FC9C" w14:textId="77777777" w:rsidR="00F04AA9" w:rsidRPr="00F04AA9" w:rsidRDefault="00F04AA9" w:rsidP="00F04AA9">
      <w:pPr>
        <w:numPr>
          <w:ilvl w:val="0"/>
          <w:numId w:val="75"/>
        </w:numPr>
        <w:spacing w:after="0" w:line="240" w:lineRule="auto"/>
        <w:rPr>
          <w:rFonts w:ascii="Arial" w:hAnsi="Arial" w:cs="Arial"/>
          <w:color w:val="FF0000"/>
          <w:szCs w:val="22"/>
          <w:lang w:val="en-US"/>
        </w:rPr>
      </w:pPr>
      <w:r w:rsidRPr="00F04AA9">
        <w:rPr>
          <w:rFonts w:ascii="Arial" w:hAnsi="Arial" w:cs="Arial"/>
          <w:color w:val="FF0000"/>
          <w:szCs w:val="22"/>
          <w:lang w:val="en-US"/>
        </w:rPr>
        <w:t>Any other relevant information.</w:t>
      </w:r>
    </w:p>
    <w:p w14:paraId="74ECA7CC" w14:textId="77777777" w:rsidR="00F04AA9" w:rsidRDefault="00F04AA9" w:rsidP="003802A1">
      <w:pPr>
        <w:pStyle w:val="NormalWeb"/>
        <w:spacing w:after="120"/>
        <w:rPr>
          <w:rFonts w:asciiTheme="minorHAnsi" w:hAnsiTheme="minorHAnsi" w:cstheme="minorHAnsi"/>
          <w:b/>
          <w:color w:val="0000FF"/>
          <w:sz w:val="22"/>
          <w:szCs w:val="22"/>
        </w:rPr>
      </w:pPr>
    </w:p>
    <w:p w14:paraId="35EE37FE" w14:textId="77777777" w:rsidR="00F04AA9" w:rsidRDefault="00F04AA9" w:rsidP="003802A1">
      <w:pPr>
        <w:pStyle w:val="NormalWeb"/>
        <w:spacing w:after="120"/>
        <w:rPr>
          <w:rFonts w:asciiTheme="minorHAnsi" w:hAnsiTheme="minorHAnsi" w:cstheme="minorHAnsi"/>
          <w:b/>
          <w:color w:val="0000FF"/>
          <w:sz w:val="22"/>
          <w:szCs w:val="22"/>
        </w:rPr>
      </w:pPr>
    </w:p>
    <w:p w14:paraId="7F3EA702" w14:textId="77777777" w:rsidR="00475FDA" w:rsidRPr="003C12DB" w:rsidRDefault="00475FDA" w:rsidP="003802A1">
      <w:pPr>
        <w:pStyle w:val="NormalWeb"/>
        <w:spacing w:after="120"/>
        <w:rPr>
          <w:rFonts w:asciiTheme="minorHAnsi" w:hAnsiTheme="minorHAnsi" w:cstheme="minorHAnsi"/>
          <w:b/>
          <w:color w:val="0000FF"/>
          <w:sz w:val="22"/>
          <w:szCs w:val="22"/>
        </w:rPr>
      </w:pPr>
      <w:r w:rsidRPr="003C12DB">
        <w:rPr>
          <w:rFonts w:asciiTheme="minorHAnsi" w:hAnsiTheme="minorHAnsi" w:cstheme="minorHAnsi"/>
          <w:b/>
          <w:color w:val="0000FF"/>
          <w:sz w:val="22"/>
          <w:szCs w:val="22"/>
        </w:rPr>
        <w:t>Case report forms</w:t>
      </w:r>
    </w:p>
    <w:p w14:paraId="7114A9C2" w14:textId="4FA409D1" w:rsidR="00475FDA" w:rsidRPr="003C12DB" w:rsidRDefault="00475FDA" w:rsidP="003802A1">
      <w:pPr>
        <w:autoSpaceDE w:val="0"/>
        <w:autoSpaceDN w:val="0"/>
        <w:adjustRightInd w:val="0"/>
        <w:spacing w:line="240" w:lineRule="auto"/>
        <w:rPr>
          <w:rFonts w:cstheme="minorHAnsi"/>
          <w:color w:val="0000FF"/>
          <w:szCs w:val="22"/>
        </w:rPr>
      </w:pPr>
      <w:r w:rsidRPr="003C12DB">
        <w:rPr>
          <w:rFonts w:cstheme="minorHAnsi"/>
          <w:color w:val="0000FF"/>
          <w:szCs w:val="22"/>
        </w:rPr>
        <w:lastRenderedPageBreak/>
        <w:t>A case report form (CRF) is a form on which individual patient data required by the trial protocol are recorded. It may be a printed or electronic document. The CRF data</w:t>
      </w:r>
      <w:r w:rsidR="006B6502">
        <w:rPr>
          <w:rFonts w:cstheme="minorHAnsi"/>
          <w:color w:val="0000FF"/>
          <w:szCs w:val="22"/>
        </w:rPr>
        <w:t xml:space="preserve"> </w:t>
      </w:r>
      <w:r w:rsidRPr="003C12DB">
        <w:rPr>
          <w:rFonts w:cstheme="minorHAnsi"/>
          <w:color w:val="0000FF"/>
          <w:szCs w:val="22"/>
        </w:rPr>
        <w:t>is used to perform statistical analysis for the trial. Design of individual CRFs will</w:t>
      </w:r>
      <w:r w:rsidR="006B6502">
        <w:rPr>
          <w:rFonts w:cstheme="minorHAnsi"/>
          <w:color w:val="0000FF"/>
          <w:szCs w:val="22"/>
        </w:rPr>
        <w:t xml:space="preserve"> </w:t>
      </w:r>
      <w:r w:rsidRPr="003C12DB">
        <w:rPr>
          <w:rFonts w:cstheme="minorHAnsi"/>
          <w:color w:val="0000FF"/>
          <w:szCs w:val="22"/>
        </w:rPr>
        <w:t>vary from trial to trial, but it is essential that the design ensures that:</w:t>
      </w:r>
    </w:p>
    <w:p w14:paraId="40C15E81" w14:textId="77777777" w:rsidR="00475FDA" w:rsidRPr="003C12DB" w:rsidRDefault="00475FDA" w:rsidP="004B3BCA">
      <w:pPr>
        <w:numPr>
          <w:ilvl w:val="0"/>
          <w:numId w:val="40"/>
        </w:numPr>
        <w:tabs>
          <w:tab w:val="clear" w:pos="1604"/>
          <w:tab w:val="num" w:pos="993"/>
        </w:tabs>
        <w:autoSpaceDE w:val="0"/>
        <w:autoSpaceDN w:val="0"/>
        <w:adjustRightInd w:val="0"/>
        <w:spacing w:line="240" w:lineRule="auto"/>
        <w:ind w:left="993" w:hanging="284"/>
        <w:rPr>
          <w:rFonts w:cstheme="minorHAnsi"/>
          <w:color w:val="0000FF"/>
          <w:szCs w:val="22"/>
          <w:lang w:eastAsia="en-GB"/>
        </w:rPr>
      </w:pPr>
      <w:r w:rsidRPr="003C12DB">
        <w:rPr>
          <w:rFonts w:cstheme="minorHAnsi"/>
          <w:color w:val="0000FF"/>
          <w:szCs w:val="22"/>
          <w:lang w:eastAsia="en-GB"/>
        </w:rPr>
        <w:t>adequate collection of data has been performed</w:t>
      </w:r>
    </w:p>
    <w:p w14:paraId="55534B69" w14:textId="77777777" w:rsidR="00475FDA" w:rsidRPr="003C12DB" w:rsidRDefault="00475FDA" w:rsidP="004B3BCA">
      <w:pPr>
        <w:numPr>
          <w:ilvl w:val="0"/>
          <w:numId w:val="40"/>
        </w:numPr>
        <w:tabs>
          <w:tab w:val="clear" w:pos="1604"/>
          <w:tab w:val="num" w:pos="993"/>
        </w:tabs>
        <w:autoSpaceDE w:val="0"/>
        <w:autoSpaceDN w:val="0"/>
        <w:adjustRightInd w:val="0"/>
        <w:spacing w:line="240" w:lineRule="auto"/>
        <w:ind w:left="993" w:hanging="284"/>
        <w:rPr>
          <w:rFonts w:cstheme="minorHAnsi"/>
          <w:color w:val="0000FF"/>
          <w:szCs w:val="22"/>
          <w:lang w:eastAsia="en-GB"/>
        </w:rPr>
      </w:pPr>
      <w:r w:rsidRPr="003C12DB">
        <w:rPr>
          <w:rFonts w:cstheme="minorHAnsi"/>
          <w:color w:val="0000FF"/>
          <w:szCs w:val="22"/>
          <w:lang w:eastAsia="en-GB"/>
        </w:rPr>
        <w:t>proper paper trails can be kept to demonstrate the validity of the trial (both during and after the trial)</w:t>
      </w:r>
    </w:p>
    <w:p w14:paraId="7780DF19" w14:textId="77777777" w:rsidR="00475FDA" w:rsidRPr="003C12DB" w:rsidRDefault="00475FDA" w:rsidP="004B3BCA">
      <w:pPr>
        <w:numPr>
          <w:ilvl w:val="0"/>
          <w:numId w:val="40"/>
        </w:numPr>
        <w:tabs>
          <w:tab w:val="clear" w:pos="1604"/>
          <w:tab w:val="num" w:pos="993"/>
        </w:tabs>
        <w:autoSpaceDE w:val="0"/>
        <w:autoSpaceDN w:val="0"/>
        <w:adjustRightInd w:val="0"/>
        <w:spacing w:line="240" w:lineRule="auto"/>
        <w:ind w:left="993" w:hanging="284"/>
        <w:rPr>
          <w:rFonts w:cstheme="minorHAnsi"/>
          <w:color w:val="0000FF"/>
          <w:szCs w:val="22"/>
        </w:rPr>
      </w:pPr>
      <w:r w:rsidRPr="003C12DB">
        <w:rPr>
          <w:rFonts w:cstheme="minorHAnsi"/>
          <w:color w:val="0000FF"/>
          <w:szCs w:val="22"/>
          <w:lang w:eastAsia="en-GB"/>
        </w:rPr>
        <w:t>only the data required by the protocol are captured in the CRF (using the CRF to capture secondary data not required for the study may be a criminal beach of the Data Protection Act, makes the CRF unnecessarily complicated, and can make it more difficult</w:t>
      </w:r>
      <w:r w:rsidRPr="003C12DB">
        <w:rPr>
          <w:rFonts w:cstheme="minorHAnsi"/>
          <w:color w:val="0000FF"/>
          <w:szCs w:val="22"/>
        </w:rPr>
        <w:t xml:space="preserve"> to extract the primary data for analysis)</w:t>
      </w:r>
    </w:p>
    <w:p w14:paraId="25FBA7C3" w14:textId="77777777" w:rsidR="00475FDA" w:rsidRPr="003C12DB" w:rsidRDefault="00475FDA" w:rsidP="003802A1">
      <w:pPr>
        <w:autoSpaceDE w:val="0"/>
        <w:autoSpaceDN w:val="0"/>
        <w:adjustRightInd w:val="0"/>
        <w:spacing w:line="240" w:lineRule="auto"/>
        <w:rPr>
          <w:rFonts w:cstheme="minorHAnsi"/>
          <w:color w:val="0000FF"/>
          <w:szCs w:val="22"/>
        </w:rPr>
      </w:pPr>
      <w:r w:rsidRPr="003C12DB">
        <w:rPr>
          <w:rFonts w:cstheme="minorHAnsi"/>
          <w:color w:val="0000FF"/>
          <w:szCs w:val="22"/>
        </w:rPr>
        <w:t xml:space="preserve"> </w:t>
      </w:r>
    </w:p>
    <w:p w14:paraId="425FAA0C" w14:textId="77777777" w:rsidR="00475FDA" w:rsidRPr="003C12DB" w:rsidRDefault="00475FDA" w:rsidP="003802A1">
      <w:pPr>
        <w:autoSpaceDE w:val="0"/>
        <w:autoSpaceDN w:val="0"/>
        <w:adjustRightInd w:val="0"/>
        <w:spacing w:line="240" w:lineRule="auto"/>
        <w:rPr>
          <w:rFonts w:cstheme="minorHAnsi"/>
          <w:color w:val="0000FF"/>
          <w:szCs w:val="22"/>
        </w:rPr>
      </w:pPr>
      <w:r w:rsidRPr="003C12DB">
        <w:rPr>
          <w:rFonts w:cstheme="minorHAnsi"/>
          <w:b/>
          <w:color w:val="0000FF"/>
          <w:szCs w:val="22"/>
        </w:rPr>
        <w:t>CRFs as Source Documents</w:t>
      </w:r>
    </w:p>
    <w:p w14:paraId="6B0B6FC4" w14:textId="77777777" w:rsidR="00475FDA" w:rsidRPr="003C12DB" w:rsidRDefault="00475FDA" w:rsidP="003802A1">
      <w:pPr>
        <w:pStyle w:val="NormalWeb"/>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If the protocol allows data to be entered directly onto the case report forms (CRF), the CRF would then be considered a source document. If the CRF is then transmitted to the sponsor, it is necessary for the trial site to retain a copy to ensure that the principal investigator can provide access to the source documents to a monitor, auditor, or regulatory agency. Additional information can be found in ICH E6, section 6.4.9.</w:t>
      </w:r>
    </w:p>
    <w:p w14:paraId="30CB9123" w14:textId="77777777" w:rsidR="00475FDA" w:rsidRPr="003C12DB" w:rsidRDefault="00475FDA" w:rsidP="003802A1">
      <w:pPr>
        <w:pStyle w:val="NormalWeb"/>
        <w:spacing w:after="120"/>
        <w:rPr>
          <w:rFonts w:asciiTheme="minorHAnsi" w:hAnsiTheme="minorHAnsi" w:cstheme="minorHAnsi"/>
          <w:b/>
          <w:color w:val="0000FF"/>
          <w:sz w:val="22"/>
          <w:szCs w:val="22"/>
        </w:rPr>
      </w:pPr>
    </w:p>
    <w:p w14:paraId="53FEF5AA" w14:textId="77777777" w:rsidR="006B6502" w:rsidRDefault="006B6502">
      <w:pPr>
        <w:spacing w:after="0" w:line="240" w:lineRule="auto"/>
        <w:rPr>
          <w:rFonts w:eastAsia="Arial Unicode MS" w:cstheme="minorHAnsi"/>
          <w:b/>
          <w:color w:val="0000FF"/>
          <w:szCs w:val="22"/>
        </w:rPr>
      </w:pPr>
      <w:r>
        <w:rPr>
          <w:rFonts w:cstheme="minorHAnsi"/>
          <w:b/>
          <w:color w:val="0000FF"/>
          <w:szCs w:val="22"/>
        </w:rPr>
        <w:br w:type="page"/>
      </w:r>
    </w:p>
    <w:p w14:paraId="0C8BCAF4" w14:textId="61B4110C" w:rsidR="00475FDA" w:rsidRPr="003C12DB" w:rsidRDefault="00475FDA" w:rsidP="003802A1">
      <w:pPr>
        <w:pStyle w:val="NormalWeb"/>
        <w:spacing w:after="120"/>
        <w:rPr>
          <w:rFonts w:asciiTheme="minorHAnsi" w:hAnsiTheme="minorHAnsi" w:cstheme="minorHAnsi"/>
          <w:color w:val="0000FF"/>
          <w:sz w:val="22"/>
          <w:szCs w:val="22"/>
        </w:rPr>
      </w:pPr>
      <w:r w:rsidRPr="003C12DB">
        <w:rPr>
          <w:rFonts w:asciiTheme="minorHAnsi" w:hAnsiTheme="minorHAnsi" w:cstheme="minorHAnsi"/>
          <w:b/>
          <w:color w:val="0000FF"/>
          <w:sz w:val="22"/>
          <w:szCs w:val="22"/>
        </w:rPr>
        <w:lastRenderedPageBreak/>
        <w:t>Copied CRFs as Source Documents</w:t>
      </w:r>
    </w:p>
    <w:p w14:paraId="69F5A0F2" w14:textId="77777777" w:rsidR="00475FDA" w:rsidRPr="003C12DB" w:rsidRDefault="00475FDA" w:rsidP="003802A1">
      <w:pPr>
        <w:pStyle w:val="NormalWeb"/>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Photocopies of the CRFs may be used as source documents. The only drawback to the practice of recording information directly on the photocopied CRF is if the data is then transmitted or transcribed onto the original case report form. This introduces an additional transcription step and additional chance of error, which is also a potential source of error when using other spreadsheets or templates as source documents.</w:t>
      </w:r>
    </w:p>
    <w:p w14:paraId="0F2C477F" w14:textId="77777777" w:rsidR="00475FDA" w:rsidRPr="003C12DB" w:rsidRDefault="00475FDA" w:rsidP="003802A1">
      <w:pPr>
        <w:pStyle w:val="NormalWeb"/>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It is recommended that the photocopies are made onto coloured paper so they were easy to find in the case history and will not be mistaken for CRFs. The photocopied case report forms should indicate who collected the data (sign/initial and date) as well as the subject to whom the data applies.</w:t>
      </w:r>
    </w:p>
    <w:p w14:paraId="30BF95F9" w14:textId="77777777" w:rsidR="00475FDA" w:rsidRPr="003C12DB" w:rsidRDefault="00475FDA" w:rsidP="003802A1">
      <w:pPr>
        <w:spacing w:line="240" w:lineRule="auto"/>
        <w:rPr>
          <w:rFonts w:cstheme="minorHAnsi"/>
          <w:color w:val="0000FF"/>
          <w:szCs w:val="22"/>
        </w:rPr>
      </w:pPr>
    </w:p>
    <w:p w14:paraId="40E94C32"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The protocol should:</w:t>
      </w:r>
    </w:p>
    <w:p w14:paraId="511CF2BB" w14:textId="77777777" w:rsidR="00475FDA" w:rsidRPr="003C12DB" w:rsidRDefault="00475FDA" w:rsidP="004B3BCA">
      <w:pPr>
        <w:numPr>
          <w:ilvl w:val="0"/>
          <w:numId w:val="55"/>
        </w:numPr>
        <w:spacing w:line="240" w:lineRule="auto"/>
        <w:rPr>
          <w:rFonts w:cstheme="minorHAnsi"/>
          <w:color w:val="0000FF"/>
          <w:szCs w:val="22"/>
        </w:rPr>
      </w:pPr>
      <w:r w:rsidRPr="003C12DB">
        <w:rPr>
          <w:rFonts w:cstheme="minorHAnsi"/>
          <w:color w:val="0000FF"/>
          <w:szCs w:val="22"/>
        </w:rPr>
        <w:t>specify whether the data are from a standardised tool (e.g. McGill pain score) or involves a procedure (in which case full details should be supplied)</w:t>
      </w:r>
    </w:p>
    <w:p w14:paraId="5E98BE3B" w14:textId="77777777" w:rsidR="00475FDA" w:rsidRPr="003C12DB" w:rsidRDefault="00475FDA" w:rsidP="004B3BCA">
      <w:pPr>
        <w:numPr>
          <w:ilvl w:val="0"/>
          <w:numId w:val="55"/>
        </w:numPr>
        <w:spacing w:line="240" w:lineRule="auto"/>
        <w:rPr>
          <w:rFonts w:cstheme="minorHAnsi"/>
          <w:color w:val="0000FF"/>
          <w:szCs w:val="22"/>
        </w:rPr>
      </w:pPr>
      <w:r w:rsidRPr="003C12DB">
        <w:rPr>
          <w:rFonts w:cstheme="minorHAnsi"/>
          <w:color w:val="0000FF"/>
          <w:szCs w:val="22"/>
        </w:rPr>
        <w:t xml:space="preserve">specify if a non standard tool is to be used, giving detail on its </w:t>
      </w:r>
      <w:hyperlink r:id="rId35" w:anchor="valrel" w:history="1">
        <w:r w:rsidRPr="003C12DB">
          <w:rPr>
            <w:rFonts w:cstheme="minorHAnsi"/>
            <w:color w:val="0000FF"/>
            <w:szCs w:val="22"/>
          </w:rPr>
          <w:t>reliability and validity</w:t>
        </w:r>
      </w:hyperlink>
      <w:r w:rsidRPr="003C12DB">
        <w:rPr>
          <w:rFonts w:cstheme="minorHAnsi"/>
          <w:color w:val="0000FF"/>
          <w:szCs w:val="22"/>
        </w:rPr>
        <w:t xml:space="preserve"> </w:t>
      </w:r>
    </w:p>
    <w:p w14:paraId="24C6D685" w14:textId="77777777" w:rsidR="00475FDA" w:rsidRPr="003C12DB" w:rsidRDefault="00475FDA" w:rsidP="004B3BCA">
      <w:pPr>
        <w:numPr>
          <w:ilvl w:val="0"/>
          <w:numId w:val="55"/>
        </w:numPr>
        <w:spacing w:line="240" w:lineRule="auto"/>
        <w:rPr>
          <w:rFonts w:cstheme="minorHAnsi"/>
          <w:color w:val="0000FF"/>
          <w:szCs w:val="22"/>
        </w:rPr>
      </w:pPr>
      <w:r w:rsidRPr="003C12DB">
        <w:rPr>
          <w:rFonts w:cstheme="minorHAnsi"/>
          <w:color w:val="0000FF"/>
          <w:szCs w:val="22"/>
        </w:rPr>
        <w:t>describe the methods used to maximise completeness of data e.g. telephoning subjects who have not returned postal questionnaires</w:t>
      </w:r>
    </w:p>
    <w:p w14:paraId="7B20742B" w14:textId="77777777" w:rsidR="00475FDA" w:rsidRPr="003C12DB" w:rsidRDefault="00475FDA" w:rsidP="004B3BCA">
      <w:pPr>
        <w:numPr>
          <w:ilvl w:val="0"/>
          <w:numId w:val="55"/>
        </w:numPr>
        <w:spacing w:line="240" w:lineRule="auto"/>
        <w:rPr>
          <w:rFonts w:cstheme="minorHAnsi"/>
          <w:color w:val="0000FF"/>
          <w:szCs w:val="22"/>
        </w:rPr>
      </w:pPr>
      <w:r w:rsidRPr="003C12DB">
        <w:rPr>
          <w:rFonts w:cstheme="minorHAnsi"/>
          <w:color w:val="0000FF"/>
          <w:szCs w:val="22"/>
        </w:rPr>
        <w:t xml:space="preserve">specify that the investigator /institutions should keep records of all participating patients (sufficient information to link records e.g., CRFs, hospital records and samples), all original signed informed consent forms and copies of the CRF pages </w:t>
      </w:r>
    </w:p>
    <w:p w14:paraId="27159D3E" w14:textId="77777777" w:rsidR="00475FDA" w:rsidRPr="003C12DB" w:rsidRDefault="00475FDA" w:rsidP="003802A1">
      <w:pPr>
        <w:pStyle w:val="Heading2"/>
        <w:keepLines/>
        <w:spacing w:before="0" w:after="120" w:line="240" w:lineRule="auto"/>
        <w:rPr>
          <w:rFonts w:asciiTheme="minorHAnsi" w:hAnsiTheme="minorHAnsi" w:cstheme="minorHAnsi"/>
          <w:b/>
          <w:color w:val="0000FF"/>
          <w:sz w:val="22"/>
          <w:szCs w:val="22"/>
        </w:rPr>
      </w:pPr>
    </w:p>
    <w:p w14:paraId="0211A977" w14:textId="35D18B3E" w:rsidR="00475FDA" w:rsidRPr="006B6502" w:rsidRDefault="00D027C8" w:rsidP="006B6502">
      <w:pPr>
        <w:pStyle w:val="Heading2"/>
        <w:keepLines/>
        <w:spacing w:before="0" w:after="120" w:line="240" w:lineRule="auto"/>
        <w:rPr>
          <w:rFonts w:asciiTheme="minorHAnsi" w:hAnsiTheme="minorHAnsi" w:cstheme="minorHAnsi"/>
          <w:b/>
          <w:color w:val="auto"/>
          <w:sz w:val="22"/>
          <w:szCs w:val="22"/>
        </w:rPr>
      </w:pPr>
      <w:r>
        <w:rPr>
          <w:rFonts w:asciiTheme="minorHAnsi" w:hAnsiTheme="minorHAnsi" w:cstheme="minorHAnsi"/>
          <w:b/>
          <w:color w:val="auto"/>
          <w:sz w:val="22"/>
          <w:szCs w:val="22"/>
        </w:rPr>
        <w:t>11.2</w:t>
      </w:r>
      <w:r>
        <w:rPr>
          <w:rFonts w:asciiTheme="minorHAnsi" w:hAnsiTheme="minorHAnsi" w:cstheme="minorHAnsi"/>
          <w:b/>
          <w:color w:val="auto"/>
          <w:sz w:val="22"/>
          <w:szCs w:val="22"/>
        </w:rPr>
        <w:tab/>
      </w:r>
      <w:r w:rsidR="00475FDA" w:rsidRPr="003C12DB">
        <w:rPr>
          <w:rFonts w:asciiTheme="minorHAnsi" w:hAnsiTheme="minorHAnsi" w:cstheme="minorHAnsi"/>
          <w:b/>
          <w:color w:val="auto"/>
          <w:sz w:val="22"/>
          <w:szCs w:val="22"/>
        </w:rPr>
        <w:t>Data handling and record keeping</w:t>
      </w:r>
    </w:p>
    <w:p w14:paraId="7A9ED893"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The protocol should also describe procedures for data handling and:</w:t>
      </w:r>
    </w:p>
    <w:p w14:paraId="3AE785E5" w14:textId="77777777" w:rsidR="00475FDA" w:rsidRPr="003C12DB" w:rsidRDefault="00475FDA" w:rsidP="004B3BCA">
      <w:pPr>
        <w:numPr>
          <w:ilvl w:val="0"/>
          <w:numId w:val="37"/>
        </w:numPr>
        <w:autoSpaceDE w:val="0"/>
        <w:autoSpaceDN w:val="0"/>
        <w:adjustRightInd w:val="0"/>
        <w:spacing w:line="240" w:lineRule="auto"/>
        <w:rPr>
          <w:rFonts w:cstheme="minorHAnsi"/>
          <w:color w:val="0000FF"/>
          <w:szCs w:val="22"/>
        </w:rPr>
      </w:pPr>
      <w:proofErr w:type="gramStart"/>
      <w:r w:rsidRPr="003C12DB">
        <w:rPr>
          <w:rFonts w:cstheme="minorHAnsi"/>
          <w:color w:val="0000FF"/>
          <w:szCs w:val="22"/>
        </w:rPr>
        <w:t>describe</w:t>
      </w:r>
      <w:proofErr w:type="gramEnd"/>
      <w:r w:rsidRPr="003C12DB">
        <w:rPr>
          <w:rFonts w:cstheme="minorHAnsi"/>
          <w:color w:val="0000FF"/>
          <w:szCs w:val="22"/>
        </w:rPr>
        <w:t xml:space="preserve"> what software (e.g. Access, MACRO) is to be used for data entry. </w:t>
      </w:r>
    </w:p>
    <w:p w14:paraId="5F08762F" w14:textId="6B3E1DF1" w:rsidR="00475FDA" w:rsidRPr="003C12DB" w:rsidRDefault="00475FDA" w:rsidP="006B6502">
      <w:pPr>
        <w:autoSpaceDE w:val="0"/>
        <w:autoSpaceDN w:val="0"/>
        <w:adjustRightInd w:val="0"/>
        <w:spacing w:line="240" w:lineRule="auto"/>
        <w:ind w:left="955"/>
        <w:rPr>
          <w:rFonts w:cstheme="minorHAnsi"/>
          <w:color w:val="0000FF"/>
          <w:szCs w:val="22"/>
        </w:rPr>
      </w:pPr>
      <w:r w:rsidRPr="003C12DB">
        <w:rPr>
          <w:rFonts w:cstheme="minorHAnsi"/>
          <w:color w:val="0000FF"/>
          <w:szCs w:val="22"/>
        </w:rPr>
        <w:t xml:space="preserve">NB </w:t>
      </w:r>
      <w:proofErr w:type="gramStart"/>
      <w:r w:rsidRPr="003C12DB">
        <w:rPr>
          <w:rFonts w:cstheme="minorHAnsi"/>
          <w:color w:val="0000FF"/>
          <w:szCs w:val="22"/>
        </w:rPr>
        <w:t>An</w:t>
      </w:r>
      <w:proofErr w:type="gramEnd"/>
      <w:r w:rsidRPr="003C12DB">
        <w:rPr>
          <w:rFonts w:cstheme="minorHAnsi"/>
          <w:color w:val="0000FF"/>
          <w:szCs w:val="22"/>
        </w:rPr>
        <w:t xml:space="preserve"> Excel spreadsheet is far from ideal for the majority of trials</w:t>
      </w:r>
    </w:p>
    <w:p w14:paraId="62AADAAA" w14:textId="77777777" w:rsidR="00475FDA" w:rsidRPr="003C12DB" w:rsidRDefault="00475FDA" w:rsidP="004B3BCA">
      <w:pPr>
        <w:numPr>
          <w:ilvl w:val="0"/>
          <w:numId w:val="37"/>
        </w:numPr>
        <w:autoSpaceDE w:val="0"/>
        <w:autoSpaceDN w:val="0"/>
        <w:adjustRightInd w:val="0"/>
        <w:spacing w:line="240" w:lineRule="auto"/>
        <w:rPr>
          <w:rFonts w:cstheme="minorHAnsi"/>
          <w:color w:val="0000FF"/>
          <w:szCs w:val="22"/>
        </w:rPr>
      </w:pPr>
      <w:proofErr w:type="gramStart"/>
      <w:r w:rsidRPr="003C12DB">
        <w:rPr>
          <w:rFonts w:cstheme="minorHAnsi"/>
          <w:color w:val="0000FF"/>
          <w:szCs w:val="22"/>
        </w:rPr>
        <w:t>provide</w:t>
      </w:r>
      <w:proofErr w:type="gramEnd"/>
      <w:r w:rsidRPr="003C12DB">
        <w:rPr>
          <w:rFonts w:cstheme="minorHAnsi"/>
          <w:color w:val="0000FF"/>
          <w:szCs w:val="22"/>
        </w:rPr>
        <w:t xml:space="preserve"> details of the methods to be used to ensure validity and quality of data (e.g. double entry, cross validation etc.) which should be proportionate to the trial. </w:t>
      </w:r>
    </w:p>
    <w:p w14:paraId="4F9393AF" w14:textId="77777777" w:rsidR="00475FDA" w:rsidRDefault="00475FDA" w:rsidP="004B3BCA">
      <w:pPr>
        <w:numPr>
          <w:ilvl w:val="0"/>
          <w:numId w:val="37"/>
        </w:numPr>
        <w:autoSpaceDE w:val="0"/>
        <w:autoSpaceDN w:val="0"/>
        <w:adjustRightInd w:val="0"/>
        <w:spacing w:line="240" w:lineRule="auto"/>
        <w:rPr>
          <w:rFonts w:cstheme="minorHAnsi"/>
          <w:color w:val="0000FF"/>
          <w:szCs w:val="22"/>
        </w:rPr>
      </w:pPr>
      <w:r w:rsidRPr="003C12DB">
        <w:rPr>
          <w:rFonts w:cstheme="minorHAnsi"/>
          <w:color w:val="0000FF"/>
          <w:szCs w:val="22"/>
        </w:rPr>
        <w:t>describe how data will be stored and backed up securely, including any data storage requirements for sites</w:t>
      </w:r>
    </w:p>
    <w:p w14:paraId="5BE67E6A" w14:textId="02D65A81" w:rsidR="00577EF1" w:rsidRDefault="00577EF1" w:rsidP="00E05EA8">
      <w:pPr>
        <w:pStyle w:val="section3"/>
        <w:numPr>
          <w:ilvl w:val="0"/>
          <w:numId w:val="37"/>
        </w:numPr>
        <w:spacing w:after="0"/>
        <w:rPr>
          <w:rFonts w:ascii="Arial" w:hAnsi="Arial"/>
          <w:color w:val="FF0000"/>
          <w:sz w:val="22"/>
          <w:szCs w:val="22"/>
        </w:rPr>
      </w:pPr>
      <w:r>
        <w:rPr>
          <w:rFonts w:ascii="Arial" w:hAnsi="Arial"/>
          <w:color w:val="FF0000"/>
          <w:sz w:val="22"/>
          <w:szCs w:val="22"/>
        </w:rPr>
        <w:t xml:space="preserve">HEY </w:t>
      </w:r>
      <w:r w:rsidRPr="00577EF1">
        <w:rPr>
          <w:rFonts w:ascii="Arial" w:hAnsi="Arial"/>
          <w:color w:val="FF0000"/>
          <w:sz w:val="22"/>
          <w:szCs w:val="22"/>
        </w:rPr>
        <w:t>IT Services Department has a backup procedure approved by auditors for disaster recovery of files held on the Y: drive servers</w:t>
      </w:r>
      <w:r>
        <w:rPr>
          <w:rFonts w:ascii="Arial" w:hAnsi="Arial"/>
          <w:color w:val="FF0000"/>
          <w:sz w:val="22"/>
          <w:szCs w:val="22"/>
        </w:rPr>
        <w:t xml:space="preserve">.  </w:t>
      </w:r>
      <w:r w:rsidRPr="00577EF1">
        <w:rPr>
          <w:rFonts w:ascii="Arial" w:hAnsi="Arial"/>
          <w:color w:val="FF0000"/>
          <w:sz w:val="22"/>
          <w:szCs w:val="22"/>
        </w:rPr>
        <w:t xml:space="preserve">The servers are backed up to disk media each night. The disks run on a 4 week cycle. Files stay on the server unless deleted by accident or deliberately. Anything deleted more than 4 weeks previously is therefore lost. Additional ‘archive’ backups are taken for archived data, so data should not be lost from this </w:t>
      </w:r>
      <w:r>
        <w:rPr>
          <w:rFonts w:ascii="Arial" w:hAnsi="Arial"/>
          <w:color w:val="FF0000"/>
          <w:sz w:val="22"/>
          <w:szCs w:val="22"/>
        </w:rPr>
        <w:t>type of system</w:t>
      </w:r>
      <w:r w:rsidRPr="00577EF1">
        <w:rPr>
          <w:rFonts w:ascii="Arial" w:hAnsi="Arial"/>
          <w:color w:val="FF0000"/>
          <w:sz w:val="22"/>
          <w:szCs w:val="22"/>
        </w:rPr>
        <w:t>. Disks are stored in a fireproof safe.</w:t>
      </w:r>
    </w:p>
    <w:p w14:paraId="745AB098" w14:textId="77777777" w:rsidR="00E05EA8" w:rsidRPr="00E05EA8" w:rsidRDefault="00E05EA8" w:rsidP="00E05EA8">
      <w:pPr>
        <w:pStyle w:val="section3"/>
        <w:spacing w:after="0"/>
        <w:ind w:left="955"/>
        <w:rPr>
          <w:rFonts w:ascii="Arial" w:hAnsi="Arial"/>
          <w:color w:val="FF0000"/>
          <w:sz w:val="22"/>
          <w:szCs w:val="22"/>
        </w:rPr>
      </w:pPr>
    </w:p>
    <w:p w14:paraId="6B9577F0" w14:textId="77777777" w:rsidR="00475FDA" w:rsidRPr="003C12DB" w:rsidRDefault="00475FDA" w:rsidP="004B3BCA">
      <w:pPr>
        <w:numPr>
          <w:ilvl w:val="0"/>
          <w:numId w:val="37"/>
        </w:numPr>
        <w:autoSpaceDE w:val="0"/>
        <w:autoSpaceDN w:val="0"/>
        <w:adjustRightInd w:val="0"/>
        <w:spacing w:line="240" w:lineRule="auto"/>
        <w:rPr>
          <w:rFonts w:cstheme="minorHAnsi"/>
          <w:color w:val="0000FF"/>
          <w:szCs w:val="22"/>
        </w:rPr>
      </w:pPr>
      <w:r w:rsidRPr="003C12DB">
        <w:rPr>
          <w:rFonts w:cstheme="minorHAnsi"/>
          <w:color w:val="0000FF"/>
          <w:szCs w:val="22"/>
        </w:rPr>
        <w:t>if data will be transferred, describe the method of transfer to be used and the security arrangements in place to ensure the security of the data during transfer where data are transferred electronically this must be in accordance with the UK Data Protection Act 1998)</w:t>
      </w:r>
    </w:p>
    <w:p w14:paraId="60272A72" w14:textId="77777777" w:rsidR="00475FDA" w:rsidRPr="003C12DB" w:rsidRDefault="00475FDA" w:rsidP="004B3BCA">
      <w:pPr>
        <w:numPr>
          <w:ilvl w:val="0"/>
          <w:numId w:val="37"/>
        </w:numPr>
        <w:autoSpaceDE w:val="0"/>
        <w:autoSpaceDN w:val="0"/>
        <w:adjustRightInd w:val="0"/>
        <w:spacing w:line="240" w:lineRule="auto"/>
        <w:rPr>
          <w:rFonts w:cstheme="minorHAnsi"/>
          <w:color w:val="0000FF"/>
          <w:szCs w:val="22"/>
        </w:rPr>
      </w:pPr>
      <w:r w:rsidRPr="003C12DB">
        <w:rPr>
          <w:rFonts w:cstheme="minorHAnsi"/>
          <w:color w:val="0000FF"/>
          <w:szCs w:val="22"/>
        </w:rPr>
        <w:lastRenderedPageBreak/>
        <w:t>whether data will be transferred outside of the EEA (note that explicit consent from participants is required if their personal data is to be transferred outside of the EEA where data protection arrangements may not be as robust)</w:t>
      </w:r>
    </w:p>
    <w:p w14:paraId="599445C8" w14:textId="77777777" w:rsidR="00475FDA" w:rsidRPr="003C12DB" w:rsidRDefault="00475FDA" w:rsidP="004B3BCA">
      <w:pPr>
        <w:numPr>
          <w:ilvl w:val="0"/>
          <w:numId w:val="37"/>
        </w:numPr>
        <w:autoSpaceDE w:val="0"/>
        <w:autoSpaceDN w:val="0"/>
        <w:adjustRightInd w:val="0"/>
        <w:spacing w:line="240" w:lineRule="auto"/>
        <w:rPr>
          <w:rFonts w:cstheme="minorHAnsi"/>
          <w:color w:val="0000FF"/>
          <w:szCs w:val="22"/>
        </w:rPr>
      </w:pPr>
      <w:proofErr w:type="gramStart"/>
      <w:r w:rsidRPr="003C12DB">
        <w:rPr>
          <w:rFonts w:cstheme="minorHAnsi"/>
          <w:color w:val="0000FF"/>
          <w:szCs w:val="22"/>
        </w:rPr>
        <w:t>arrangements</w:t>
      </w:r>
      <w:proofErr w:type="gramEnd"/>
      <w:r w:rsidRPr="003C12DB">
        <w:rPr>
          <w:rFonts w:cstheme="minorHAnsi"/>
          <w:color w:val="0000FF"/>
          <w:szCs w:val="22"/>
        </w:rPr>
        <w:t xml:space="preserve"> to anonymise or </w:t>
      </w:r>
      <w:proofErr w:type="spellStart"/>
      <w:r w:rsidRPr="003C12DB">
        <w:rPr>
          <w:rFonts w:cstheme="minorHAnsi"/>
          <w:color w:val="0000FF"/>
          <w:szCs w:val="22"/>
        </w:rPr>
        <w:t>pseudonymise</w:t>
      </w:r>
      <w:proofErr w:type="spellEnd"/>
      <w:r w:rsidRPr="003C12DB">
        <w:rPr>
          <w:rFonts w:cstheme="minorHAnsi"/>
          <w:color w:val="0000FF"/>
          <w:szCs w:val="22"/>
        </w:rPr>
        <w:t xml:space="preserve"> the data (if, when, and how this will be done; who will do it)document and detail if there is a disaster recovery plan.</w:t>
      </w:r>
    </w:p>
    <w:p w14:paraId="2845F8DA" w14:textId="77777777" w:rsidR="00475FDA" w:rsidRPr="003C12DB" w:rsidRDefault="00475FDA" w:rsidP="004B3BCA">
      <w:pPr>
        <w:numPr>
          <w:ilvl w:val="0"/>
          <w:numId w:val="37"/>
        </w:numPr>
        <w:autoSpaceDE w:val="0"/>
        <w:autoSpaceDN w:val="0"/>
        <w:adjustRightInd w:val="0"/>
        <w:spacing w:line="240" w:lineRule="auto"/>
        <w:rPr>
          <w:rFonts w:cstheme="minorHAnsi"/>
          <w:color w:val="0000FF"/>
          <w:szCs w:val="22"/>
        </w:rPr>
      </w:pPr>
      <w:r w:rsidRPr="003C12DB">
        <w:rPr>
          <w:rFonts w:cstheme="minorHAnsi"/>
          <w:color w:val="0000FF"/>
          <w:szCs w:val="22"/>
        </w:rPr>
        <w:t>state who is responsible for data entry and quality</w:t>
      </w:r>
    </w:p>
    <w:p w14:paraId="1F688BF4" w14:textId="77777777" w:rsidR="00475FDA" w:rsidRPr="003C12DB" w:rsidRDefault="00475FDA" w:rsidP="004B3BCA">
      <w:pPr>
        <w:numPr>
          <w:ilvl w:val="0"/>
          <w:numId w:val="37"/>
        </w:numPr>
        <w:autoSpaceDE w:val="0"/>
        <w:autoSpaceDN w:val="0"/>
        <w:adjustRightInd w:val="0"/>
        <w:spacing w:line="240" w:lineRule="auto"/>
        <w:rPr>
          <w:rFonts w:cstheme="minorHAnsi"/>
          <w:color w:val="0000FF"/>
          <w:szCs w:val="22"/>
        </w:rPr>
      </w:pPr>
      <w:r w:rsidRPr="003C12DB">
        <w:rPr>
          <w:rFonts w:cstheme="minorHAnsi"/>
          <w:color w:val="0000FF"/>
          <w:szCs w:val="22"/>
        </w:rPr>
        <w:t>state who is responsible for data analysis</w:t>
      </w:r>
    </w:p>
    <w:p w14:paraId="08CDD16E" w14:textId="77777777" w:rsidR="00475FDA" w:rsidRPr="003C12DB" w:rsidRDefault="00475FDA" w:rsidP="003802A1">
      <w:pPr>
        <w:spacing w:line="240" w:lineRule="auto"/>
        <w:rPr>
          <w:rFonts w:cstheme="minorHAnsi"/>
          <w:b/>
          <w:color w:val="FF0000"/>
          <w:szCs w:val="22"/>
        </w:rPr>
      </w:pPr>
    </w:p>
    <w:p w14:paraId="185AE68C" w14:textId="3BE578DB" w:rsidR="00475FDA" w:rsidRPr="006B6502" w:rsidRDefault="00D027C8" w:rsidP="006B6502">
      <w:pPr>
        <w:pStyle w:val="Heading2"/>
        <w:spacing w:before="0" w:after="120" w:line="240" w:lineRule="auto"/>
        <w:rPr>
          <w:rFonts w:asciiTheme="minorHAnsi" w:hAnsiTheme="minorHAnsi" w:cstheme="minorHAnsi"/>
          <w:b/>
          <w:color w:val="auto"/>
          <w:sz w:val="22"/>
          <w:szCs w:val="22"/>
        </w:rPr>
      </w:pPr>
      <w:bookmarkStart w:id="22" w:name="_Toc392504595"/>
      <w:r>
        <w:rPr>
          <w:rFonts w:asciiTheme="minorHAnsi" w:hAnsiTheme="minorHAnsi" w:cstheme="minorHAnsi"/>
          <w:b/>
          <w:color w:val="auto"/>
          <w:sz w:val="22"/>
          <w:szCs w:val="22"/>
        </w:rPr>
        <w:t>11.3</w:t>
      </w:r>
      <w:r>
        <w:rPr>
          <w:rFonts w:asciiTheme="minorHAnsi" w:hAnsiTheme="minorHAnsi" w:cstheme="minorHAnsi"/>
          <w:b/>
          <w:color w:val="auto"/>
          <w:sz w:val="22"/>
          <w:szCs w:val="22"/>
        </w:rPr>
        <w:tab/>
      </w:r>
      <w:r w:rsidR="00475FDA" w:rsidRPr="003C12DB">
        <w:rPr>
          <w:rFonts w:asciiTheme="minorHAnsi" w:hAnsiTheme="minorHAnsi" w:cstheme="minorHAnsi"/>
          <w:b/>
          <w:color w:val="auto"/>
          <w:sz w:val="22"/>
          <w:szCs w:val="22"/>
        </w:rPr>
        <w:t>Access to Data</w:t>
      </w:r>
      <w:bookmarkEnd w:id="22"/>
    </w:p>
    <w:p w14:paraId="724B51E9"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Direct access will be granted to authorised representatives from the Sponsor, host institution and the regulatory authorities to permit trial-related monitoring, audits and inspections.</w:t>
      </w:r>
    </w:p>
    <w:p w14:paraId="32A92B33" w14:textId="54053649" w:rsidR="00EF0CC9" w:rsidRDefault="00EF0CC9" w:rsidP="00EF0CC9">
      <w:pPr>
        <w:pStyle w:val="NormalWeb"/>
        <w:rPr>
          <w:rFonts w:ascii="Arial" w:hAnsi="Arial" w:cs="Arial"/>
          <w:i/>
          <w:color w:val="FF0000"/>
          <w:sz w:val="22"/>
          <w:szCs w:val="22"/>
        </w:rPr>
      </w:pPr>
      <w:r>
        <w:rPr>
          <w:rFonts w:ascii="Arial" w:hAnsi="Arial" w:cs="Arial"/>
          <w:color w:val="FF0000"/>
          <w:sz w:val="22"/>
          <w:szCs w:val="22"/>
        </w:rPr>
        <w:t>Trial</w:t>
      </w:r>
      <w:r w:rsidRPr="00EF0CC9">
        <w:rPr>
          <w:rFonts w:ascii="Arial" w:hAnsi="Arial" w:cs="Arial"/>
          <w:color w:val="FF0000"/>
          <w:sz w:val="22"/>
          <w:szCs w:val="22"/>
        </w:rPr>
        <w:t xml:space="preserve"> documents (paper and electronic) will be retained in a secure location during and after the trial has finished. </w:t>
      </w:r>
    </w:p>
    <w:p w14:paraId="4E925BAB" w14:textId="77777777" w:rsidR="00475FDA" w:rsidRPr="003C12DB" w:rsidRDefault="00475FDA" w:rsidP="003802A1">
      <w:pPr>
        <w:spacing w:line="240" w:lineRule="auto"/>
        <w:rPr>
          <w:rFonts w:cstheme="minorHAnsi"/>
          <w:color w:val="0000FF"/>
          <w:szCs w:val="22"/>
        </w:rPr>
      </w:pPr>
    </w:p>
    <w:p w14:paraId="518A936B" w14:textId="3A2ED95C" w:rsidR="00475FDA" w:rsidRPr="003C12DB" w:rsidRDefault="00D027C8" w:rsidP="003802A1">
      <w:pPr>
        <w:pStyle w:val="Heading31"/>
        <w:suppressAutoHyphens w:val="0"/>
        <w:spacing w:after="120"/>
        <w:rPr>
          <w:rFonts w:asciiTheme="minorHAnsi" w:hAnsiTheme="minorHAnsi" w:cstheme="minorHAnsi"/>
          <w:bCs/>
          <w:sz w:val="22"/>
          <w:szCs w:val="22"/>
          <w:lang w:val="en-GB"/>
        </w:rPr>
      </w:pPr>
      <w:r>
        <w:rPr>
          <w:rFonts w:asciiTheme="minorHAnsi" w:hAnsiTheme="minorHAnsi" w:cstheme="minorHAnsi"/>
          <w:bCs/>
          <w:sz w:val="22"/>
          <w:szCs w:val="22"/>
          <w:lang w:val="en-GB"/>
        </w:rPr>
        <w:t>11.4</w:t>
      </w:r>
      <w:r>
        <w:rPr>
          <w:rFonts w:asciiTheme="minorHAnsi" w:hAnsiTheme="minorHAnsi" w:cstheme="minorHAnsi"/>
          <w:bCs/>
          <w:sz w:val="22"/>
          <w:szCs w:val="22"/>
          <w:lang w:val="en-GB"/>
        </w:rPr>
        <w:tab/>
      </w:r>
      <w:r w:rsidR="00475FDA" w:rsidRPr="003C12DB">
        <w:rPr>
          <w:rFonts w:asciiTheme="minorHAnsi" w:hAnsiTheme="minorHAnsi" w:cstheme="minorHAnsi"/>
          <w:bCs/>
          <w:sz w:val="22"/>
          <w:szCs w:val="22"/>
          <w:lang w:val="en-GB"/>
        </w:rPr>
        <w:t>Archiving</w:t>
      </w:r>
    </w:p>
    <w:p w14:paraId="3F69DE15" w14:textId="6908F54E" w:rsidR="00475FDA" w:rsidRPr="006B6502" w:rsidRDefault="00475FDA" w:rsidP="006B6502">
      <w:pPr>
        <w:pStyle w:val="Heading31"/>
        <w:suppressAutoHyphens w:val="0"/>
        <w:spacing w:after="120"/>
        <w:rPr>
          <w:rFonts w:asciiTheme="minorHAnsi" w:hAnsiTheme="minorHAnsi" w:cstheme="minorHAnsi"/>
          <w:b w:val="0"/>
          <w:bCs/>
          <w:color w:val="0000FF"/>
          <w:sz w:val="22"/>
          <w:szCs w:val="22"/>
          <w:lang w:val="en-GB"/>
        </w:rPr>
      </w:pPr>
      <w:r w:rsidRPr="003C12DB">
        <w:rPr>
          <w:rFonts w:asciiTheme="minorHAnsi" w:hAnsiTheme="minorHAnsi" w:cstheme="minorHAnsi"/>
          <w:b w:val="0"/>
          <w:color w:val="0000FF"/>
          <w:sz w:val="22"/>
          <w:szCs w:val="22"/>
        </w:rPr>
        <w:t>Aim: to</w:t>
      </w:r>
      <w:r w:rsidRPr="003C12DB">
        <w:rPr>
          <w:rFonts w:asciiTheme="minorHAnsi" w:hAnsiTheme="minorHAnsi" w:cstheme="minorHAnsi"/>
          <w:color w:val="0000FF"/>
          <w:sz w:val="22"/>
          <w:szCs w:val="22"/>
        </w:rPr>
        <w:t xml:space="preserve"> </w:t>
      </w:r>
      <w:r w:rsidRPr="003C12DB">
        <w:rPr>
          <w:rFonts w:asciiTheme="minorHAnsi" w:hAnsiTheme="minorHAnsi" w:cstheme="minorHAnsi"/>
          <w:b w:val="0"/>
          <w:bCs/>
          <w:color w:val="0000FF"/>
          <w:sz w:val="22"/>
          <w:szCs w:val="22"/>
          <w:lang w:val="en-GB"/>
        </w:rPr>
        <w:t>describe the process for archiving the trial documentation at the end of the trial</w:t>
      </w:r>
    </w:p>
    <w:p w14:paraId="5B79A7DD"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The protocol should state:</w:t>
      </w:r>
    </w:p>
    <w:p w14:paraId="6529BA20" w14:textId="77777777" w:rsidR="00475FDA" w:rsidRPr="003C12DB" w:rsidRDefault="00475FDA" w:rsidP="004B3BCA">
      <w:pPr>
        <w:numPr>
          <w:ilvl w:val="0"/>
          <w:numId w:val="37"/>
        </w:numPr>
        <w:autoSpaceDE w:val="0"/>
        <w:autoSpaceDN w:val="0"/>
        <w:adjustRightInd w:val="0"/>
        <w:spacing w:line="240" w:lineRule="auto"/>
        <w:rPr>
          <w:rFonts w:cstheme="minorHAnsi"/>
          <w:color w:val="0000FF"/>
          <w:szCs w:val="22"/>
        </w:rPr>
      </w:pPr>
      <w:r w:rsidRPr="003C12DB">
        <w:rPr>
          <w:rFonts w:cstheme="minorHAnsi"/>
          <w:color w:val="0000FF"/>
          <w:szCs w:val="22"/>
        </w:rPr>
        <w:t>archiving will be authorised by the Sponsor following submission of the end of study report</w:t>
      </w:r>
    </w:p>
    <w:p w14:paraId="0CD64C99" w14:textId="77777777" w:rsidR="00475FDA" w:rsidRPr="003C12DB" w:rsidRDefault="00475FDA" w:rsidP="004B3BCA">
      <w:pPr>
        <w:numPr>
          <w:ilvl w:val="0"/>
          <w:numId w:val="37"/>
        </w:numPr>
        <w:autoSpaceDE w:val="0"/>
        <w:autoSpaceDN w:val="0"/>
        <w:adjustRightInd w:val="0"/>
        <w:spacing w:line="240" w:lineRule="auto"/>
        <w:rPr>
          <w:rFonts w:cstheme="minorHAnsi"/>
          <w:color w:val="0000FF"/>
          <w:szCs w:val="22"/>
        </w:rPr>
      </w:pPr>
      <w:r w:rsidRPr="003C12DB">
        <w:rPr>
          <w:rFonts w:cstheme="minorHAnsi"/>
          <w:color w:val="0000FF"/>
          <w:szCs w:val="22"/>
        </w:rPr>
        <w:t>which trial documents the sponsor will be responsible for archiving and which trial documents the site(s) will be responsible for archiving</w:t>
      </w:r>
    </w:p>
    <w:p w14:paraId="14453D6F" w14:textId="77777777" w:rsidR="00475FDA" w:rsidRPr="003C12DB" w:rsidRDefault="00475FDA" w:rsidP="004B3BCA">
      <w:pPr>
        <w:numPr>
          <w:ilvl w:val="0"/>
          <w:numId w:val="37"/>
        </w:numPr>
        <w:autoSpaceDE w:val="0"/>
        <w:autoSpaceDN w:val="0"/>
        <w:adjustRightInd w:val="0"/>
        <w:spacing w:line="240" w:lineRule="auto"/>
        <w:rPr>
          <w:rFonts w:cstheme="minorHAnsi"/>
          <w:color w:val="0000FF"/>
          <w:szCs w:val="22"/>
        </w:rPr>
      </w:pPr>
      <w:r w:rsidRPr="003C12DB">
        <w:rPr>
          <w:rFonts w:cstheme="minorHAnsi"/>
          <w:color w:val="0000FF"/>
          <w:szCs w:val="22"/>
        </w:rPr>
        <w:t>the location and duration of record retention for:</w:t>
      </w:r>
      <w:r w:rsidRPr="003C12DB">
        <w:rPr>
          <w:rFonts w:cstheme="minorHAnsi"/>
          <w:color w:val="0000FF"/>
          <w:szCs w:val="22"/>
        </w:rPr>
        <w:tab/>
      </w:r>
    </w:p>
    <w:p w14:paraId="3F52997A" w14:textId="77777777" w:rsidR="00475FDA" w:rsidRPr="003C12DB" w:rsidRDefault="00475FDA" w:rsidP="004B3BCA">
      <w:pPr>
        <w:numPr>
          <w:ilvl w:val="0"/>
          <w:numId w:val="30"/>
        </w:numPr>
        <w:spacing w:line="240" w:lineRule="auto"/>
        <w:ind w:left="1570" w:hanging="357"/>
        <w:rPr>
          <w:rFonts w:cstheme="minorHAnsi"/>
          <w:color w:val="0000FF"/>
          <w:szCs w:val="22"/>
        </w:rPr>
      </w:pPr>
      <w:r w:rsidRPr="003C12DB">
        <w:rPr>
          <w:rFonts w:cstheme="minorHAnsi"/>
          <w:color w:val="0000FF"/>
          <w:szCs w:val="22"/>
        </w:rPr>
        <w:t>essential documents</w:t>
      </w:r>
    </w:p>
    <w:p w14:paraId="5ED6A21A" w14:textId="77777777" w:rsidR="00475FDA" w:rsidRPr="003C12DB" w:rsidRDefault="00475FDA" w:rsidP="004B3BCA">
      <w:pPr>
        <w:numPr>
          <w:ilvl w:val="0"/>
          <w:numId w:val="30"/>
        </w:numPr>
        <w:spacing w:line="240" w:lineRule="auto"/>
        <w:ind w:left="1570" w:hanging="357"/>
        <w:rPr>
          <w:rFonts w:cstheme="minorHAnsi"/>
          <w:color w:val="0000FF"/>
          <w:szCs w:val="22"/>
        </w:rPr>
      </w:pPr>
      <w:r w:rsidRPr="003C12DB">
        <w:rPr>
          <w:rFonts w:cstheme="minorHAnsi"/>
          <w:color w:val="0000FF"/>
          <w:szCs w:val="22"/>
        </w:rPr>
        <w:t>the trial database</w:t>
      </w:r>
    </w:p>
    <w:p w14:paraId="6B15B5E8" w14:textId="77777777" w:rsidR="00475FDA" w:rsidRPr="003C12DB" w:rsidRDefault="00475FDA" w:rsidP="004B3BCA">
      <w:pPr>
        <w:numPr>
          <w:ilvl w:val="0"/>
          <w:numId w:val="31"/>
        </w:numPr>
        <w:tabs>
          <w:tab w:val="clear" w:pos="1571"/>
          <w:tab w:val="num" w:pos="993"/>
        </w:tabs>
        <w:spacing w:line="240" w:lineRule="auto"/>
        <w:ind w:left="993" w:hanging="426"/>
        <w:rPr>
          <w:rFonts w:cstheme="minorHAnsi"/>
          <w:color w:val="0000FF"/>
          <w:szCs w:val="22"/>
        </w:rPr>
      </w:pPr>
      <w:r w:rsidRPr="003C12DB">
        <w:rPr>
          <w:rFonts w:cstheme="minorHAnsi"/>
          <w:color w:val="0000FF"/>
          <w:szCs w:val="22"/>
        </w:rPr>
        <w:t>all essential documents will be archived for a minimum of 5 years after completion of trial</w:t>
      </w:r>
    </w:p>
    <w:p w14:paraId="337DCE6D" w14:textId="29B54B9D" w:rsidR="00475FDA" w:rsidRDefault="00475FDA" w:rsidP="004B3BCA">
      <w:pPr>
        <w:numPr>
          <w:ilvl w:val="0"/>
          <w:numId w:val="31"/>
        </w:numPr>
        <w:tabs>
          <w:tab w:val="clear" w:pos="1571"/>
          <w:tab w:val="num" w:pos="993"/>
        </w:tabs>
        <w:spacing w:line="240" w:lineRule="auto"/>
        <w:ind w:left="993" w:hanging="426"/>
        <w:rPr>
          <w:rFonts w:cstheme="minorHAnsi"/>
          <w:color w:val="0000FF"/>
          <w:szCs w:val="22"/>
        </w:rPr>
      </w:pPr>
      <w:r w:rsidRPr="003C12DB">
        <w:rPr>
          <w:rFonts w:cstheme="minorHAnsi"/>
          <w:color w:val="0000FF"/>
          <w:szCs w:val="22"/>
        </w:rPr>
        <w:t>destruction of essential documents will require authorisation from the Sponsor</w:t>
      </w:r>
      <w:bookmarkStart w:id="23" w:name="_Ref249152839"/>
      <w:bookmarkStart w:id="24" w:name="_Toc303179289"/>
    </w:p>
    <w:p w14:paraId="67007FBC" w14:textId="1699E8D1" w:rsidR="00EF0CC9" w:rsidRPr="00EF0CC9" w:rsidRDefault="00EF0CC9" w:rsidP="00EF0CC9">
      <w:pPr>
        <w:numPr>
          <w:ilvl w:val="0"/>
          <w:numId w:val="31"/>
        </w:numPr>
        <w:tabs>
          <w:tab w:val="clear" w:pos="1571"/>
          <w:tab w:val="num" w:pos="993"/>
        </w:tabs>
        <w:spacing w:line="240" w:lineRule="auto"/>
        <w:ind w:left="993" w:hanging="426"/>
        <w:rPr>
          <w:rFonts w:cstheme="minorHAnsi"/>
          <w:color w:val="0000FF"/>
          <w:szCs w:val="22"/>
        </w:rPr>
      </w:pPr>
      <w:r w:rsidRPr="00EF0CC9">
        <w:rPr>
          <w:rFonts w:ascii="Arial" w:hAnsi="Arial" w:cs="Arial"/>
          <w:color w:val="FF0000"/>
          <w:szCs w:val="22"/>
        </w:rPr>
        <w:t xml:space="preserve">All essential </w:t>
      </w:r>
      <w:r>
        <w:rPr>
          <w:rFonts w:ascii="Arial" w:hAnsi="Arial" w:cs="Arial"/>
          <w:color w:val="FF0000"/>
          <w:szCs w:val="22"/>
        </w:rPr>
        <w:t xml:space="preserve">trial </w:t>
      </w:r>
      <w:r w:rsidRPr="00EF0CC9">
        <w:rPr>
          <w:rFonts w:ascii="Arial" w:hAnsi="Arial" w:cs="Arial"/>
          <w:color w:val="FF0000"/>
          <w:szCs w:val="22"/>
        </w:rPr>
        <w:t>documents including s</w:t>
      </w:r>
      <w:r>
        <w:rPr>
          <w:rFonts w:ascii="Arial" w:hAnsi="Arial" w:cs="Arial"/>
          <w:color w:val="FF0000"/>
          <w:szCs w:val="22"/>
        </w:rPr>
        <w:t>ource documents will be archived</w:t>
      </w:r>
      <w:r w:rsidRPr="00EF0CC9">
        <w:rPr>
          <w:rFonts w:ascii="Arial" w:hAnsi="Arial" w:cs="Arial"/>
          <w:color w:val="FF0000"/>
          <w:szCs w:val="22"/>
        </w:rPr>
        <w:t xml:space="preserve"> for a minimum period of 5 years after study completion. If relevant, a sticker stating the date after which the documents can be destroyed will be placed on the inside front cover of paper</w:t>
      </w:r>
      <w:r>
        <w:rPr>
          <w:rFonts w:ascii="Arial" w:hAnsi="Arial" w:cs="Arial"/>
          <w:color w:val="FF0000"/>
          <w:szCs w:val="22"/>
        </w:rPr>
        <w:t xml:space="preserve"> medical records</w:t>
      </w:r>
      <w:r w:rsidRPr="00EF0CC9">
        <w:rPr>
          <w:rFonts w:ascii="Arial" w:hAnsi="Arial" w:cs="Arial"/>
          <w:color w:val="FF0000"/>
          <w:szCs w:val="22"/>
        </w:rPr>
        <w:t xml:space="preserve"> of trial participants.</w:t>
      </w:r>
    </w:p>
    <w:bookmarkEnd w:id="23"/>
    <w:bookmarkEnd w:id="24"/>
    <w:p w14:paraId="7C64EF7B" w14:textId="77777777" w:rsidR="00475FDA" w:rsidRPr="003C12DB" w:rsidRDefault="00475FDA" w:rsidP="003802A1">
      <w:pPr>
        <w:spacing w:line="240" w:lineRule="auto"/>
        <w:rPr>
          <w:rFonts w:cstheme="minorHAnsi"/>
          <w:iCs/>
          <w:color w:val="FF0000"/>
          <w:szCs w:val="22"/>
        </w:rPr>
      </w:pPr>
    </w:p>
    <w:p w14:paraId="1E224FED" w14:textId="49DBFDE7" w:rsidR="00475FDA" w:rsidRPr="006B6502" w:rsidRDefault="00475FDA" w:rsidP="006B6502">
      <w:pPr>
        <w:pStyle w:val="Heading3"/>
        <w:tabs>
          <w:tab w:val="left" w:pos="720"/>
        </w:tabs>
        <w:spacing w:before="0" w:after="120" w:line="240" w:lineRule="auto"/>
        <w:rPr>
          <w:rFonts w:asciiTheme="minorHAnsi" w:hAnsiTheme="minorHAnsi" w:cstheme="minorHAnsi"/>
          <w:color w:val="auto"/>
          <w:spacing w:val="-3"/>
          <w:szCs w:val="22"/>
        </w:rPr>
      </w:pPr>
      <w:r w:rsidRPr="003C12DB">
        <w:rPr>
          <w:rFonts w:asciiTheme="minorHAnsi" w:hAnsiTheme="minorHAnsi" w:cstheme="minorHAnsi"/>
          <w:color w:val="auto"/>
          <w:spacing w:val="-3"/>
          <w:szCs w:val="22"/>
        </w:rPr>
        <w:t>12</w:t>
      </w:r>
      <w:r w:rsidRPr="003C12DB">
        <w:rPr>
          <w:rFonts w:asciiTheme="minorHAnsi" w:hAnsiTheme="minorHAnsi" w:cstheme="minorHAnsi"/>
          <w:color w:val="auto"/>
          <w:spacing w:val="-3"/>
          <w:szCs w:val="22"/>
        </w:rPr>
        <w:tab/>
        <w:t>MONITORING, AUDIT &amp; INSPECTION</w:t>
      </w:r>
    </w:p>
    <w:p w14:paraId="122DB9EA" w14:textId="542FD3C5" w:rsidR="00475FDA" w:rsidRPr="003C12DB"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rPr>
        <w:t xml:space="preserve">Aim: to </w:t>
      </w:r>
      <w:r w:rsidRPr="003C12DB">
        <w:rPr>
          <w:rFonts w:cstheme="minorHAnsi"/>
          <w:color w:val="0000FF"/>
          <w:szCs w:val="22"/>
          <w:lang w:eastAsia="en-GB"/>
        </w:rPr>
        <w:t>describe the procedures for monitoring audit and inspection</w:t>
      </w:r>
    </w:p>
    <w:p w14:paraId="7F41FA4E" w14:textId="77777777" w:rsidR="00475FDA" w:rsidRPr="003C12DB"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The protocol should state:</w:t>
      </w:r>
    </w:p>
    <w:p w14:paraId="212C7A4C" w14:textId="77777777" w:rsidR="00475FDA" w:rsidRPr="003C12DB" w:rsidRDefault="00475FDA" w:rsidP="004B3BCA">
      <w:pPr>
        <w:numPr>
          <w:ilvl w:val="0"/>
          <w:numId w:val="37"/>
        </w:numPr>
        <w:autoSpaceDE w:val="0"/>
        <w:autoSpaceDN w:val="0"/>
        <w:adjustRightInd w:val="0"/>
        <w:spacing w:line="240" w:lineRule="auto"/>
        <w:rPr>
          <w:rFonts w:cstheme="minorHAnsi"/>
          <w:color w:val="0000FF"/>
          <w:szCs w:val="22"/>
        </w:rPr>
      </w:pPr>
      <w:r w:rsidRPr="003C12DB">
        <w:rPr>
          <w:rFonts w:cstheme="minorHAnsi"/>
          <w:color w:val="0000FF"/>
          <w:szCs w:val="22"/>
          <w:lang w:eastAsia="en-GB"/>
        </w:rPr>
        <w:t xml:space="preserve">A Trial Monitoring Plan will be developed and agreed by the Trial Management Group (TMG) and TSC </w:t>
      </w:r>
      <w:r w:rsidRPr="003C12DB">
        <w:rPr>
          <w:rFonts w:cstheme="minorHAnsi"/>
          <w:color w:val="0000FF"/>
          <w:szCs w:val="22"/>
        </w:rPr>
        <w:t>based on the trial risk assessment which may include on site monitoring</w:t>
      </w:r>
    </w:p>
    <w:p w14:paraId="425C881B" w14:textId="77777777" w:rsidR="00475FDA" w:rsidRPr="003C12DB" w:rsidRDefault="00475FDA" w:rsidP="004B3BCA">
      <w:pPr>
        <w:numPr>
          <w:ilvl w:val="0"/>
          <w:numId w:val="37"/>
        </w:numPr>
        <w:autoSpaceDE w:val="0"/>
        <w:autoSpaceDN w:val="0"/>
        <w:adjustRightInd w:val="0"/>
        <w:spacing w:line="240" w:lineRule="auto"/>
        <w:rPr>
          <w:rFonts w:cstheme="minorHAnsi"/>
          <w:color w:val="0000FF"/>
          <w:szCs w:val="22"/>
        </w:rPr>
      </w:pPr>
      <w:r w:rsidRPr="006B6502">
        <w:rPr>
          <w:rFonts w:cstheme="minorHAnsi"/>
          <w:color w:val="0000FF"/>
          <w:szCs w:val="22"/>
        </w:rPr>
        <w:t>The procedures and anticipated frequency for monitoring</w:t>
      </w:r>
    </w:p>
    <w:p w14:paraId="72DE4D1F" w14:textId="77777777" w:rsidR="00475FDA" w:rsidRPr="003C12DB" w:rsidRDefault="00475FDA" w:rsidP="004B3BCA">
      <w:pPr>
        <w:numPr>
          <w:ilvl w:val="0"/>
          <w:numId w:val="37"/>
        </w:numPr>
        <w:autoSpaceDE w:val="0"/>
        <w:autoSpaceDN w:val="0"/>
        <w:adjustRightInd w:val="0"/>
        <w:spacing w:line="240" w:lineRule="auto"/>
        <w:rPr>
          <w:rFonts w:cstheme="minorHAnsi"/>
          <w:color w:val="0000FF"/>
          <w:szCs w:val="22"/>
        </w:rPr>
      </w:pPr>
      <w:r w:rsidRPr="003C12DB">
        <w:rPr>
          <w:rFonts w:cstheme="minorHAnsi"/>
          <w:color w:val="0000FF"/>
          <w:szCs w:val="22"/>
        </w:rPr>
        <w:lastRenderedPageBreak/>
        <w:t>If monitoring procedures are detailed elsewhere (e.g., monitoring manual), where the full details can be obtained</w:t>
      </w:r>
    </w:p>
    <w:p w14:paraId="55418BE1" w14:textId="77777777" w:rsidR="00475FDA" w:rsidRPr="003C12DB" w:rsidRDefault="00475FDA" w:rsidP="004B3BCA">
      <w:pPr>
        <w:numPr>
          <w:ilvl w:val="0"/>
          <w:numId w:val="37"/>
        </w:numPr>
        <w:autoSpaceDE w:val="0"/>
        <w:autoSpaceDN w:val="0"/>
        <w:adjustRightInd w:val="0"/>
        <w:spacing w:line="240" w:lineRule="auto"/>
        <w:rPr>
          <w:rFonts w:cstheme="minorHAnsi"/>
          <w:color w:val="0000FF"/>
          <w:szCs w:val="22"/>
        </w:rPr>
      </w:pPr>
      <w:r w:rsidRPr="003C12DB">
        <w:rPr>
          <w:rFonts w:cstheme="minorHAnsi"/>
          <w:color w:val="0000FF"/>
          <w:szCs w:val="22"/>
        </w:rPr>
        <w:t>The degree of independence from the trial investigators and sponsor of the monitoring personnel</w:t>
      </w:r>
    </w:p>
    <w:p w14:paraId="4EA02D0D" w14:textId="77777777" w:rsidR="00475FDA" w:rsidRPr="003C12DB" w:rsidRDefault="00475FDA" w:rsidP="004B3BCA">
      <w:pPr>
        <w:numPr>
          <w:ilvl w:val="0"/>
          <w:numId w:val="37"/>
        </w:numPr>
        <w:autoSpaceDE w:val="0"/>
        <w:autoSpaceDN w:val="0"/>
        <w:adjustRightInd w:val="0"/>
        <w:spacing w:line="240" w:lineRule="auto"/>
        <w:rPr>
          <w:rFonts w:cstheme="minorHAnsi"/>
          <w:color w:val="0000FF"/>
          <w:szCs w:val="22"/>
        </w:rPr>
      </w:pPr>
      <w:r w:rsidRPr="003C12DB">
        <w:rPr>
          <w:rFonts w:cstheme="minorHAnsi"/>
          <w:color w:val="0000FF"/>
          <w:szCs w:val="22"/>
        </w:rPr>
        <w:t>The processes reviewed can relate to participant enrolment, consent, eligibility, and allocation to trial groups; adherence to trial interventions and policies to protect participants, including reporting of harm and completeness, accuracy, and timeliness of data collection</w:t>
      </w:r>
    </w:p>
    <w:p w14:paraId="71ED1E4A" w14:textId="77777777" w:rsidR="00475FDA" w:rsidRPr="003C12DB" w:rsidRDefault="00475FDA" w:rsidP="004B3BCA">
      <w:pPr>
        <w:numPr>
          <w:ilvl w:val="0"/>
          <w:numId w:val="37"/>
        </w:numPr>
        <w:autoSpaceDE w:val="0"/>
        <w:autoSpaceDN w:val="0"/>
        <w:adjustRightInd w:val="0"/>
        <w:spacing w:line="240" w:lineRule="auto"/>
        <w:rPr>
          <w:rFonts w:cstheme="minorHAnsi"/>
          <w:color w:val="0000FF"/>
          <w:szCs w:val="22"/>
          <w:lang w:eastAsia="en-GB"/>
        </w:rPr>
      </w:pPr>
      <w:r w:rsidRPr="006B6502">
        <w:rPr>
          <w:rFonts w:cstheme="minorHAnsi"/>
          <w:color w:val="0000FF"/>
          <w:szCs w:val="22"/>
        </w:rPr>
        <w:t>Monitoring</w:t>
      </w:r>
      <w:r w:rsidRPr="003C12DB">
        <w:rPr>
          <w:rFonts w:cstheme="minorHAnsi"/>
          <w:iCs/>
          <w:color w:val="0000FF"/>
          <w:szCs w:val="22"/>
        </w:rPr>
        <w:t xml:space="preserve"> can be done</w:t>
      </w:r>
      <w:r w:rsidRPr="003C12DB">
        <w:rPr>
          <w:rFonts w:cstheme="minorHAnsi"/>
          <w:color w:val="0000FF"/>
          <w:szCs w:val="22"/>
        </w:rPr>
        <w:t xml:space="preserve"> by exploring the trial dataset or performing site visits</w:t>
      </w:r>
    </w:p>
    <w:p w14:paraId="30B00388" w14:textId="77777777" w:rsidR="00475FDA" w:rsidRPr="003C12DB" w:rsidRDefault="00475FDA" w:rsidP="004B3BCA">
      <w:pPr>
        <w:numPr>
          <w:ilvl w:val="0"/>
          <w:numId w:val="37"/>
        </w:numPr>
        <w:autoSpaceDE w:val="0"/>
        <w:autoSpaceDN w:val="0"/>
        <w:adjustRightInd w:val="0"/>
        <w:spacing w:line="240" w:lineRule="auto"/>
        <w:rPr>
          <w:rFonts w:cstheme="minorHAnsi"/>
          <w:color w:val="0000FF"/>
          <w:szCs w:val="22"/>
        </w:rPr>
      </w:pPr>
      <w:r w:rsidRPr="006B6502">
        <w:rPr>
          <w:rFonts w:cstheme="minorHAnsi"/>
          <w:color w:val="0000FF"/>
          <w:szCs w:val="22"/>
        </w:rPr>
        <w:t>Any obligations that will be expected of sites to assist the sponsor in monitoring the study. These may include hosting site visits, providing information for remote monitoring, or putting procedures in place to monitor the study internally</w:t>
      </w:r>
    </w:p>
    <w:p w14:paraId="6B843B9D" w14:textId="77777777" w:rsidR="00475FDA" w:rsidRDefault="00475FDA" w:rsidP="004B3BCA">
      <w:pPr>
        <w:numPr>
          <w:ilvl w:val="0"/>
          <w:numId w:val="37"/>
        </w:numPr>
        <w:autoSpaceDE w:val="0"/>
        <w:autoSpaceDN w:val="0"/>
        <w:adjustRightInd w:val="0"/>
        <w:spacing w:line="240" w:lineRule="auto"/>
        <w:rPr>
          <w:rFonts w:cstheme="minorHAnsi"/>
          <w:color w:val="0000FF"/>
          <w:szCs w:val="22"/>
          <w:lang w:eastAsia="en-GB"/>
        </w:rPr>
      </w:pPr>
      <w:r w:rsidRPr="003C12DB">
        <w:rPr>
          <w:rFonts w:cstheme="minorHAnsi"/>
          <w:color w:val="0000FF"/>
          <w:szCs w:val="22"/>
        </w:rPr>
        <w:t>Monitoring might be initially conducted across all sites, and subsequently conducted using a risk based approach that focuses, for example, on sites that have the highest enrolment rates, large numbers of withdrawals, or atypical (low</w:t>
      </w:r>
      <w:r w:rsidRPr="003C12DB">
        <w:rPr>
          <w:rFonts w:cstheme="minorHAnsi"/>
          <w:color w:val="0000FF"/>
          <w:szCs w:val="22"/>
          <w:lang w:eastAsia="en-GB"/>
        </w:rPr>
        <w:t xml:space="preserve"> </w:t>
      </w:r>
      <w:r w:rsidRPr="003C12DB">
        <w:rPr>
          <w:rFonts w:cstheme="minorHAnsi"/>
          <w:color w:val="0000FF"/>
          <w:szCs w:val="22"/>
        </w:rPr>
        <w:t>or high) numbers of reported adverse events.</w:t>
      </w:r>
    </w:p>
    <w:p w14:paraId="6DA4B44D" w14:textId="5A88E15D" w:rsidR="00BD33E1" w:rsidRPr="00BD33E1" w:rsidRDefault="00BD33E1" w:rsidP="00BD33E1">
      <w:pPr>
        <w:pStyle w:val="section4"/>
        <w:numPr>
          <w:ilvl w:val="0"/>
          <w:numId w:val="37"/>
        </w:numPr>
        <w:spacing w:after="0"/>
        <w:rPr>
          <w:rFonts w:ascii="Arial" w:hAnsi="Arial"/>
          <w:color w:val="FF0000"/>
          <w:sz w:val="22"/>
          <w:szCs w:val="22"/>
        </w:rPr>
      </w:pPr>
      <w:r>
        <w:rPr>
          <w:rFonts w:ascii="Arial" w:hAnsi="Arial"/>
          <w:color w:val="FF0000"/>
          <w:sz w:val="22"/>
          <w:szCs w:val="22"/>
        </w:rPr>
        <w:t>The trial</w:t>
      </w:r>
      <w:r w:rsidRPr="00BD33E1">
        <w:rPr>
          <w:rFonts w:ascii="Arial" w:hAnsi="Arial"/>
          <w:color w:val="FF0000"/>
          <w:sz w:val="22"/>
          <w:szCs w:val="22"/>
        </w:rPr>
        <w:t xml:space="preserve"> will be monitored in accordance with HEY R&amp;D department’s standard operating procedures to ensure compliance with UK Clinical Trial Regulations</w:t>
      </w:r>
      <w:r w:rsidR="0040313E">
        <w:rPr>
          <w:rFonts w:ascii="Arial" w:hAnsi="Arial"/>
          <w:color w:val="FF0000"/>
          <w:sz w:val="22"/>
          <w:szCs w:val="22"/>
        </w:rPr>
        <w:t xml:space="preserve"> and ICH GCP</w:t>
      </w:r>
      <w:r w:rsidRPr="00BD33E1">
        <w:rPr>
          <w:rFonts w:ascii="Arial" w:hAnsi="Arial"/>
          <w:color w:val="FF0000"/>
          <w:sz w:val="22"/>
          <w:szCs w:val="22"/>
        </w:rPr>
        <w:t xml:space="preserve">. All trial related documents will be made available upon request for monitoring by R&amp;D monitors and for inspection by the MHRA. </w:t>
      </w:r>
    </w:p>
    <w:p w14:paraId="39E8862C" w14:textId="77777777" w:rsidR="00BD33E1" w:rsidRPr="003C12DB" w:rsidRDefault="00BD33E1" w:rsidP="00BD33E1">
      <w:pPr>
        <w:autoSpaceDE w:val="0"/>
        <w:autoSpaceDN w:val="0"/>
        <w:adjustRightInd w:val="0"/>
        <w:spacing w:line="240" w:lineRule="auto"/>
        <w:ind w:left="955"/>
        <w:rPr>
          <w:rFonts w:cstheme="minorHAnsi"/>
          <w:color w:val="0000FF"/>
          <w:szCs w:val="22"/>
          <w:lang w:eastAsia="en-GB"/>
        </w:rPr>
      </w:pPr>
    </w:p>
    <w:p w14:paraId="4AEFF39D" w14:textId="77777777" w:rsidR="00475FDA" w:rsidRPr="003C12DB" w:rsidRDefault="00475FDA" w:rsidP="003802A1">
      <w:pPr>
        <w:spacing w:line="240" w:lineRule="auto"/>
        <w:rPr>
          <w:rFonts w:cstheme="minorHAnsi"/>
          <w:szCs w:val="22"/>
        </w:rPr>
      </w:pPr>
    </w:p>
    <w:p w14:paraId="29EA7199" w14:textId="32555E7D" w:rsidR="00475FDA" w:rsidRPr="006B6502" w:rsidRDefault="00475FDA" w:rsidP="006B6502">
      <w:pPr>
        <w:pStyle w:val="Heading1"/>
        <w:spacing w:before="0" w:after="120"/>
        <w:rPr>
          <w:rFonts w:asciiTheme="minorHAnsi" w:hAnsiTheme="minorHAnsi" w:cstheme="minorHAnsi"/>
          <w:sz w:val="22"/>
          <w:szCs w:val="22"/>
        </w:rPr>
      </w:pPr>
      <w:r w:rsidRPr="003C12DB">
        <w:rPr>
          <w:rFonts w:asciiTheme="minorHAnsi" w:hAnsiTheme="minorHAnsi" w:cstheme="minorHAnsi"/>
          <w:color w:val="auto"/>
          <w:sz w:val="22"/>
          <w:szCs w:val="22"/>
        </w:rPr>
        <w:t xml:space="preserve">13 </w:t>
      </w:r>
      <w:r w:rsidR="00D027C8">
        <w:rPr>
          <w:rFonts w:asciiTheme="minorHAnsi" w:hAnsiTheme="minorHAnsi" w:cstheme="minorHAnsi"/>
          <w:color w:val="auto"/>
          <w:sz w:val="22"/>
          <w:szCs w:val="22"/>
        </w:rPr>
        <w:tab/>
      </w:r>
      <w:r w:rsidRPr="003C12DB">
        <w:rPr>
          <w:rFonts w:asciiTheme="minorHAnsi" w:hAnsiTheme="minorHAnsi" w:cstheme="minorHAnsi"/>
          <w:color w:val="auto"/>
          <w:sz w:val="22"/>
          <w:szCs w:val="22"/>
        </w:rPr>
        <w:t>ETHICAL AND REGULATORY CONSIDERATIONS</w:t>
      </w:r>
    </w:p>
    <w:p w14:paraId="10772F54" w14:textId="1016A081" w:rsidR="00475FDA" w:rsidRPr="006B6502" w:rsidRDefault="00475FDA" w:rsidP="003802A1">
      <w:pPr>
        <w:pStyle w:val="BodyText"/>
        <w:tabs>
          <w:tab w:val="left" w:pos="709"/>
        </w:tabs>
        <w:spacing w:after="120"/>
        <w:rPr>
          <w:rFonts w:asciiTheme="minorHAnsi" w:hAnsiTheme="minorHAnsi" w:cstheme="minorHAnsi"/>
          <w:b/>
          <w:i w:val="0"/>
          <w:sz w:val="22"/>
          <w:szCs w:val="22"/>
        </w:rPr>
      </w:pPr>
      <w:r w:rsidRPr="003C12DB">
        <w:rPr>
          <w:rFonts w:asciiTheme="minorHAnsi" w:hAnsiTheme="minorHAnsi" w:cstheme="minorHAnsi"/>
          <w:b/>
          <w:i w:val="0"/>
          <w:sz w:val="22"/>
          <w:szCs w:val="22"/>
        </w:rPr>
        <w:t xml:space="preserve">13.1 </w:t>
      </w:r>
      <w:r w:rsidR="00D027C8">
        <w:rPr>
          <w:rFonts w:asciiTheme="minorHAnsi" w:hAnsiTheme="minorHAnsi" w:cstheme="minorHAnsi"/>
          <w:b/>
          <w:i w:val="0"/>
          <w:sz w:val="22"/>
          <w:szCs w:val="22"/>
        </w:rPr>
        <w:tab/>
      </w:r>
      <w:r w:rsidRPr="003C12DB">
        <w:rPr>
          <w:rFonts w:asciiTheme="minorHAnsi" w:hAnsiTheme="minorHAnsi" w:cstheme="minorHAnsi"/>
          <w:b/>
          <w:i w:val="0"/>
          <w:sz w:val="22"/>
          <w:szCs w:val="22"/>
        </w:rPr>
        <w:t>Research Ethics Committee (REC) review&amp; reports</w:t>
      </w:r>
    </w:p>
    <w:p w14:paraId="31C6FF34" w14:textId="1F8F13A0"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Aim: to demonstrate that the study will receive ethical review and approval </w:t>
      </w:r>
    </w:p>
    <w:p w14:paraId="3A393DD7" w14:textId="77777777"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protocol should state that:</w:t>
      </w:r>
    </w:p>
    <w:p w14:paraId="410633AD" w14:textId="77777777" w:rsidR="00475FDA" w:rsidRPr="003C12DB" w:rsidRDefault="00475FDA" w:rsidP="004B3BCA">
      <w:pPr>
        <w:numPr>
          <w:ilvl w:val="0"/>
          <w:numId w:val="37"/>
        </w:numPr>
        <w:autoSpaceDE w:val="0"/>
        <w:autoSpaceDN w:val="0"/>
        <w:adjustRightInd w:val="0"/>
        <w:spacing w:line="240" w:lineRule="auto"/>
        <w:rPr>
          <w:rFonts w:cstheme="minorHAnsi"/>
          <w:color w:val="0000FF"/>
          <w:szCs w:val="22"/>
        </w:rPr>
      </w:pPr>
      <w:r w:rsidRPr="003C12DB">
        <w:rPr>
          <w:rFonts w:cstheme="minorHAnsi"/>
          <w:color w:val="0000FF"/>
          <w:szCs w:val="22"/>
          <w:lang w:eastAsia="en-GB"/>
        </w:rPr>
        <w:t xml:space="preserve">before the start of the trial, approval will be sought from a REC for the trial protocol, informed consent </w:t>
      </w:r>
      <w:r w:rsidRPr="003C12DB">
        <w:rPr>
          <w:rFonts w:cstheme="minorHAnsi"/>
          <w:color w:val="0000FF"/>
          <w:szCs w:val="22"/>
        </w:rPr>
        <w:t>forms and other relevant documents e.g. advertisements and GP information letters</w:t>
      </w:r>
    </w:p>
    <w:p w14:paraId="25F95422" w14:textId="77777777" w:rsidR="00475FDA" w:rsidRPr="003C12DB" w:rsidRDefault="00475FDA" w:rsidP="004B3BCA">
      <w:pPr>
        <w:numPr>
          <w:ilvl w:val="0"/>
          <w:numId w:val="37"/>
        </w:numPr>
        <w:autoSpaceDE w:val="0"/>
        <w:autoSpaceDN w:val="0"/>
        <w:adjustRightInd w:val="0"/>
        <w:spacing w:line="240" w:lineRule="auto"/>
        <w:rPr>
          <w:rFonts w:cstheme="minorHAnsi"/>
          <w:color w:val="0000FF"/>
          <w:szCs w:val="22"/>
        </w:rPr>
      </w:pPr>
      <w:r w:rsidRPr="003C12DB">
        <w:rPr>
          <w:rFonts w:cstheme="minorHAnsi"/>
          <w:color w:val="0000FF"/>
          <w:szCs w:val="22"/>
        </w:rPr>
        <w:t>substantial amendments that require review by REC will not be implemented until the REC grants a favourable opinion for the study (note that amendments may also need to be reviewed and accepted by the MHRA and/or NHS R&amp;D departments before they can be implemented in practice at sites)</w:t>
      </w:r>
    </w:p>
    <w:p w14:paraId="691D5F7C" w14:textId="77777777" w:rsidR="00475FDA" w:rsidRPr="003C12DB" w:rsidRDefault="00475FDA" w:rsidP="004B3BCA">
      <w:pPr>
        <w:numPr>
          <w:ilvl w:val="0"/>
          <w:numId w:val="37"/>
        </w:numPr>
        <w:autoSpaceDE w:val="0"/>
        <w:autoSpaceDN w:val="0"/>
        <w:adjustRightInd w:val="0"/>
        <w:spacing w:line="240" w:lineRule="auto"/>
        <w:rPr>
          <w:rFonts w:cstheme="minorHAnsi"/>
          <w:color w:val="0000FF"/>
          <w:szCs w:val="22"/>
        </w:rPr>
      </w:pPr>
      <w:r w:rsidRPr="003C12DB">
        <w:rPr>
          <w:rFonts w:cstheme="minorHAnsi"/>
          <w:color w:val="0000FF"/>
          <w:szCs w:val="22"/>
        </w:rPr>
        <w:t xml:space="preserve">all correspondence with the REC will be retained in the Trial Master File/Investigator Site File </w:t>
      </w:r>
    </w:p>
    <w:p w14:paraId="26E50EA9" w14:textId="77777777" w:rsidR="00475FDA" w:rsidRPr="003C12DB" w:rsidRDefault="00475FDA" w:rsidP="004B3BCA">
      <w:pPr>
        <w:numPr>
          <w:ilvl w:val="0"/>
          <w:numId w:val="37"/>
        </w:numPr>
        <w:autoSpaceDE w:val="0"/>
        <w:autoSpaceDN w:val="0"/>
        <w:adjustRightInd w:val="0"/>
        <w:spacing w:line="240" w:lineRule="auto"/>
        <w:rPr>
          <w:rFonts w:cstheme="minorHAnsi"/>
          <w:color w:val="0000FF"/>
          <w:szCs w:val="22"/>
        </w:rPr>
      </w:pPr>
      <w:r w:rsidRPr="003C12DB">
        <w:rPr>
          <w:rFonts w:cstheme="minorHAnsi"/>
          <w:color w:val="0000FF"/>
          <w:szCs w:val="22"/>
        </w:rPr>
        <w:t>an annual progress report (APR) will be submitted to the REC within 30 days of the anniversary date on which the favourable opinion was given, and annually until the trial is declared ended</w:t>
      </w:r>
    </w:p>
    <w:p w14:paraId="3C70317A" w14:textId="77777777" w:rsidR="00475FDA" w:rsidRPr="003C12DB" w:rsidRDefault="00475FDA" w:rsidP="004B3BCA">
      <w:pPr>
        <w:numPr>
          <w:ilvl w:val="0"/>
          <w:numId w:val="37"/>
        </w:numPr>
        <w:autoSpaceDE w:val="0"/>
        <w:autoSpaceDN w:val="0"/>
        <w:adjustRightInd w:val="0"/>
        <w:spacing w:line="240" w:lineRule="auto"/>
        <w:rPr>
          <w:rFonts w:cstheme="minorHAnsi"/>
          <w:color w:val="0000FF"/>
          <w:szCs w:val="22"/>
        </w:rPr>
      </w:pPr>
      <w:proofErr w:type="gramStart"/>
      <w:r w:rsidRPr="003C12DB">
        <w:rPr>
          <w:rFonts w:cstheme="minorHAnsi"/>
          <w:color w:val="0000FF"/>
          <w:szCs w:val="22"/>
        </w:rPr>
        <w:t>it</w:t>
      </w:r>
      <w:proofErr w:type="gramEnd"/>
      <w:r w:rsidRPr="003C12DB">
        <w:rPr>
          <w:rFonts w:cstheme="minorHAnsi"/>
          <w:color w:val="0000FF"/>
          <w:szCs w:val="22"/>
        </w:rPr>
        <w:t xml:space="preserve"> is the Chief Investigator’s responsibility to produce the annual reports as required.</w:t>
      </w:r>
    </w:p>
    <w:p w14:paraId="3726E51F" w14:textId="77777777" w:rsidR="00475FDA" w:rsidRPr="003C12DB" w:rsidRDefault="00475FDA" w:rsidP="004B3BCA">
      <w:pPr>
        <w:numPr>
          <w:ilvl w:val="0"/>
          <w:numId w:val="37"/>
        </w:numPr>
        <w:autoSpaceDE w:val="0"/>
        <w:autoSpaceDN w:val="0"/>
        <w:adjustRightInd w:val="0"/>
        <w:spacing w:line="240" w:lineRule="auto"/>
        <w:rPr>
          <w:rFonts w:cstheme="minorHAnsi"/>
          <w:color w:val="0000FF"/>
          <w:szCs w:val="22"/>
        </w:rPr>
      </w:pPr>
      <w:r w:rsidRPr="003C12DB">
        <w:rPr>
          <w:rFonts w:cstheme="minorHAnsi"/>
          <w:color w:val="0000FF"/>
          <w:szCs w:val="22"/>
        </w:rPr>
        <w:t>the Chief Investigator will notify the REC of the end of the study</w:t>
      </w:r>
    </w:p>
    <w:p w14:paraId="6A309AE5" w14:textId="77777777" w:rsidR="00475FDA" w:rsidRPr="003C12DB" w:rsidRDefault="00475FDA" w:rsidP="004B3BCA">
      <w:pPr>
        <w:numPr>
          <w:ilvl w:val="0"/>
          <w:numId w:val="37"/>
        </w:numPr>
        <w:autoSpaceDE w:val="0"/>
        <w:autoSpaceDN w:val="0"/>
        <w:adjustRightInd w:val="0"/>
        <w:spacing w:line="240" w:lineRule="auto"/>
        <w:rPr>
          <w:rFonts w:cstheme="minorHAnsi"/>
          <w:color w:val="0000FF"/>
          <w:szCs w:val="22"/>
        </w:rPr>
      </w:pPr>
      <w:r w:rsidRPr="003C12DB">
        <w:rPr>
          <w:rFonts w:cstheme="minorHAnsi"/>
          <w:color w:val="0000FF"/>
          <w:szCs w:val="22"/>
        </w:rPr>
        <w:lastRenderedPageBreak/>
        <w:t>if the study is ended prematurely, the Chief Investigator will notify the REC, including the reasons for the premature termination</w:t>
      </w:r>
    </w:p>
    <w:p w14:paraId="65B32BB7" w14:textId="77777777" w:rsidR="00475FDA" w:rsidRPr="003C12DB" w:rsidRDefault="00475FDA" w:rsidP="004B3BCA">
      <w:pPr>
        <w:numPr>
          <w:ilvl w:val="0"/>
          <w:numId w:val="37"/>
        </w:numPr>
        <w:autoSpaceDE w:val="0"/>
        <w:autoSpaceDN w:val="0"/>
        <w:adjustRightInd w:val="0"/>
        <w:spacing w:line="240" w:lineRule="auto"/>
        <w:rPr>
          <w:rFonts w:cstheme="minorHAnsi"/>
          <w:color w:val="0000FF"/>
          <w:szCs w:val="22"/>
          <w:lang w:eastAsia="en-GB"/>
        </w:rPr>
      </w:pPr>
      <w:r w:rsidRPr="003C12DB">
        <w:rPr>
          <w:rFonts w:cstheme="minorHAnsi"/>
          <w:color w:val="0000FF"/>
          <w:szCs w:val="22"/>
        </w:rPr>
        <w:t>within one year after the end of the study, the Chief Investigator will submit a final report with the results, including any publications/abstracts, to the REC</w:t>
      </w:r>
    </w:p>
    <w:p w14:paraId="25A0F43B" w14:textId="77777777" w:rsidR="00475FDA" w:rsidRPr="003C12DB" w:rsidRDefault="00475FDA" w:rsidP="003802A1">
      <w:pPr>
        <w:pStyle w:val="BodyText"/>
        <w:tabs>
          <w:tab w:val="left" w:pos="709"/>
        </w:tabs>
        <w:spacing w:after="120"/>
        <w:rPr>
          <w:rFonts w:asciiTheme="minorHAnsi" w:hAnsiTheme="minorHAnsi" w:cstheme="minorHAnsi"/>
          <w:b/>
          <w:i w:val="0"/>
          <w:sz w:val="22"/>
          <w:szCs w:val="22"/>
        </w:rPr>
      </w:pPr>
    </w:p>
    <w:p w14:paraId="15607480" w14:textId="4F182617" w:rsidR="00475FDA" w:rsidRPr="006B6502" w:rsidRDefault="00475FDA" w:rsidP="006B6502">
      <w:pPr>
        <w:pStyle w:val="BodyText"/>
        <w:spacing w:after="120"/>
        <w:ind w:left="720" w:hanging="720"/>
        <w:rPr>
          <w:rFonts w:asciiTheme="minorHAnsi" w:hAnsiTheme="minorHAnsi" w:cstheme="minorHAnsi"/>
          <w:b/>
          <w:i w:val="0"/>
          <w:sz w:val="22"/>
          <w:szCs w:val="22"/>
        </w:rPr>
      </w:pPr>
      <w:r w:rsidRPr="003C12DB">
        <w:rPr>
          <w:rFonts w:asciiTheme="minorHAnsi" w:hAnsiTheme="minorHAnsi" w:cstheme="minorHAnsi"/>
          <w:b/>
          <w:i w:val="0"/>
          <w:sz w:val="22"/>
          <w:szCs w:val="22"/>
        </w:rPr>
        <w:t xml:space="preserve">13.2 </w:t>
      </w:r>
      <w:r w:rsidR="00D027C8">
        <w:rPr>
          <w:rFonts w:asciiTheme="minorHAnsi" w:hAnsiTheme="minorHAnsi" w:cstheme="minorHAnsi"/>
          <w:b/>
          <w:i w:val="0"/>
          <w:sz w:val="22"/>
          <w:szCs w:val="22"/>
        </w:rPr>
        <w:tab/>
      </w:r>
      <w:r w:rsidRPr="003C12DB">
        <w:rPr>
          <w:rFonts w:asciiTheme="minorHAnsi" w:hAnsiTheme="minorHAnsi" w:cstheme="minorHAnsi"/>
          <w:b/>
          <w:i w:val="0"/>
          <w:sz w:val="22"/>
          <w:szCs w:val="22"/>
        </w:rPr>
        <w:t>Peer review</w:t>
      </w:r>
    </w:p>
    <w:p w14:paraId="3F3AEF13" w14:textId="333F159D" w:rsidR="00475FDA" w:rsidRPr="003C12DB" w:rsidRDefault="00475FDA" w:rsidP="003802A1">
      <w:pPr>
        <w:pStyle w:val="RightPar1"/>
        <w:tabs>
          <w:tab w:val="clear" w:pos="-720"/>
          <w:tab w:val="clear" w:pos="0"/>
          <w:tab w:val="clear" w:pos="720"/>
        </w:tabs>
        <w:suppressAutoHyphens w:val="0"/>
        <w:spacing w:after="120"/>
        <w:ind w:left="0"/>
        <w:rPr>
          <w:rFonts w:asciiTheme="minorHAnsi" w:hAnsiTheme="minorHAnsi" w:cstheme="minorHAnsi"/>
          <w:noProof/>
          <w:color w:val="0000FF"/>
          <w:sz w:val="22"/>
          <w:szCs w:val="22"/>
        </w:rPr>
      </w:pPr>
      <w:r w:rsidRPr="003C12DB">
        <w:rPr>
          <w:rFonts w:asciiTheme="minorHAnsi" w:hAnsiTheme="minorHAnsi" w:cstheme="minorHAnsi"/>
          <w:noProof/>
          <w:color w:val="0000FF"/>
          <w:sz w:val="22"/>
          <w:szCs w:val="22"/>
        </w:rPr>
        <w:t>Aim: to descibe the peer review process for the trial which should be</w:t>
      </w:r>
      <w:r w:rsidRPr="003C12DB">
        <w:rPr>
          <w:rFonts w:asciiTheme="minorHAnsi" w:hAnsiTheme="minorHAnsi" w:cstheme="minorHAnsi"/>
          <w:color w:val="0000FF"/>
          <w:sz w:val="22"/>
          <w:szCs w:val="22"/>
        </w:rPr>
        <w:t xml:space="preserve"> instigated or approved by the Sponsor</w:t>
      </w:r>
    </w:p>
    <w:p w14:paraId="3B976BFE" w14:textId="162CEA93" w:rsidR="00475FDA" w:rsidRPr="003C12DB" w:rsidRDefault="00475FDA" w:rsidP="003802A1">
      <w:pPr>
        <w:pStyle w:val="RightPar1"/>
        <w:tabs>
          <w:tab w:val="clear" w:pos="-720"/>
          <w:tab w:val="clear" w:pos="0"/>
          <w:tab w:val="clear" w:pos="720"/>
        </w:tabs>
        <w:suppressAutoHyphens w:val="0"/>
        <w:spacing w:after="120"/>
        <w:ind w:left="0"/>
        <w:rPr>
          <w:rFonts w:asciiTheme="minorHAnsi" w:hAnsiTheme="minorHAnsi" w:cstheme="minorHAnsi"/>
          <w:color w:val="0000FF"/>
          <w:sz w:val="22"/>
          <w:szCs w:val="22"/>
        </w:rPr>
      </w:pPr>
      <w:r w:rsidRPr="003C12DB">
        <w:rPr>
          <w:rFonts w:asciiTheme="minorHAnsi" w:hAnsiTheme="minorHAnsi" w:cstheme="minorHAnsi"/>
          <w:color w:val="0000FF"/>
          <w:sz w:val="22"/>
          <w:szCs w:val="22"/>
        </w:rPr>
        <w:t>The protocol should provide details on who reviewed this trial protocol e.g. the funder or an internal Trust department/committee, but not include individual names unless the person in question gives their express permission.</w:t>
      </w:r>
    </w:p>
    <w:p w14:paraId="3B16B6D5" w14:textId="77777777" w:rsidR="00475FDA" w:rsidRPr="003C12DB" w:rsidRDefault="00475FDA" w:rsidP="003802A1">
      <w:pPr>
        <w:pStyle w:val="BodyText"/>
        <w:spacing w:after="120"/>
        <w:ind w:left="720" w:hanging="720"/>
        <w:rPr>
          <w:rFonts w:asciiTheme="minorHAnsi" w:hAnsiTheme="minorHAnsi" w:cstheme="minorHAnsi"/>
          <w:b/>
          <w:i w:val="0"/>
          <w:color w:val="0000FF"/>
          <w:sz w:val="22"/>
          <w:szCs w:val="22"/>
        </w:rPr>
      </w:pPr>
      <w:r w:rsidRPr="003C12DB">
        <w:rPr>
          <w:rFonts w:asciiTheme="minorHAnsi" w:hAnsiTheme="minorHAnsi" w:cstheme="minorHAnsi"/>
          <w:i w:val="0"/>
          <w:color w:val="0000FF"/>
          <w:sz w:val="22"/>
          <w:szCs w:val="22"/>
        </w:rPr>
        <w:t xml:space="preserve">The NIHR CRN </w:t>
      </w:r>
      <w:proofErr w:type="gramStart"/>
      <w:r w:rsidRPr="003C12DB">
        <w:rPr>
          <w:rFonts w:asciiTheme="minorHAnsi" w:hAnsiTheme="minorHAnsi" w:cstheme="minorHAnsi"/>
          <w:i w:val="0"/>
          <w:color w:val="0000FF"/>
          <w:sz w:val="22"/>
          <w:szCs w:val="22"/>
        </w:rPr>
        <w:t>provide</w:t>
      </w:r>
      <w:proofErr w:type="gramEnd"/>
      <w:r w:rsidRPr="003C12DB">
        <w:rPr>
          <w:rFonts w:asciiTheme="minorHAnsi" w:hAnsiTheme="minorHAnsi" w:cstheme="minorHAnsi"/>
          <w:i w:val="0"/>
          <w:color w:val="0000FF"/>
          <w:sz w:val="22"/>
          <w:szCs w:val="22"/>
        </w:rPr>
        <w:t xml:space="preserve"> the following standard for </w:t>
      </w:r>
      <w:proofErr w:type="spellStart"/>
      <w:r w:rsidRPr="003C12DB">
        <w:rPr>
          <w:rFonts w:asciiTheme="minorHAnsi" w:hAnsiTheme="minorHAnsi" w:cstheme="minorHAnsi"/>
          <w:i w:val="0"/>
          <w:color w:val="0000FF"/>
          <w:sz w:val="22"/>
          <w:szCs w:val="22"/>
        </w:rPr>
        <w:t>oeer</w:t>
      </w:r>
      <w:proofErr w:type="spellEnd"/>
      <w:r w:rsidRPr="003C12DB">
        <w:rPr>
          <w:rFonts w:asciiTheme="minorHAnsi" w:hAnsiTheme="minorHAnsi" w:cstheme="minorHAnsi"/>
          <w:i w:val="0"/>
          <w:color w:val="0000FF"/>
          <w:sz w:val="22"/>
          <w:szCs w:val="22"/>
        </w:rPr>
        <w:t xml:space="preserve"> review for studies to be included on their portfolio:</w:t>
      </w:r>
    </w:p>
    <w:p w14:paraId="64EFA07E" w14:textId="77777777" w:rsidR="006B6502" w:rsidRDefault="006B6502" w:rsidP="003802A1">
      <w:pPr>
        <w:pStyle w:val="Default"/>
        <w:spacing w:after="120"/>
        <w:rPr>
          <w:rFonts w:asciiTheme="minorHAnsi" w:hAnsiTheme="minorHAnsi" w:cstheme="minorHAnsi"/>
          <w:b/>
          <w:bCs/>
          <w:color w:val="0000FF"/>
          <w:sz w:val="22"/>
          <w:szCs w:val="22"/>
        </w:rPr>
      </w:pPr>
    </w:p>
    <w:p w14:paraId="7170CEC3" w14:textId="77777777" w:rsidR="00475FDA" w:rsidRPr="003C12DB" w:rsidRDefault="00475FDA" w:rsidP="003802A1">
      <w:pPr>
        <w:pStyle w:val="Default"/>
        <w:spacing w:after="120"/>
        <w:rPr>
          <w:rFonts w:asciiTheme="minorHAnsi" w:hAnsiTheme="minorHAnsi" w:cstheme="minorHAnsi"/>
          <w:color w:val="0000FF"/>
          <w:sz w:val="22"/>
          <w:szCs w:val="22"/>
        </w:rPr>
      </w:pPr>
      <w:r w:rsidRPr="003C12DB">
        <w:rPr>
          <w:rFonts w:asciiTheme="minorHAnsi" w:hAnsiTheme="minorHAnsi" w:cstheme="minorHAnsi"/>
          <w:b/>
          <w:bCs/>
          <w:color w:val="0000FF"/>
          <w:sz w:val="22"/>
          <w:szCs w:val="22"/>
        </w:rPr>
        <w:t xml:space="preserve">High quality peer review </w:t>
      </w:r>
    </w:p>
    <w:p w14:paraId="44E85FC4" w14:textId="23C8AF09" w:rsidR="00475FDA" w:rsidRPr="003C12DB" w:rsidRDefault="00475FDA" w:rsidP="003802A1">
      <w:pPr>
        <w:pStyle w:val="Default"/>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Peer review must be independent, expert, and proportionate:</w:t>
      </w:r>
    </w:p>
    <w:p w14:paraId="21AEC436" w14:textId="2F53B9E5" w:rsidR="00475FDA" w:rsidRPr="003C12DB" w:rsidRDefault="00475FDA" w:rsidP="004B3BCA">
      <w:pPr>
        <w:pStyle w:val="Default"/>
        <w:numPr>
          <w:ilvl w:val="0"/>
          <w:numId w:val="68"/>
        </w:numPr>
        <w:spacing w:after="120"/>
        <w:rPr>
          <w:rFonts w:asciiTheme="minorHAnsi" w:hAnsiTheme="minorHAnsi" w:cstheme="minorHAnsi"/>
          <w:color w:val="0000FF"/>
          <w:sz w:val="22"/>
          <w:szCs w:val="22"/>
        </w:rPr>
      </w:pPr>
      <w:r w:rsidRPr="003C12DB">
        <w:rPr>
          <w:rFonts w:asciiTheme="minorHAnsi" w:hAnsiTheme="minorHAnsi" w:cstheme="minorHAnsi"/>
          <w:b/>
          <w:bCs/>
          <w:color w:val="0000FF"/>
          <w:sz w:val="22"/>
          <w:szCs w:val="22"/>
        </w:rPr>
        <w:t>Independent</w:t>
      </w:r>
      <w:r w:rsidRPr="003C12DB">
        <w:rPr>
          <w:rFonts w:asciiTheme="minorHAnsi" w:hAnsiTheme="minorHAnsi" w:cstheme="minorHAnsi"/>
          <w:color w:val="0000FF"/>
          <w:sz w:val="22"/>
          <w:szCs w:val="22"/>
        </w:rPr>
        <w:t xml:space="preserve">: At least two individual experts should have reviewed the study. The definition of independent used here is that the reviewers must be external to the investigators’ host institution and not involved in the study in any way. Reviewers do not need to be anonymous. </w:t>
      </w:r>
    </w:p>
    <w:p w14:paraId="48AA1592" w14:textId="57301F48" w:rsidR="00475FDA" w:rsidRDefault="00475FDA" w:rsidP="004B3BCA">
      <w:pPr>
        <w:pStyle w:val="Default"/>
        <w:numPr>
          <w:ilvl w:val="0"/>
          <w:numId w:val="68"/>
        </w:numPr>
        <w:spacing w:after="120"/>
        <w:rPr>
          <w:rFonts w:asciiTheme="minorHAnsi" w:hAnsiTheme="minorHAnsi" w:cstheme="minorHAnsi"/>
          <w:color w:val="0000FF"/>
          <w:sz w:val="22"/>
          <w:szCs w:val="22"/>
        </w:rPr>
      </w:pPr>
      <w:r w:rsidRPr="003C12DB">
        <w:rPr>
          <w:rFonts w:asciiTheme="minorHAnsi" w:hAnsiTheme="minorHAnsi" w:cstheme="minorHAnsi"/>
          <w:b/>
          <w:bCs/>
          <w:color w:val="0000FF"/>
          <w:sz w:val="22"/>
          <w:szCs w:val="22"/>
        </w:rPr>
        <w:t>Expert</w:t>
      </w:r>
      <w:r w:rsidRPr="003C12DB">
        <w:rPr>
          <w:rFonts w:asciiTheme="minorHAnsi" w:hAnsiTheme="minorHAnsi" w:cstheme="minorHAnsi"/>
          <w:color w:val="0000FF"/>
          <w:sz w:val="22"/>
          <w:szCs w:val="22"/>
        </w:rPr>
        <w:t xml:space="preserve">: Reviewers should have knowledge of the relevant discipline to consider the clinical and/or </w:t>
      </w:r>
      <w:proofErr w:type="gramStart"/>
      <w:r w:rsidRPr="003C12DB">
        <w:rPr>
          <w:rFonts w:asciiTheme="minorHAnsi" w:hAnsiTheme="minorHAnsi" w:cstheme="minorHAnsi"/>
          <w:color w:val="0000FF"/>
          <w:sz w:val="22"/>
          <w:szCs w:val="22"/>
        </w:rPr>
        <w:t>service based aspects of the protocol, and/or have</w:t>
      </w:r>
      <w:proofErr w:type="gramEnd"/>
      <w:r w:rsidRPr="003C12DB">
        <w:rPr>
          <w:rFonts w:asciiTheme="minorHAnsi" w:hAnsiTheme="minorHAnsi" w:cstheme="minorHAnsi"/>
          <w:color w:val="0000FF"/>
          <w:sz w:val="22"/>
          <w:szCs w:val="22"/>
        </w:rPr>
        <w:t xml:space="preserve"> the expertise to assess the methodological and statistical aspects of the study. </w:t>
      </w:r>
    </w:p>
    <w:p w14:paraId="06A356D2" w14:textId="77777777" w:rsidR="00F2333D" w:rsidRPr="003C12DB" w:rsidRDefault="00F2333D" w:rsidP="00F2333D">
      <w:pPr>
        <w:pStyle w:val="Default"/>
        <w:spacing w:after="120"/>
        <w:ind w:left="720"/>
        <w:rPr>
          <w:rFonts w:asciiTheme="minorHAnsi" w:hAnsiTheme="minorHAnsi" w:cstheme="minorHAnsi"/>
          <w:color w:val="0000FF"/>
          <w:sz w:val="22"/>
          <w:szCs w:val="22"/>
        </w:rPr>
      </w:pPr>
    </w:p>
    <w:p w14:paraId="400A6698" w14:textId="6C2CE259" w:rsidR="00475FDA" w:rsidRPr="003C12DB" w:rsidRDefault="00475FDA" w:rsidP="004B3BCA">
      <w:pPr>
        <w:pStyle w:val="Default"/>
        <w:numPr>
          <w:ilvl w:val="0"/>
          <w:numId w:val="68"/>
        </w:numPr>
        <w:spacing w:after="120"/>
        <w:rPr>
          <w:rFonts w:asciiTheme="minorHAnsi" w:hAnsiTheme="minorHAnsi" w:cstheme="minorHAnsi"/>
          <w:color w:val="0000FF"/>
          <w:sz w:val="22"/>
          <w:szCs w:val="22"/>
        </w:rPr>
      </w:pPr>
      <w:r w:rsidRPr="003C12DB">
        <w:rPr>
          <w:rFonts w:asciiTheme="minorHAnsi" w:hAnsiTheme="minorHAnsi" w:cstheme="minorHAnsi"/>
          <w:b/>
          <w:bCs/>
          <w:color w:val="0000FF"/>
          <w:sz w:val="22"/>
          <w:szCs w:val="22"/>
        </w:rPr>
        <w:t>Proportionate</w:t>
      </w:r>
      <w:r w:rsidRPr="003C12DB">
        <w:rPr>
          <w:rFonts w:asciiTheme="minorHAnsi" w:hAnsiTheme="minorHAnsi" w:cstheme="minorHAnsi"/>
          <w:color w:val="0000FF"/>
          <w:sz w:val="22"/>
          <w:szCs w:val="22"/>
        </w:rPr>
        <w:t xml:space="preserve">: Peer review should be commensurate with the size and complexity of the study. Large multicentre studies should have higher level (more reviewers with broader expertise and often independent review committee or board), and potentially international peer review. </w:t>
      </w:r>
    </w:p>
    <w:p w14:paraId="6A0EA5EA" w14:textId="77777777" w:rsidR="00475FDA" w:rsidRPr="003C12DB" w:rsidRDefault="00475FDA" w:rsidP="003802A1">
      <w:pPr>
        <w:pStyle w:val="Default"/>
        <w:spacing w:after="120"/>
        <w:rPr>
          <w:rFonts w:asciiTheme="minorHAnsi" w:hAnsiTheme="minorHAnsi" w:cstheme="minorHAnsi"/>
          <w:color w:val="0000FF"/>
          <w:sz w:val="22"/>
          <w:szCs w:val="22"/>
        </w:rPr>
      </w:pPr>
    </w:p>
    <w:p w14:paraId="4C3C9BFD" w14:textId="6C7A2728" w:rsidR="00475FDA" w:rsidRPr="006B6502" w:rsidRDefault="00475FDA" w:rsidP="006B6502">
      <w:pPr>
        <w:pStyle w:val="BodyText"/>
        <w:spacing w:after="120"/>
        <w:ind w:left="720" w:hanging="720"/>
        <w:rPr>
          <w:rFonts w:asciiTheme="minorHAnsi" w:hAnsiTheme="minorHAnsi" w:cstheme="minorHAnsi"/>
          <w:b/>
          <w:i w:val="0"/>
          <w:sz w:val="22"/>
          <w:szCs w:val="22"/>
        </w:rPr>
      </w:pPr>
      <w:r w:rsidRPr="003C12DB">
        <w:rPr>
          <w:rFonts w:asciiTheme="minorHAnsi" w:hAnsiTheme="minorHAnsi" w:cstheme="minorHAnsi"/>
          <w:b/>
          <w:i w:val="0"/>
          <w:sz w:val="22"/>
          <w:szCs w:val="22"/>
        </w:rPr>
        <w:t xml:space="preserve">13.3 </w:t>
      </w:r>
      <w:r w:rsidR="00D027C8">
        <w:rPr>
          <w:rFonts w:asciiTheme="minorHAnsi" w:hAnsiTheme="minorHAnsi" w:cstheme="minorHAnsi"/>
          <w:b/>
          <w:i w:val="0"/>
          <w:sz w:val="22"/>
          <w:szCs w:val="22"/>
        </w:rPr>
        <w:tab/>
      </w:r>
      <w:r w:rsidRPr="003C12DB">
        <w:rPr>
          <w:rFonts w:asciiTheme="minorHAnsi" w:hAnsiTheme="minorHAnsi" w:cstheme="minorHAnsi"/>
          <w:b/>
          <w:i w:val="0"/>
          <w:sz w:val="22"/>
          <w:szCs w:val="22"/>
        </w:rPr>
        <w:t>Public and Patient Involvement</w:t>
      </w:r>
    </w:p>
    <w:p w14:paraId="47799FED" w14:textId="09D388DF" w:rsidR="00475FDA" w:rsidRPr="006B6502" w:rsidRDefault="00475FDA" w:rsidP="006B6502">
      <w:pPr>
        <w:pStyle w:val="BodyText"/>
        <w:spacing w:after="120"/>
        <w:ind w:left="720" w:hanging="720"/>
        <w:rPr>
          <w:rFonts w:asciiTheme="minorHAnsi" w:hAnsiTheme="minorHAnsi" w:cstheme="minorHAnsi"/>
          <w:b/>
          <w:i w:val="0"/>
          <w:color w:val="0000FF"/>
          <w:sz w:val="22"/>
          <w:szCs w:val="22"/>
        </w:rPr>
      </w:pPr>
      <w:r w:rsidRPr="003C12DB">
        <w:rPr>
          <w:rFonts w:asciiTheme="minorHAnsi" w:hAnsiTheme="minorHAnsi" w:cstheme="minorHAnsi"/>
          <w:i w:val="0"/>
          <w:color w:val="0000FF"/>
          <w:sz w:val="22"/>
          <w:szCs w:val="22"/>
        </w:rPr>
        <w:t xml:space="preserve">Aim: to </w:t>
      </w:r>
      <w:r w:rsidRPr="003C12DB">
        <w:rPr>
          <w:rFonts w:asciiTheme="minorHAnsi" w:hAnsiTheme="minorHAnsi" w:cstheme="minorHAnsi"/>
          <w:i w:val="0"/>
          <w:noProof/>
          <w:color w:val="0000FF"/>
          <w:sz w:val="22"/>
          <w:szCs w:val="22"/>
        </w:rPr>
        <w:t>describe the involvement of Patients and Public in the research</w:t>
      </w:r>
    </w:p>
    <w:p w14:paraId="1FF9274F" w14:textId="77777777" w:rsidR="00475FDA" w:rsidRPr="003C12DB" w:rsidRDefault="00475FDA" w:rsidP="003802A1">
      <w:pPr>
        <w:autoSpaceDE w:val="0"/>
        <w:autoSpaceDN w:val="0"/>
        <w:adjustRightInd w:val="0"/>
        <w:spacing w:line="240" w:lineRule="auto"/>
        <w:rPr>
          <w:rFonts w:cstheme="minorHAnsi"/>
          <w:bCs/>
          <w:color w:val="0000FF"/>
          <w:szCs w:val="22"/>
        </w:rPr>
      </w:pPr>
      <w:r w:rsidRPr="003C12DB">
        <w:rPr>
          <w:rFonts w:cstheme="minorHAnsi"/>
          <w:bCs/>
          <w:color w:val="0000FF"/>
          <w:szCs w:val="22"/>
        </w:rPr>
        <w:t>This section of the protocol should detail which aspects of the research process have actively involved, or will involve, patients, service users, and/or their carers, or members of the public in particular;</w:t>
      </w:r>
    </w:p>
    <w:p w14:paraId="3465BDDE" w14:textId="77777777" w:rsidR="00475FDA" w:rsidRPr="003C12DB" w:rsidRDefault="00475FDA" w:rsidP="004B3BCA">
      <w:pPr>
        <w:numPr>
          <w:ilvl w:val="0"/>
          <w:numId w:val="37"/>
        </w:numPr>
        <w:autoSpaceDE w:val="0"/>
        <w:autoSpaceDN w:val="0"/>
        <w:adjustRightInd w:val="0"/>
        <w:spacing w:line="240" w:lineRule="auto"/>
        <w:rPr>
          <w:rFonts w:cstheme="minorHAnsi"/>
          <w:color w:val="0000FF"/>
          <w:szCs w:val="22"/>
        </w:rPr>
      </w:pPr>
      <w:r w:rsidRPr="003C12DB">
        <w:rPr>
          <w:rFonts w:cstheme="minorHAnsi"/>
          <w:color w:val="0000FF"/>
          <w:szCs w:val="22"/>
        </w:rPr>
        <w:t>Design of the research</w:t>
      </w:r>
    </w:p>
    <w:p w14:paraId="3E31C205" w14:textId="77777777" w:rsidR="00475FDA" w:rsidRPr="003C12DB" w:rsidRDefault="00475FDA" w:rsidP="004B3BCA">
      <w:pPr>
        <w:numPr>
          <w:ilvl w:val="0"/>
          <w:numId w:val="37"/>
        </w:numPr>
        <w:autoSpaceDE w:val="0"/>
        <w:autoSpaceDN w:val="0"/>
        <w:adjustRightInd w:val="0"/>
        <w:spacing w:line="240" w:lineRule="auto"/>
        <w:rPr>
          <w:rFonts w:cstheme="minorHAnsi"/>
          <w:color w:val="0000FF"/>
          <w:szCs w:val="22"/>
        </w:rPr>
      </w:pPr>
      <w:r w:rsidRPr="003C12DB">
        <w:rPr>
          <w:rFonts w:cstheme="minorHAnsi"/>
          <w:color w:val="0000FF"/>
          <w:szCs w:val="22"/>
        </w:rPr>
        <w:t>Management of the research</w:t>
      </w:r>
    </w:p>
    <w:p w14:paraId="15ED0187" w14:textId="77777777" w:rsidR="00475FDA" w:rsidRPr="003C12DB" w:rsidRDefault="00475FDA" w:rsidP="004B3BCA">
      <w:pPr>
        <w:numPr>
          <w:ilvl w:val="0"/>
          <w:numId w:val="37"/>
        </w:numPr>
        <w:autoSpaceDE w:val="0"/>
        <w:autoSpaceDN w:val="0"/>
        <w:adjustRightInd w:val="0"/>
        <w:spacing w:line="240" w:lineRule="auto"/>
        <w:rPr>
          <w:rFonts w:cstheme="minorHAnsi"/>
          <w:color w:val="0000FF"/>
          <w:szCs w:val="22"/>
        </w:rPr>
      </w:pPr>
      <w:r w:rsidRPr="003C12DB">
        <w:rPr>
          <w:rFonts w:cstheme="minorHAnsi"/>
          <w:color w:val="0000FF"/>
          <w:szCs w:val="22"/>
        </w:rPr>
        <w:t>Undertaking the research</w:t>
      </w:r>
    </w:p>
    <w:p w14:paraId="40604500" w14:textId="77777777" w:rsidR="00475FDA" w:rsidRPr="003C12DB" w:rsidRDefault="00475FDA" w:rsidP="004B3BCA">
      <w:pPr>
        <w:numPr>
          <w:ilvl w:val="0"/>
          <w:numId w:val="37"/>
        </w:numPr>
        <w:autoSpaceDE w:val="0"/>
        <w:autoSpaceDN w:val="0"/>
        <w:adjustRightInd w:val="0"/>
        <w:spacing w:line="240" w:lineRule="auto"/>
        <w:rPr>
          <w:rFonts w:cstheme="minorHAnsi"/>
          <w:color w:val="0000FF"/>
          <w:szCs w:val="22"/>
        </w:rPr>
      </w:pPr>
      <w:r w:rsidRPr="003C12DB">
        <w:rPr>
          <w:rFonts w:cstheme="minorHAnsi"/>
          <w:color w:val="0000FF"/>
          <w:szCs w:val="22"/>
        </w:rPr>
        <w:t>Analysis of results</w:t>
      </w:r>
    </w:p>
    <w:p w14:paraId="707E0CCF" w14:textId="4C4A880C" w:rsidR="00475FDA" w:rsidRPr="006B6502" w:rsidRDefault="00475FDA" w:rsidP="004B3BCA">
      <w:pPr>
        <w:numPr>
          <w:ilvl w:val="0"/>
          <w:numId w:val="37"/>
        </w:numPr>
        <w:autoSpaceDE w:val="0"/>
        <w:autoSpaceDN w:val="0"/>
        <w:adjustRightInd w:val="0"/>
        <w:spacing w:line="240" w:lineRule="auto"/>
        <w:rPr>
          <w:rFonts w:cstheme="minorHAnsi"/>
          <w:color w:val="0000FF"/>
          <w:szCs w:val="22"/>
        </w:rPr>
      </w:pPr>
      <w:r w:rsidRPr="003C12DB">
        <w:rPr>
          <w:rFonts w:cstheme="minorHAnsi"/>
          <w:color w:val="0000FF"/>
          <w:szCs w:val="22"/>
        </w:rPr>
        <w:t>Dissemination of findings</w:t>
      </w:r>
    </w:p>
    <w:p w14:paraId="2EBE5B8F" w14:textId="77777777" w:rsidR="00475FDA" w:rsidRPr="003C12DB" w:rsidRDefault="00475FDA" w:rsidP="003802A1">
      <w:pPr>
        <w:pStyle w:val="BodyText"/>
        <w:spacing w:after="120"/>
        <w:rPr>
          <w:rFonts w:asciiTheme="minorHAnsi" w:hAnsiTheme="minorHAnsi" w:cstheme="minorHAnsi"/>
          <w:i w:val="0"/>
          <w:iCs/>
          <w:color w:val="0000FF"/>
          <w:sz w:val="22"/>
          <w:szCs w:val="22"/>
        </w:rPr>
      </w:pPr>
      <w:r w:rsidRPr="003C12DB">
        <w:rPr>
          <w:rFonts w:asciiTheme="minorHAnsi" w:hAnsiTheme="minorHAnsi" w:cstheme="minorHAnsi"/>
          <w:i w:val="0"/>
          <w:iCs/>
          <w:color w:val="0000FF"/>
          <w:sz w:val="22"/>
          <w:szCs w:val="22"/>
        </w:rPr>
        <w:lastRenderedPageBreak/>
        <w:t xml:space="preserve">Guidance on involving patients and the public in research can be found on the INVOLVE website. </w:t>
      </w:r>
      <w:hyperlink r:id="rId36" w:history="1">
        <w:r w:rsidRPr="003C12DB">
          <w:rPr>
            <w:rStyle w:val="Hyperlink"/>
            <w:rFonts w:asciiTheme="minorHAnsi" w:hAnsiTheme="minorHAnsi" w:cstheme="minorHAnsi"/>
            <w:i w:val="0"/>
            <w:iCs/>
            <w:color w:val="0000FF"/>
            <w:sz w:val="22"/>
            <w:szCs w:val="22"/>
          </w:rPr>
          <w:t>http://www.invo.org.uk/</w:t>
        </w:r>
      </w:hyperlink>
    </w:p>
    <w:p w14:paraId="57CB4840" w14:textId="77777777" w:rsidR="00475FDA" w:rsidRPr="003C12DB" w:rsidRDefault="00475FDA" w:rsidP="003802A1">
      <w:pPr>
        <w:pStyle w:val="BodyText"/>
        <w:spacing w:after="120"/>
        <w:rPr>
          <w:rFonts w:asciiTheme="minorHAnsi" w:hAnsiTheme="minorHAnsi" w:cstheme="minorHAnsi"/>
          <w:i w:val="0"/>
          <w:iCs/>
          <w:color w:val="FF0000"/>
          <w:sz w:val="22"/>
          <w:szCs w:val="22"/>
        </w:rPr>
      </w:pPr>
    </w:p>
    <w:p w14:paraId="04E894B1" w14:textId="253D0B77" w:rsidR="00475FDA" w:rsidRPr="006B6502" w:rsidRDefault="00475FDA" w:rsidP="003802A1">
      <w:pPr>
        <w:autoSpaceDE w:val="0"/>
        <w:autoSpaceDN w:val="0"/>
        <w:adjustRightInd w:val="0"/>
        <w:spacing w:line="240" w:lineRule="auto"/>
        <w:rPr>
          <w:rFonts w:cstheme="minorHAnsi"/>
          <w:b/>
          <w:bCs/>
          <w:szCs w:val="22"/>
          <w:lang w:eastAsia="en-GB"/>
        </w:rPr>
      </w:pPr>
      <w:r w:rsidRPr="003C12DB">
        <w:rPr>
          <w:rFonts w:cstheme="minorHAnsi"/>
          <w:b/>
          <w:bCs/>
          <w:szCs w:val="22"/>
          <w:lang w:eastAsia="en-GB"/>
        </w:rPr>
        <w:t xml:space="preserve">13.4 </w:t>
      </w:r>
      <w:r w:rsidR="00D027C8">
        <w:rPr>
          <w:rFonts w:cstheme="minorHAnsi"/>
          <w:b/>
          <w:bCs/>
          <w:szCs w:val="22"/>
          <w:lang w:eastAsia="en-GB"/>
        </w:rPr>
        <w:tab/>
      </w:r>
      <w:r w:rsidRPr="003C12DB">
        <w:rPr>
          <w:rFonts w:cstheme="minorHAnsi"/>
          <w:b/>
          <w:bCs/>
          <w:szCs w:val="22"/>
          <w:lang w:eastAsia="en-GB"/>
        </w:rPr>
        <w:t xml:space="preserve">Regulatory Compliance </w:t>
      </w:r>
    </w:p>
    <w:p w14:paraId="459E3A07" w14:textId="7F14A1EC" w:rsidR="00475FDA" w:rsidRPr="006B6502" w:rsidRDefault="00475FDA" w:rsidP="006B6502">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Aim: to demonstrate that the study will comply with regulations</w:t>
      </w:r>
    </w:p>
    <w:p w14:paraId="6224F229" w14:textId="77777777"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protocol should state that:</w:t>
      </w:r>
    </w:p>
    <w:p w14:paraId="3E6B0402" w14:textId="77777777" w:rsidR="00475FDA" w:rsidRPr="006B6502" w:rsidRDefault="00475FDA" w:rsidP="004B3BCA">
      <w:pPr>
        <w:numPr>
          <w:ilvl w:val="0"/>
          <w:numId w:val="37"/>
        </w:numPr>
        <w:autoSpaceDE w:val="0"/>
        <w:autoSpaceDN w:val="0"/>
        <w:adjustRightInd w:val="0"/>
        <w:spacing w:line="240" w:lineRule="auto"/>
        <w:rPr>
          <w:rFonts w:cstheme="minorHAnsi"/>
          <w:color w:val="0000FF"/>
          <w:szCs w:val="22"/>
        </w:rPr>
      </w:pPr>
      <w:r w:rsidRPr="006B6502">
        <w:rPr>
          <w:rFonts w:cstheme="minorHAnsi"/>
          <w:color w:val="0000FF"/>
          <w:szCs w:val="22"/>
        </w:rPr>
        <w:t>the</w:t>
      </w:r>
      <w:r w:rsidRPr="003C12DB">
        <w:rPr>
          <w:rFonts w:cstheme="minorHAnsi"/>
          <w:i/>
          <w:color w:val="0000FF"/>
          <w:szCs w:val="22"/>
        </w:rPr>
        <w:t xml:space="preserve"> </w:t>
      </w:r>
      <w:r w:rsidRPr="006B6502">
        <w:rPr>
          <w:rFonts w:cstheme="minorHAnsi"/>
          <w:color w:val="0000FF"/>
          <w:szCs w:val="22"/>
        </w:rPr>
        <w:t>trial will not commence until a Clinical Trial Authorisation (CTA) is obtained from the MHRA</w:t>
      </w:r>
    </w:p>
    <w:p w14:paraId="2A8596E5" w14:textId="77777777" w:rsidR="00475FDA" w:rsidRPr="006B6502" w:rsidRDefault="00475FDA" w:rsidP="004B3BCA">
      <w:pPr>
        <w:numPr>
          <w:ilvl w:val="0"/>
          <w:numId w:val="37"/>
        </w:numPr>
        <w:autoSpaceDE w:val="0"/>
        <w:autoSpaceDN w:val="0"/>
        <w:adjustRightInd w:val="0"/>
        <w:spacing w:line="240" w:lineRule="auto"/>
        <w:rPr>
          <w:rFonts w:cstheme="minorHAnsi"/>
          <w:color w:val="0000FF"/>
          <w:szCs w:val="22"/>
        </w:rPr>
      </w:pPr>
      <w:r w:rsidRPr="006B6502">
        <w:rPr>
          <w:rFonts w:cstheme="minorHAnsi"/>
          <w:color w:val="0000FF"/>
          <w:szCs w:val="22"/>
        </w:rPr>
        <w:t>the protocol and trial conduct will comply with the Medicines for Human Use (Clinical Trials) Regulations 2004 and any relevant amendments</w:t>
      </w:r>
    </w:p>
    <w:p w14:paraId="086ACAA6" w14:textId="77777777" w:rsidR="006B6502" w:rsidRDefault="00475FDA" w:rsidP="004B3BCA">
      <w:pPr>
        <w:numPr>
          <w:ilvl w:val="0"/>
          <w:numId w:val="37"/>
        </w:numPr>
        <w:autoSpaceDE w:val="0"/>
        <w:autoSpaceDN w:val="0"/>
        <w:adjustRightInd w:val="0"/>
        <w:spacing w:line="240" w:lineRule="auto"/>
        <w:rPr>
          <w:rFonts w:cstheme="minorHAnsi"/>
          <w:i/>
          <w:color w:val="0000FF"/>
          <w:szCs w:val="22"/>
        </w:rPr>
      </w:pPr>
      <w:r w:rsidRPr="006B6502">
        <w:rPr>
          <w:rFonts w:cstheme="minorHAnsi"/>
          <w:color w:val="0000FF"/>
          <w:szCs w:val="22"/>
        </w:rPr>
        <w:t>For trials</w:t>
      </w:r>
      <w:r w:rsidRPr="003C12DB">
        <w:rPr>
          <w:rFonts w:cstheme="minorHAnsi"/>
          <w:i/>
          <w:color w:val="0000FF"/>
          <w:szCs w:val="22"/>
        </w:rPr>
        <w:t xml:space="preserve"> using ionising radiation the protocol should state that:</w:t>
      </w:r>
    </w:p>
    <w:p w14:paraId="031C62A4" w14:textId="77777777" w:rsidR="006B6502" w:rsidRDefault="00475FDA" w:rsidP="004B3BCA">
      <w:pPr>
        <w:numPr>
          <w:ilvl w:val="1"/>
          <w:numId w:val="37"/>
        </w:numPr>
        <w:autoSpaceDE w:val="0"/>
        <w:autoSpaceDN w:val="0"/>
        <w:adjustRightInd w:val="0"/>
        <w:spacing w:line="240" w:lineRule="auto"/>
        <w:rPr>
          <w:rFonts w:cstheme="minorHAnsi"/>
          <w:i/>
          <w:color w:val="0000FF"/>
          <w:szCs w:val="22"/>
        </w:rPr>
      </w:pPr>
      <w:r w:rsidRPr="006B6502">
        <w:rPr>
          <w:rFonts w:cstheme="minorHAnsi"/>
          <w:color w:val="0000FF"/>
          <w:szCs w:val="22"/>
        </w:rPr>
        <w:t>the procedures are compliant with the Ionising Radiation (Medical Exposure) Regulations, and appropriate review by a Medical Physics Expert and Clinical Radiation Expert has been undertaken, and</w:t>
      </w:r>
    </w:p>
    <w:p w14:paraId="1B722E80" w14:textId="7300E133" w:rsidR="00475FDA" w:rsidRPr="006B6502" w:rsidRDefault="00475FDA" w:rsidP="004B3BCA">
      <w:pPr>
        <w:numPr>
          <w:ilvl w:val="1"/>
          <w:numId w:val="37"/>
        </w:numPr>
        <w:autoSpaceDE w:val="0"/>
        <w:autoSpaceDN w:val="0"/>
        <w:adjustRightInd w:val="0"/>
        <w:spacing w:line="240" w:lineRule="auto"/>
        <w:rPr>
          <w:rFonts w:cstheme="minorHAnsi"/>
          <w:i/>
          <w:color w:val="0000FF"/>
          <w:szCs w:val="22"/>
        </w:rPr>
      </w:pPr>
      <w:r w:rsidRPr="006B6502">
        <w:rPr>
          <w:rFonts w:cstheme="minorHAnsi"/>
          <w:color w:val="0000FF"/>
        </w:rPr>
        <w:t>Where a trial involves the administration of radioactive substances the protocol should clearly identify that a current Administration of Radioactive Substances Advisory Committee (ARSAC) certificate will be required for each site and, where exposures are additional to normal standard of care, a research ARSAC certificate will be required for each site</w:t>
      </w:r>
    </w:p>
    <w:p w14:paraId="066E9D00" w14:textId="77777777"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p>
    <w:p w14:paraId="7CBF339E" w14:textId="77777777" w:rsidR="00F2333D" w:rsidRDefault="00F2333D">
      <w:pPr>
        <w:spacing w:after="0" w:line="240" w:lineRule="auto"/>
        <w:rPr>
          <w:rFonts w:eastAsia="Arial Unicode MS" w:cstheme="minorHAnsi"/>
          <w:color w:val="0000FF"/>
          <w:szCs w:val="22"/>
          <w:lang w:val="en"/>
        </w:rPr>
      </w:pPr>
      <w:r>
        <w:rPr>
          <w:rFonts w:cstheme="minorHAnsi"/>
          <w:color w:val="0000FF"/>
          <w:szCs w:val="22"/>
          <w:lang w:val="en"/>
        </w:rPr>
        <w:br w:type="page"/>
      </w:r>
    </w:p>
    <w:p w14:paraId="2AD128D7" w14:textId="43465888" w:rsidR="00475FDA" w:rsidRPr="006B6502" w:rsidRDefault="00475FDA" w:rsidP="006B6502">
      <w:pPr>
        <w:pStyle w:val="NormalWeb"/>
        <w:spacing w:after="120"/>
        <w:rPr>
          <w:rFonts w:asciiTheme="minorHAnsi" w:hAnsiTheme="minorHAnsi" w:cstheme="minorHAnsi"/>
          <w:color w:val="0000FF"/>
          <w:sz w:val="22"/>
          <w:szCs w:val="22"/>
          <w:lang w:val="en"/>
        </w:rPr>
      </w:pPr>
      <w:r w:rsidRPr="003C12DB">
        <w:rPr>
          <w:rFonts w:asciiTheme="minorHAnsi" w:hAnsiTheme="minorHAnsi" w:cstheme="minorHAnsi"/>
          <w:color w:val="0000FF"/>
          <w:sz w:val="22"/>
          <w:szCs w:val="22"/>
          <w:lang w:val="en"/>
        </w:rPr>
        <w:lastRenderedPageBreak/>
        <w:t>NB Ionising radiation includes:</w:t>
      </w:r>
    </w:p>
    <w:p w14:paraId="35188112" w14:textId="77777777" w:rsidR="00475FDA" w:rsidRPr="006B6502" w:rsidRDefault="00475FDA" w:rsidP="004B3BCA">
      <w:pPr>
        <w:numPr>
          <w:ilvl w:val="0"/>
          <w:numId w:val="37"/>
        </w:numPr>
        <w:autoSpaceDE w:val="0"/>
        <w:autoSpaceDN w:val="0"/>
        <w:adjustRightInd w:val="0"/>
        <w:spacing w:line="240" w:lineRule="auto"/>
        <w:rPr>
          <w:rFonts w:cstheme="minorHAnsi"/>
          <w:color w:val="0000FF"/>
          <w:szCs w:val="22"/>
        </w:rPr>
      </w:pPr>
      <w:r w:rsidRPr="003C12DB">
        <w:rPr>
          <w:rFonts w:cstheme="minorHAnsi"/>
          <w:color w:val="0000FF"/>
        </w:rPr>
        <w:t>X-</w:t>
      </w:r>
      <w:r w:rsidRPr="006B6502">
        <w:rPr>
          <w:rFonts w:cstheme="minorHAnsi"/>
          <w:color w:val="0000FF"/>
          <w:szCs w:val="22"/>
        </w:rPr>
        <w:t>rays, CT scans, DXA scans</w:t>
      </w:r>
    </w:p>
    <w:p w14:paraId="081C5587" w14:textId="77777777" w:rsidR="00475FDA" w:rsidRPr="006B6502" w:rsidRDefault="00475FDA" w:rsidP="004B3BCA">
      <w:pPr>
        <w:numPr>
          <w:ilvl w:val="0"/>
          <w:numId w:val="37"/>
        </w:numPr>
        <w:autoSpaceDE w:val="0"/>
        <w:autoSpaceDN w:val="0"/>
        <w:adjustRightInd w:val="0"/>
        <w:spacing w:line="240" w:lineRule="auto"/>
        <w:rPr>
          <w:rFonts w:cstheme="minorHAnsi"/>
          <w:color w:val="0000FF"/>
          <w:szCs w:val="22"/>
        </w:rPr>
      </w:pPr>
      <w:r w:rsidRPr="006B6502">
        <w:rPr>
          <w:rFonts w:cstheme="minorHAnsi"/>
          <w:color w:val="0000FF"/>
          <w:szCs w:val="22"/>
        </w:rPr>
        <w:t>Radiotherapy (including brachytherapy and radionuclide therapy, using unsealed sources)</w:t>
      </w:r>
    </w:p>
    <w:p w14:paraId="4209C22F" w14:textId="77777777" w:rsidR="00475FDA" w:rsidRPr="003C12DB" w:rsidRDefault="00475FDA" w:rsidP="004B3BCA">
      <w:pPr>
        <w:numPr>
          <w:ilvl w:val="0"/>
          <w:numId w:val="37"/>
        </w:numPr>
        <w:autoSpaceDE w:val="0"/>
        <w:autoSpaceDN w:val="0"/>
        <w:adjustRightInd w:val="0"/>
        <w:spacing w:line="240" w:lineRule="auto"/>
        <w:rPr>
          <w:rFonts w:cstheme="minorHAnsi"/>
          <w:color w:val="0000FF"/>
        </w:rPr>
      </w:pPr>
      <w:r w:rsidRPr="006B6502">
        <w:rPr>
          <w:rFonts w:cstheme="minorHAnsi"/>
          <w:color w:val="0000FF"/>
          <w:szCs w:val="22"/>
        </w:rPr>
        <w:t>Radionuclide studies (including nuclear medicine imaging, PET-CT and in vitro measurements</w:t>
      </w:r>
      <w:r w:rsidRPr="003C12DB">
        <w:rPr>
          <w:rFonts w:cstheme="minorHAnsi"/>
          <w:color w:val="0000FF"/>
        </w:rPr>
        <w:t>)</w:t>
      </w:r>
    </w:p>
    <w:p w14:paraId="2E030CC3" w14:textId="34D57086" w:rsidR="00475FDA" w:rsidRPr="006B6502" w:rsidRDefault="00475FDA" w:rsidP="004B3BCA">
      <w:pPr>
        <w:numPr>
          <w:ilvl w:val="0"/>
          <w:numId w:val="37"/>
        </w:numPr>
        <w:autoSpaceDE w:val="0"/>
        <w:autoSpaceDN w:val="0"/>
        <w:adjustRightInd w:val="0"/>
        <w:spacing w:line="240" w:lineRule="auto"/>
        <w:rPr>
          <w:rFonts w:cstheme="minorHAnsi"/>
          <w:color w:val="0000FF"/>
          <w:lang w:val="en"/>
        </w:rPr>
      </w:pPr>
      <w:r w:rsidRPr="006B6502">
        <w:rPr>
          <w:rFonts w:cstheme="minorHAnsi"/>
          <w:color w:val="0000FF"/>
          <w:szCs w:val="22"/>
        </w:rPr>
        <w:t>Administration</w:t>
      </w:r>
      <w:r w:rsidRPr="003C12DB">
        <w:rPr>
          <w:rFonts w:cstheme="minorHAnsi"/>
          <w:color w:val="0000FF"/>
          <w:lang w:val="en"/>
        </w:rPr>
        <w:t xml:space="preserve"> of a radioactive substance</w:t>
      </w:r>
    </w:p>
    <w:p w14:paraId="0C1F7D9A" w14:textId="7B4A9BE5" w:rsidR="00475FDA" w:rsidRPr="003C12DB" w:rsidRDefault="00475FDA" w:rsidP="003802A1">
      <w:pPr>
        <w:pStyle w:val="NormalWeb"/>
        <w:spacing w:after="120"/>
        <w:rPr>
          <w:rFonts w:asciiTheme="minorHAnsi" w:hAnsiTheme="minorHAnsi" w:cstheme="minorHAnsi"/>
          <w:color w:val="0000FF"/>
          <w:sz w:val="22"/>
          <w:szCs w:val="22"/>
          <w:lang w:val="en"/>
        </w:rPr>
      </w:pPr>
      <w:r w:rsidRPr="003C12DB">
        <w:rPr>
          <w:rFonts w:asciiTheme="minorHAnsi" w:hAnsiTheme="minorHAnsi" w:cstheme="minorHAnsi"/>
          <w:color w:val="0000FF"/>
          <w:sz w:val="22"/>
          <w:szCs w:val="22"/>
          <w:lang w:val="en"/>
        </w:rPr>
        <w:t xml:space="preserve">Neither MRI nor </w:t>
      </w:r>
      <w:proofErr w:type="gramStart"/>
      <w:r w:rsidRPr="003C12DB">
        <w:rPr>
          <w:rFonts w:asciiTheme="minorHAnsi" w:hAnsiTheme="minorHAnsi" w:cstheme="minorHAnsi"/>
          <w:color w:val="0000FF"/>
          <w:sz w:val="22"/>
          <w:szCs w:val="22"/>
          <w:lang w:val="en"/>
        </w:rPr>
        <w:t>ultrasound involve</w:t>
      </w:r>
      <w:proofErr w:type="gramEnd"/>
      <w:r w:rsidRPr="003C12DB">
        <w:rPr>
          <w:rFonts w:asciiTheme="minorHAnsi" w:hAnsiTheme="minorHAnsi" w:cstheme="minorHAnsi"/>
          <w:color w:val="0000FF"/>
          <w:sz w:val="22"/>
          <w:szCs w:val="22"/>
          <w:lang w:val="en"/>
        </w:rPr>
        <w:t xml:space="preserve"> ionising radiation.</w:t>
      </w:r>
    </w:p>
    <w:p w14:paraId="4F0FC0BD" w14:textId="784B8A83" w:rsidR="00475FDA" w:rsidRPr="003C12DB" w:rsidRDefault="00475FDA" w:rsidP="003802A1">
      <w:pPr>
        <w:pStyle w:val="NormalWeb"/>
        <w:spacing w:after="120"/>
        <w:rPr>
          <w:rFonts w:asciiTheme="minorHAnsi" w:hAnsiTheme="minorHAnsi" w:cstheme="minorHAnsi"/>
          <w:color w:val="0000FF"/>
          <w:sz w:val="22"/>
          <w:szCs w:val="22"/>
          <w:lang w:val="en"/>
        </w:rPr>
      </w:pPr>
      <w:r w:rsidRPr="003C12DB">
        <w:rPr>
          <w:rFonts w:asciiTheme="minorHAnsi" w:hAnsiTheme="minorHAnsi" w:cstheme="minorHAnsi"/>
          <w:color w:val="0000FF"/>
          <w:sz w:val="22"/>
          <w:szCs w:val="22"/>
          <w:lang w:val="en"/>
        </w:rPr>
        <w:t xml:space="preserve">There is a legal and ethical need to justify the use of ionising radiation in research protocols.  Be aware that the Ionising Radiation (Medical Exposure) Regulations relate to any research exposure, not only to those additional to routine clinical care.  </w:t>
      </w:r>
    </w:p>
    <w:p w14:paraId="2A620201" w14:textId="77777777" w:rsidR="00475FDA" w:rsidRPr="003C12DB" w:rsidRDefault="00475FDA" w:rsidP="003802A1">
      <w:pPr>
        <w:pStyle w:val="NormalWeb"/>
        <w:spacing w:after="120"/>
        <w:rPr>
          <w:rFonts w:asciiTheme="minorHAnsi" w:hAnsiTheme="minorHAnsi" w:cstheme="minorHAnsi"/>
          <w:color w:val="0000FF"/>
          <w:sz w:val="22"/>
          <w:szCs w:val="22"/>
          <w:lang w:val="en"/>
        </w:rPr>
      </w:pPr>
      <w:r w:rsidRPr="003C12DB">
        <w:rPr>
          <w:rFonts w:asciiTheme="minorHAnsi" w:hAnsiTheme="minorHAnsi" w:cstheme="minorHAnsi"/>
          <w:color w:val="0000FF"/>
          <w:sz w:val="22"/>
          <w:szCs w:val="22"/>
          <w:lang w:val="en"/>
        </w:rPr>
        <w:t>Procedures involving administration of radioactive material to participants, which differ from standard of care, must be covered by an appropriate ARSAC certificate. Procedures might include:</w:t>
      </w:r>
    </w:p>
    <w:p w14:paraId="0CF3B70F" w14:textId="5CD7F6A6" w:rsidR="00475FDA" w:rsidRPr="006B6502" w:rsidRDefault="00475FDA" w:rsidP="004B3BCA">
      <w:pPr>
        <w:numPr>
          <w:ilvl w:val="0"/>
          <w:numId w:val="37"/>
        </w:numPr>
        <w:autoSpaceDE w:val="0"/>
        <w:autoSpaceDN w:val="0"/>
        <w:adjustRightInd w:val="0"/>
        <w:spacing w:line="240" w:lineRule="auto"/>
        <w:rPr>
          <w:rFonts w:cstheme="minorHAnsi"/>
          <w:color w:val="0000FF"/>
          <w:szCs w:val="22"/>
        </w:rPr>
      </w:pPr>
      <w:proofErr w:type="spellStart"/>
      <w:r w:rsidRPr="006B6502">
        <w:rPr>
          <w:rFonts w:cstheme="minorHAnsi"/>
          <w:color w:val="0000FF"/>
          <w:szCs w:val="22"/>
        </w:rPr>
        <w:t>Radionucleotide</w:t>
      </w:r>
      <w:proofErr w:type="spellEnd"/>
      <w:r w:rsidRPr="006B6502">
        <w:rPr>
          <w:rFonts w:cstheme="minorHAnsi"/>
          <w:color w:val="0000FF"/>
          <w:szCs w:val="22"/>
        </w:rPr>
        <w:t xml:space="preserve"> imaging</w:t>
      </w:r>
    </w:p>
    <w:p w14:paraId="7CC273FE" w14:textId="641E3524" w:rsidR="00475FDA" w:rsidRPr="006B6502" w:rsidRDefault="00475FDA" w:rsidP="004B3BCA">
      <w:pPr>
        <w:numPr>
          <w:ilvl w:val="0"/>
          <w:numId w:val="37"/>
        </w:numPr>
        <w:autoSpaceDE w:val="0"/>
        <w:autoSpaceDN w:val="0"/>
        <w:adjustRightInd w:val="0"/>
        <w:spacing w:line="240" w:lineRule="auto"/>
        <w:rPr>
          <w:rFonts w:cstheme="minorHAnsi"/>
          <w:color w:val="0000FF"/>
          <w:szCs w:val="22"/>
        </w:rPr>
      </w:pPr>
      <w:r w:rsidRPr="006B6502">
        <w:rPr>
          <w:rFonts w:cstheme="minorHAnsi"/>
          <w:color w:val="0000FF"/>
          <w:szCs w:val="22"/>
        </w:rPr>
        <w:t>MUGA scans</w:t>
      </w:r>
    </w:p>
    <w:p w14:paraId="5EBF562C" w14:textId="75E98310" w:rsidR="00475FDA" w:rsidRPr="006B6502" w:rsidRDefault="00475FDA" w:rsidP="004B3BCA">
      <w:pPr>
        <w:numPr>
          <w:ilvl w:val="0"/>
          <w:numId w:val="37"/>
        </w:numPr>
        <w:autoSpaceDE w:val="0"/>
        <w:autoSpaceDN w:val="0"/>
        <w:adjustRightInd w:val="0"/>
        <w:spacing w:line="240" w:lineRule="auto"/>
        <w:rPr>
          <w:rFonts w:cstheme="minorHAnsi"/>
          <w:color w:val="0000FF"/>
          <w:szCs w:val="22"/>
        </w:rPr>
      </w:pPr>
      <w:r w:rsidRPr="006B6502">
        <w:rPr>
          <w:rFonts w:cstheme="minorHAnsi"/>
          <w:color w:val="0000FF"/>
          <w:szCs w:val="22"/>
        </w:rPr>
        <w:t>Brachytherapy</w:t>
      </w:r>
    </w:p>
    <w:p w14:paraId="6D59C985" w14:textId="77777777" w:rsidR="00475FDA" w:rsidRPr="003C12DB" w:rsidRDefault="00475FDA" w:rsidP="003802A1">
      <w:pPr>
        <w:pStyle w:val="NormalWeb"/>
        <w:spacing w:after="120"/>
        <w:rPr>
          <w:rFonts w:asciiTheme="minorHAnsi" w:hAnsiTheme="minorHAnsi" w:cstheme="minorHAnsi"/>
          <w:color w:val="0000FF"/>
          <w:sz w:val="22"/>
          <w:szCs w:val="22"/>
          <w:lang w:val="en"/>
        </w:rPr>
      </w:pPr>
      <w:r w:rsidRPr="003C12DB">
        <w:rPr>
          <w:rFonts w:asciiTheme="minorHAnsi" w:hAnsiTheme="minorHAnsi" w:cstheme="minorHAnsi"/>
          <w:color w:val="0000FF"/>
          <w:sz w:val="22"/>
          <w:szCs w:val="22"/>
          <w:lang w:val="en"/>
        </w:rPr>
        <w:t xml:space="preserve">ARSAC certificates are specific to the site, procedure and purpose (diagnosis, treatment, or research) of the administration. Under the current ARSAC arrangements, a research ARSAC certificate is only needed at a site where the administration required by a research protocol is additional to that which participants would receive under routine clinical care at that site (routine procedures will be covered by existing diagnostic or treatment ARSAC certificates held by a certificate holder at the site). Currently research ARSAC certificates are study specific, so each site will need to apply for a research ARSAC certificate for each study that involves administration additional to routine clinical care.  </w:t>
      </w:r>
    </w:p>
    <w:p w14:paraId="75D3411C" w14:textId="1A55E69D" w:rsidR="00475FDA" w:rsidRPr="003C12DB" w:rsidRDefault="00475FDA" w:rsidP="003802A1">
      <w:pPr>
        <w:pStyle w:val="NormalWeb"/>
        <w:spacing w:after="120"/>
        <w:rPr>
          <w:rFonts w:asciiTheme="minorHAnsi" w:hAnsiTheme="minorHAnsi" w:cstheme="minorHAnsi"/>
          <w:color w:val="0000FF"/>
          <w:sz w:val="22"/>
          <w:szCs w:val="22"/>
          <w:lang w:val="en"/>
        </w:rPr>
      </w:pPr>
      <w:r w:rsidRPr="003C12DB">
        <w:rPr>
          <w:rFonts w:asciiTheme="minorHAnsi" w:hAnsiTheme="minorHAnsi" w:cstheme="minorHAnsi"/>
          <w:color w:val="0000FF"/>
          <w:sz w:val="22"/>
          <w:szCs w:val="22"/>
          <w:lang w:val="en"/>
        </w:rPr>
        <w:t>Special consideration should be given to potential variation in procedure at sites; what might be routine at one site could be additional to routine care at another site. Also, care should be taken where the protocol gives sites an option on the testing method, for example heart function may be determined either by echocardiogram or MUGA scan. Sites may intend to use echocardiograms, so not apply for a research ARSAC certificate to cover the MUGA scans, but this would leave them in a difficult position if, due to practical reasons, they were unable to use echocardiograms (e.g. equipment failure, scheduling issues) to perform the tests required by the protocol.</w:t>
      </w:r>
    </w:p>
    <w:p w14:paraId="77F1B86A" w14:textId="6C7CDACA" w:rsidR="00475FDA" w:rsidRPr="006B6502" w:rsidRDefault="00475FDA" w:rsidP="006B6502">
      <w:pPr>
        <w:spacing w:line="240" w:lineRule="auto"/>
        <w:rPr>
          <w:rFonts w:cstheme="minorHAnsi"/>
          <w:color w:val="0000FF"/>
          <w:szCs w:val="22"/>
        </w:rPr>
      </w:pPr>
      <w:r w:rsidRPr="003C12DB">
        <w:rPr>
          <w:rFonts w:cstheme="minorHAnsi"/>
          <w:color w:val="0000FF"/>
          <w:szCs w:val="22"/>
        </w:rPr>
        <w:t>All imaging technologies have the potential to uncover previously unknown pathology.  You should always consider how likely such a discovery may be, and how best to handle this discovery when developing research protocols that involve any imaging techniques.</w:t>
      </w:r>
    </w:p>
    <w:p w14:paraId="0F3CA476" w14:textId="77777777"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protocol should state that:</w:t>
      </w:r>
    </w:p>
    <w:p w14:paraId="247DF05A" w14:textId="77777777" w:rsidR="00475FDA" w:rsidRPr="006B6502" w:rsidRDefault="00475FDA" w:rsidP="004B3BCA">
      <w:pPr>
        <w:numPr>
          <w:ilvl w:val="0"/>
          <w:numId w:val="37"/>
        </w:numPr>
        <w:autoSpaceDE w:val="0"/>
        <w:autoSpaceDN w:val="0"/>
        <w:adjustRightInd w:val="0"/>
        <w:spacing w:line="240" w:lineRule="auto"/>
        <w:rPr>
          <w:rFonts w:cstheme="minorHAnsi"/>
          <w:color w:val="0000FF"/>
          <w:szCs w:val="22"/>
        </w:rPr>
      </w:pPr>
      <w:r w:rsidRPr="006B6502">
        <w:rPr>
          <w:rFonts w:cstheme="minorHAnsi"/>
          <w:color w:val="0000FF"/>
          <w:szCs w:val="22"/>
        </w:rPr>
        <w:t>before any site can enrol patients into the trial, the Chief Investigator/Principal Investigator or designee will apply for NHS permission from the site’s Research &amp; Development (R&amp;D) department</w:t>
      </w:r>
    </w:p>
    <w:p w14:paraId="0940D8B8" w14:textId="363F3DFE" w:rsidR="00475FDA" w:rsidRDefault="00475FDA" w:rsidP="004B3BCA">
      <w:pPr>
        <w:numPr>
          <w:ilvl w:val="0"/>
          <w:numId w:val="37"/>
        </w:numPr>
        <w:autoSpaceDE w:val="0"/>
        <w:autoSpaceDN w:val="0"/>
        <w:adjustRightInd w:val="0"/>
        <w:spacing w:line="240" w:lineRule="auto"/>
        <w:rPr>
          <w:rFonts w:cstheme="minorHAnsi"/>
          <w:color w:val="0000FF"/>
          <w:szCs w:val="22"/>
        </w:rPr>
      </w:pPr>
      <w:r w:rsidRPr="006B6502">
        <w:rPr>
          <w:rFonts w:cstheme="minorHAnsi"/>
          <w:color w:val="0000FF"/>
          <w:szCs w:val="22"/>
        </w:rPr>
        <w:t>for any amendment that will potentially affect a site’s NHS permission, the Chief Investigator/ Principal Investigator or designee will confirm with that site’s R&amp;D department that NHS permission is ongoing (note that both substantial amendments, and amendments considered to be non-substantial for the purposes of REC and/or MHRA may still need to be notified to NHS R&amp;D)</w:t>
      </w:r>
    </w:p>
    <w:p w14:paraId="333A19DB" w14:textId="77777777" w:rsidR="006B6502" w:rsidRPr="006B6502" w:rsidRDefault="006B6502" w:rsidP="00D027C8">
      <w:pPr>
        <w:autoSpaceDE w:val="0"/>
        <w:autoSpaceDN w:val="0"/>
        <w:adjustRightInd w:val="0"/>
        <w:spacing w:line="240" w:lineRule="auto"/>
        <w:ind w:left="955"/>
        <w:rPr>
          <w:rFonts w:cstheme="minorHAnsi"/>
          <w:color w:val="0000FF"/>
          <w:szCs w:val="22"/>
        </w:rPr>
      </w:pPr>
    </w:p>
    <w:p w14:paraId="3E048706" w14:textId="31ED974B" w:rsidR="00475FDA" w:rsidRPr="006B6502" w:rsidRDefault="006B6502" w:rsidP="003802A1">
      <w:pPr>
        <w:autoSpaceDE w:val="0"/>
        <w:autoSpaceDN w:val="0"/>
        <w:adjustRightInd w:val="0"/>
        <w:spacing w:line="240" w:lineRule="auto"/>
        <w:rPr>
          <w:rFonts w:cstheme="minorHAnsi"/>
          <w:b/>
          <w:bCs/>
          <w:szCs w:val="22"/>
          <w:lang w:eastAsia="en-GB"/>
        </w:rPr>
      </w:pPr>
      <w:r>
        <w:rPr>
          <w:rFonts w:cstheme="minorHAnsi"/>
          <w:b/>
          <w:bCs/>
          <w:szCs w:val="22"/>
          <w:lang w:eastAsia="en-GB"/>
        </w:rPr>
        <w:t xml:space="preserve">13.5 </w:t>
      </w:r>
      <w:r w:rsidR="00D027C8">
        <w:rPr>
          <w:rFonts w:cstheme="minorHAnsi"/>
          <w:b/>
          <w:bCs/>
          <w:szCs w:val="22"/>
          <w:lang w:eastAsia="en-GB"/>
        </w:rPr>
        <w:tab/>
      </w:r>
      <w:r>
        <w:rPr>
          <w:rFonts w:cstheme="minorHAnsi"/>
          <w:b/>
          <w:bCs/>
          <w:szCs w:val="22"/>
          <w:lang w:eastAsia="en-GB"/>
        </w:rPr>
        <w:t>Protocol c</w:t>
      </w:r>
      <w:r w:rsidR="00475FDA" w:rsidRPr="003C12DB">
        <w:rPr>
          <w:rFonts w:cstheme="minorHAnsi"/>
          <w:b/>
          <w:bCs/>
          <w:szCs w:val="22"/>
          <w:lang w:eastAsia="en-GB"/>
        </w:rPr>
        <w:t xml:space="preserve">ompliance </w:t>
      </w:r>
    </w:p>
    <w:p w14:paraId="39838A7C" w14:textId="4F1A4B95" w:rsidR="00475FDA" w:rsidRPr="006B6502" w:rsidRDefault="00475FDA" w:rsidP="006B6502">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Aim: to demonstrate how protocol compliance will be managed</w:t>
      </w:r>
    </w:p>
    <w:p w14:paraId="066480C8" w14:textId="77777777" w:rsidR="00475FDA" w:rsidRPr="003C12DB"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Protocol deviations, non-compliances, or breaches are departures from the approved protocol.</w:t>
      </w:r>
    </w:p>
    <w:p w14:paraId="58AD21F1" w14:textId="77777777" w:rsidR="00475FDA" w:rsidRPr="003C12DB"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The protocol should state that:</w:t>
      </w:r>
    </w:p>
    <w:p w14:paraId="04FBF79E" w14:textId="77777777" w:rsidR="00475FDA" w:rsidRPr="003C12DB" w:rsidRDefault="00475FDA" w:rsidP="004B3BCA">
      <w:pPr>
        <w:numPr>
          <w:ilvl w:val="0"/>
          <w:numId w:val="29"/>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prospective, planned deviations or waivers to the protocol are not allowed under the UK regulations on Clinical Trials and must not be used e.g. it is not acceptable to enrol a subject if they do not meet the eligibility criteria or restrictions specified in the trial protocol</w:t>
      </w:r>
    </w:p>
    <w:p w14:paraId="51570C70" w14:textId="77777777" w:rsidR="00475FDA" w:rsidRPr="003C12DB" w:rsidRDefault="00475FDA" w:rsidP="004B3BCA">
      <w:pPr>
        <w:numPr>
          <w:ilvl w:val="0"/>
          <w:numId w:val="29"/>
        </w:numPr>
        <w:autoSpaceDE w:val="0"/>
        <w:autoSpaceDN w:val="0"/>
        <w:adjustRightInd w:val="0"/>
        <w:spacing w:line="240" w:lineRule="auto"/>
        <w:rPr>
          <w:rFonts w:cstheme="minorHAnsi"/>
          <w:color w:val="0000FF"/>
          <w:szCs w:val="22"/>
          <w:lang w:eastAsia="en-GB"/>
        </w:rPr>
      </w:pPr>
      <w:proofErr w:type="gramStart"/>
      <w:r w:rsidRPr="003C12DB">
        <w:rPr>
          <w:rFonts w:cstheme="minorHAnsi"/>
          <w:color w:val="0000FF"/>
          <w:szCs w:val="22"/>
          <w:lang w:eastAsia="en-GB"/>
        </w:rPr>
        <w:t>accidental</w:t>
      </w:r>
      <w:proofErr w:type="gramEnd"/>
      <w:r w:rsidRPr="003C12DB">
        <w:rPr>
          <w:rFonts w:cstheme="minorHAnsi"/>
          <w:color w:val="0000FF"/>
          <w:szCs w:val="22"/>
          <w:lang w:eastAsia="en-GB"/>
        </w:rPr>
        <w:t xml:space="preserve"> protocol deviations can happen at any time. They must be adequately documented on the relevant forms and reported to the Chief Investigator and Sponsor immediately. </w:t>
      </w:r>
    </w:p>
    <w:p w14:paraId="13850CB1" w14:textId="77777777" w:rsidR="00475FDA" w:rsidRPr="003C12DB" w:rsidRDefault="00475FDA" w:rsidP="004B3BCA">
      <w:pPr>
        <w:numPr>
          <w:ilvl w:val="0"/>
          <w:numId w:val="29"/>
        </w:numPr>
        <w:autoSpaceDE w:val="0"/>
        <w:autoSpaceDN w:val="0"/>
        <w:adjustRightInd w:val="0"/>
        <w:spacing w:line="240" w:lineRule="auto"/>
        <w:rPr>
          <w:rFonts w:cstheme="minorHAnsi"/>
          <w:color w:val="0000FF"/>
          <w:szCs w:val="22"/>
          <w:lang w:eastAsia="en-GB"/>
        </w:rPr>
      </w:pPr>
      <w:proofErr w:type="gramStart"/>
      <w:r w:rsidRPr="003C12DB">
        <w:rPr>
          <w:rFonts w:cstheme="minorHAnsi"/>
          <w:color w:val="0000FF"/>
          <w:szCs w:val="22"/>
          <w:lang w:eastAsia="en-GB"/>
        </w:rPr>
        <w:t>deviations</w:t>
      </w:r>
      <w:proofErr w:type="gramEnd"/>
      <w:r w:rsidRPr="003C12DB">
        <w:rPr>
          <w:rFonts w:cstheme="minorHAnsi"/>
          <w:color w:val="0000FF"/>
          <w:szCs w:val="22"/>
          <w:lang w:eastAsia="en-GB"/>
        </w:rPr>
        <w:t xml:space="preserve"> from the protocol which are found to frequently recur are not acceptable, will require immediate action and could potentially be classified as a serious breach.</w:t>
      </w:r>
    </w:p>
    <w:p w14:paraId="72449A45" w14:textId="77777777" w:rsidR="00475FDA" w:rsidRPr="003C12DB" w:rsidRDefault="00475FDA" w:rsidP="003802A1">
      <w:pPr>
        <w:pStyle w:val="Heading3"/>
        <w:spacing w:before="0" w:after="120" w:line="240" w:lineRule="auto"/>
        <w:rPr>
          <w:rFonts w:asciiTheme="minorHAnsi" w:hAnsiTheme="minorHAnsi" w:cstheme="minorHAnsi"/>
          <w:color w:val="FF0000"/>
          <w:szCs w:val="22"/>
        </w:rPr>
      </w:pPr>
      <w:bookmarkStart w:id="25" w:name="_Toc303179291"/>
    </w:p>
    <w:p w14:paraId="2B3BE2B6" w14:textId="02D1E188" w:rsidR="00475FDA" w:rsidRPr="006B6502" w:rsidRDefault="00475FDA" w:rsidP="006B6502">
      <w:pPr>
        <w:pStyle w:val="Heading3"/>
        <w:spacing w:before="0" w:after="120" w:line="240" w:lineRule="auto"/>
        <w:rPr>
          <w:rFonts w:asciiTheme="minorHAnsi" w:hAnsiTheme="minorHAnsi" w:cstheme="minorHAnsi"/>
          <w:color w:val="auto"/>
          <w:szCs w:val="22"/>
        </w:rPr>
      </w:pPr>
      <w:r w:rsidRPr="003C12DB">
        <w:rPr>
          <w:rFonts w:asciiTheme="minorHAnsi" w:hAnsiTheme="minorHAnsi" w:cstheme="minorHAnsi"/>
          <w:color w:val="auto"/>
          <w:szCs w:val="22"/>
        </w:rPr>
        <w:t xml:space="preserve">13.6 </w:t>
      </w:r>
      <w:r w:rsidR="00D027C8">
        <w:rPr>
          <w:rFonts w:asciiTheme="minorHAnsi" w:hAnsiTheme="minorHAnsi" w:cstheme="minorHAnsi"/>
          <w:color w:val="auto"/>
          <w:szCs w:val="22"/>
        </w:rPr>
        <w:tab/>
      </w:r>
      <w:r w:rsidRPr="003C12DB">
        <w:rPr>
          <w:rFonts w:asciiTheme="minorHAnsi" w:hAnsiTheme="minorHAnsi" w:cstheme="minorHAnsi"/>
          <w:color w:val="auto"/>
          <w:szCs w:val="22"/>
        </w:rPr>
        <w:t xml:space="preserve">Notification of Serious Breaches to GCP and/or the protocol </w:t>
      </w:r>
      <w:bookmarkEnd w:id="25"/>
    </w:p>
    <w:p w14:paraId="3134F516" w14:textId="2B65E3DA" w:rsidR="00475FDA" w:rsidRPr="006B6502" w:rsidRDefault="00475FDA" w:rsidP="006B6502">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Aim: to demonstrate how serious breaches will be managed</w:t>
      </w:r>
    </w:p>
    <w:p w14:paraId="57AB1107" w14:textId="7EE2E6C0" w:rsidR="00475FDA" w:rsidRPr="003C12DB" w:rsidRDefault="00475FDA" w:rsidP="003802A1">
      <w:pPr>
        <w:spacing w:line="240" w:lineRule="auto"/>
        <w:rPr>
          <w:rFonts w:cstheme="minorHAnsi"/>
          <w:color w:val="0000FF"/>
          <w:szCs w:val="22"/>
        </w:rPr>
      </w:pPr>
      <w:r w:rsidRPr="003C12DB">
        <w:rPr>
          <w:rFonts w:cstheme="minorHAnsi"/>
          <w:color w:val="0000FF"/>
          <w:szCs w:val="22"/>
        </w:rPr>
        <w:t>A “serious breach” is a breach which is likely to effect to a significant degree –</w:t>
      </w:r>
    </w:p>
    <w:p w14:paraId="58B910AF" w14:textId="52E00C0E" w:rsidR="00475FDA" w:rsidRPr="006B6502" w:rsidRDefault="00475FDA" w:rsidP="004B3BCA">
      <w:pPr>
        <w:pStyle w:val="ListParagraph"/>
        <w:numPr>
          <w:ilvl w:val="1"/>
          <w:numId w:val="66"/>
        </w:numPr>
        <w:spacing w:line="240" w:lineRule="auto"/>
        <w:rPr>
          <w:rFonts w:cstheme="minorHAnsi"/>
          <w:color w:val="0000FF"/>
        </w:rPr>
      </w:pPr>
      <w:r w:rsidRPr="006B6502">
        <w:rPr>
          <w:rFonts w:cstheme="minorHAnsi"/>
          <w:color w:val="0000FF"/>
        </w:rPr>
        <w:t>the safety or physical or mental integrity of the subjects of the trial; or</w:t>
      </w:r>
    </w:p>
    <w:p w14:paraId="00AB3AC2" w14:textId="080DD883" w:rsidR="00475FDA" w:rsidRPr="00D027C8" w:rsidRDefault="00475FDA" w:rsidP="00D027C8">
      <w:pPr>
        <w:pStyle w:val="ListParagraph"/>
        <w:numPr>
          <w:ilvl w:val="1"/>
          <w:numId w:val="66"/>
        </w:numPr>
        <w:spacing w:line="240" w:lineRule="auto"/>
        <w:rPr>
          <w:rFonts w:cstheme="minorHAnsi"/>
          <w:color w:val="0000FF"/>
        </w:rPr>
      </w:pPr>
      <w:r w:rsidRPr="006B6502">
        <w:rPr>
          <w:rFonts w:cstheme="minorHAnsi"/>
          <w:color w:val="0000FF"/>
        </w:rPr>
        <w:t>the scientific value of the trial</w:t>
      </w:r>
    </w:p>
    <w:p w14:paraId="43F9E537" w14:textId="77777777" w:rsidR="00475FDA" w:rsidRPr="003C12DB"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The protocol should state that:</w:t>
      </w:r>
    </w:p>
    <w:p w14:paraId="64DB466C" w14:textId="77777777" w:rsidR="00475FDA" w:rsidRPr="003C12DB" w:rsidRDefault="00475FDA" w:rsidP="004B3BCA">
      <w:pPr>
        <w:numPr>
          <w:ilvl w:val="0"/>
          <w:numId w:val="29"/>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the sponsor will be notified immediately of any case where the above definition applies during the trial conduct phase</w:t>
      </w:r>
    </w:p>
    <w:p w14:paraId="4B298190" w14:textId="77777777" w:rsidR="00475FDA" w:rsidRPr="003C12DB" w:rsidRDefault="00475FDA" w:rsidP="004B3BCA">
      <w:pPr>
        <w:numPr>
          <w:ilvl w:val="0"/>
          <w:numId w:val="29"/>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the</w:t>
      </w:r>
      <w:r w:rsidRPr="003C12DB">
        <w:rPr>
          <w:rFonts w:cstheme="minorHAnsi"/>
          <w:color w:val="0000FF"/>
          <w:szCs w:val="22"/>
        </w:rPr>
        <w:t xml:space="preserve"> sponsor of a clinical trial will notify the licensing authority in writing of any serious breach of</w:t>
      </w:r>
    </w:p>
    <w:p w14:paraId="125C5379" w14:textId="15A35DC5" w:rsidR="00475FDA" w:rsidRPr="006B6502" w:rsidRDefault="00475FDA" w:rsidP="004B3BCA">
      <w:pPr>
        <w:pStyle w:val="ListParagraph"/>
        <w:numPr>
          <w:ilvl w:val="1"/>
          <w:numId w:val="65"/>
        </w:numPr>
        <w:spacing w:line="240" w:lineRule="auto"/>
        <w:rPr>
          <w:rFonts w:cstheme="minorHAnsi"/>
          <w:color w:val="0000FF"/>
        </w:rPr>
      </w:pPr>
      <w:r w:rsidRPr="006B6502">
        <w:rPr>
          <w:rFonts w:cstheme="minorHAnsi"/>
          <w:color w:val="0000FF"/>
        </w:rPr>
        <w:t xml:space="preserve">the conditions and principles of GCP in connection with that trial; or </w:t>
      </w:r>
    </w:p>
    <w:p w14:paraId="267054C6" w14:textId="4BBCB55F" w:rsidR="006B6502" w:rsidRPr="00864F75" w:rsidRDefault="00475FDA" w:rsidP="00D027C8">
      <w:pPr>
        <w:pStyle w:val="ListParagraph"/>
        <w:numPr>
          <w:ilvl w:val="1"/>
          <w:numId w:val="65"/>
        </w:numPr>
        <w:spacing w:line="240" w:lineRule="auto"/>
        <w:rPr>
          <w:rFonts w:cstheme="minorHAnsi"/>
          <w:color w:val="FF0000"/>
        </w:rPr>
      </w:pPr>
      <w:r w:rsidRPr="006B6502">
        <w:rPr>
          <w:rFonts w:cstheme="minorHAnsi"/>
          <w:color w:val="0000FF"/>
        </w:rPr>
        <w:t>the protocol relating to that trial, as amended from time to time, within 7 days of becoming aware of that breach</w:t>
      </w:r>
    </w:p>
    <w:p w14:paraId="7BCB76CE" w14:textId="77777777" w:rsidR="00864F75" w:rsidRPr="00D027C8" w:rsidRDefault="00864F75" w:rsidP="00864F75">
      <w:pPr>
        <w:pStyle w:val="ListParagraph"/>
        <w:spacing w:line="240" w:lineRule="auto"/>
        <w:ind w:left="1440"/>
        <w:rPr>
          <w:rFonts w:cstheme="minorHAnsi"/>
          <w:color w:val="FF0000"/>
        </w:rPr>
      </w:pPr>
    </w:p>
    <w:p w14:paraId="03D72EE1" w14:textId="7701E61B" w:rsidR="00475FDA" w:rsidRPr="006B6502" w:rsidRDefault="00475FDA" w:rsidP="003802A1">
      <w:pPr>
        <w:autoSpaceDE w:val="0"/>
        <w:autoSpaceDN w:val="0"/>
        <w:adjustRightInd w:val="0"/>
        <w:spacing w:line="240" w:lineRule="auto"/>
        <w:rPr>
          <w:rFonts w:cstheme="minorHAnsi"/>
          <w:b/>
          <w:bCs/>
          <w:szCs w:val="22"/>
          <w:lang w:eastAsia="en-GB"/>
        </w:rPr>
      </w:pPr>
      <w:r w:rsidRPr="003C12DB">
        <w:rPr>
          <w:rFonts w:cstheme="minorHAnsi"/>
          <w:b/>
          <w:bCs/>
          <w:szCs w:val="22"/>
          <w:lang w:eastAsia="en-GB"/>
        </w:rPr>
        <w:t xml:space="preserve">13.7 </w:t>
      </w:r>
      <w:r w:rsidR="00864F75">
        <w:rPr>
          <w:rFonts w:cstheme="minorHAnsi"/>
          <w:b/>
          <w:bCs/>
          <w:szCs w:val="22"/>
          <w:lang w:eastAsia="en-GB"/>
        </w:rPr>
        <w:tab/>
        <w:t>Data protection and patient c</w:t>
      </w:r>
      <w:r w:rsidRPr="003C12DB">
        <w:rPr>
          <w:rFonts w:cstheme="minorHAnsi"/>
          <w:b/>
          <w:bCs/>
          <w:szCs w:val="22"/>
          <w:lang w:eastAsia="en-GB"/>
        </w:rPr>
        <w:t xml:space="preserve">onfidentiality </w:t>
      </w:r>
    </w:p>
    <w:p w14:paraId="118C2EDB" w14:textId="19236501" w:rsidR="00475FDA" w:rsidRPr="003C12DB" w:rsidRDefault="00475FDA" w:rsidP="003802A1">
      <w:pPr>
        <w:autoSpaceDE w:val="0"/>
        <w:autoSpaceDN w:val="0"/>
        <w:adjustRightInd w:val="0"/>
        <w:spacing w:line="240" w:lineRule="auto"/>
        <w:rPr>
          <w:rFonts w:cstheme="minorHAnsi"/>
          <w:color w:val="0000FF"/>
          <w:szCs w:val="22"/>
        </w:rPr>
      </w:pPr>
      <w:r w:rsidRPr="003C12DB">
        <w:rPr>
          <w:rFonts w:cstheme="minorHAnsi"/>
          <w:color w:val="0000FF"/>
          <w:szCs w:val="22"/>
        </w:rPr>
        <w:t>AIM;</w:t>
      </w:r>
      <w:r w:rsidRPr="003C12DB">
        <w:rPr>
          <w:rFonts w:cstheme="minorHAnsi"/>
          <w:bCs/>
          <w:color w:val="0000FF"/>
          <w:szCs w:val="22"/>
        </w:rPr>
        <w:t xml:space="preserve"> </w:t>
      </w:r>
      <w:proofErr w:type="gramStart"/>
      <w:r w:rsidRPr="003C12DB">
        <w:rPr>
          <w:rFonts w:cstheme="minorHAnsi"/>
          <w:bCs/>
          <w:color w:val="0000FF"/>
          <w:szCs w:val="22"/>
        </w:rPr>
        <w:t>To</w:t>
      </w:r>
      <w:proofErr w:type="gramEnd"/>
      <w:r w:rsidRPr="003C12DB">
        <w:rPr>
          <w:rFonts w:cstheme="minorHAnsi"/>
          <w:bCs/>
          <w:color w:val="0000FF"/>
          <w:szCs w:val="22"/>
        </w:rPr>
        <w:t xml:space="preserve"> describe how patient confidentiality will be maintained and how the trial is compliant with</w:t>
      </w:r>
      <w:r w:rsidRPr="003C12DB">
        <w:rPr>
          <w:rFonts w:cstheme="minorHAnsi"/>
          <w:color w:val="0000FF"/>
          <w:szCs w:val="22"/>
        </w:rPr>
        <w:t xml:space="preserve"> the requirements of the Data Protection Act 1998</w:t>
      </w:r>
    </w:p>
    <w:p w14:paraId="524D6619" w14:textId="7DE697E0" w:rsidR="00475FDA" w:rsidRPr="003C12DB" w:rsidRDefault="00475FDA" w:rsidP="003802A1">
      <w:pPr>
        <w:autoSpaceDE w:val="0"/>
        <w:autoSpaceDN w:val="0"/>
        <w:adjustRightInd w:val="0"/>
        <w:spacing w:line="240" w:lineRule="auto"/>
        <w:rPr>
          <w:rFonts w:cstheme="minorHAnsi"/>
          <w:color w:val="0000FF"/>
          <w:szCs w:val="22"/>
        </w:rPr>
      </w:pPr>
      <w:r w:rsidRPr="003C12DB">
        <w:rPr>
          <w:rFonts w:cstheme="minorHAnsi"/>
          <w:color w:val="0000FF"/>
          <w:szCs w:val="22"/>
        </w:rPr>
        <w:t xml:space="preserve">The protocol should state that all investigators and trial site staff must comply with the requirements of the Data Protection Act 1998 with regards to the collection, storage, processing and disclosure of personal information and will uphold the Act’s core principles. </w:t>
      </w:r>
    </w:p>
    <w:p w14:paraId="7E52AA37" w14:textId="77777777" w:rsidR="00475FDA" w:rsidRPr="003C12DB" w:rsidRDefault="00475FDA" w:rsidP="003802A1">
      <w:pPr>
        <w:autoSpaceDE w:val="0"/>
        <w:autoSpaceDN w:val="0"/>
        <w:adjustRightInd w:val="0"/>
        <w:spacing w:line="240" w:lineRule="auto"/>
        <w:ind w:left="142" w:hanging="142"/>
        <w:rPr>
          <w:rFonts w:cstheme="minorHAnsi"/>
          <w:color w:val="0000FF"/>
          <w:szCs w:val="22"/>
        </w:rPr>
      </w:pPr>
      <w:r w:rsidRPr="003C12DB">
        <w:rPr>
          <w:rFonts w:cstheme="minorHAnsi"/>
          <w:color w:val="0000FF"/>
          <w:szCs w:val="22"/>
        </w:rPr>
        <w:t xml:space="preserve"> The protocol should describe:</w:t>
      </w:r>
    </w:p>
    <w:p w14:paraId="1B8AD117" w14:textId="77777777" w:rsidR="006B6502" w:rsidRDefault="00475FDA" w:rsidP="004B3BCA">
      <w:pPr>
        <w:numPr>
          <w:ilvl w:val="0"/>
          <w:numId w:val="29"/>
        </w:numPr>
        <w:autoSpaceDE w:val="0"/>
        <w:autoSpaceDN w:val="0"/>
        <w:adjustRightInd w:val="0"/>
        <w:spacing w:line="240" w:lineRule="auto"/>
        <w:rPr>
          <w:rFonts w:cstheme="minorHAnsi"/>
          <w:color w:val="0000FF"/>
          <w:szCs w:val="22"/>
        </w:rPr>
      </w:pPr>
      <w:proofErr w:type="gramStart"/>
      <w:r w:rsidRPr="003C12DB">
        <w:rPr>
          <w:rFonts w:cstheme="minorHAnsi"/>
          <w:color w:val="0000FF"/>
          <w:szCs w:val="22"/>
          <w:lang w:eastAsia="en-GB"/>
        </w:rPr>
        <w:t>the</w:t>
      </w:r>
      <w:proofErr w:type="gramEnd"/>
      <w:r w:rsidRPr="003C12DB">
        <w:rPr>
          <w:rFonts w:cstheme="minorHAnsi"/>
          <w:color w:val="0000FF"/>
          <w:szCs w:val="22"/>
        </w:rPr>
        <w:t xml:space="preserve"> means whereby personal information is collected, kept secure, and maintained. In general, this involves:</w:t>
      </w:r>
    </w:p>
    <w:p w14:paraId="57393671" w14:textId="77777777" w:rsidR="006B6502" w:rsidRDefault="00475FDA" w:rsidP="004B3BCA">
      <w:pPr>
        <w:numPr>
          <w:ilvl w:val="1"/>
          <w:numId w:val="29"/>
        </w:numPr>
        <w:autoSpaceDE w:val="0"/>
        <w:autoSpaceDN w:val="0"/>
        <w:adjustRightInd w:val="0"/>
        <w:spacing w:line="240" w:lineRule="auto"/>
        <w:rPr>
          <w:rFonts w:cstheme="minorHAnsi"/>
          <w:color w:val="0000FF"/>
          <w:szCs w:val="22"/>
        </w:rPr>
      </w:pPr>
      <w:r w:rsidRPr="006B6502">
        <w:rPr>
          <w:rFonts w:cstheme="minorHAnsi"/>
          <w:color w:val="0000FF"/>
          <w:szCs w:val="22"/>
        </w:rPr>
        <w:lastRenderedPageBreak/>
        <w:t>the creation of coded, depersonalised data where the participant’s identifying information is replaced by an unrelated sequence of characters</w:t>
      </w:r>
    </w:p>
    <w:p w14:paraId="56808883" w14:textId="77777777" w:rsidR="006B6502" w:rsidRDefault="00475FDA" w:rsidP="004B3BCA">
      <w:pPr>
        <w:numPr>
          <w:ilvl w:val="1"/>
          <w:numId w:val="29"/>
        </w:numPr>
        <w:autoSpaceDE w:val="0"/>
        <w:autoSpaceDN w:val="0"/>
        <w:adjustRightInd w:val="0"/>
        <w:spacing w:line="240" w:lineRule="auto"/>
        <w:rPr>
          <w:rFonts w:cstheme="minorHAnsi"/>
          <w:color w:val="0000FF"/>
          <w:szCs w:val="22"/>
        </w:rPr>
      </w:pPr>
      <w:r w:rsidRPr="006B6502">
        <w:rPr>
          <w:rFonts w:cstheme="minorHAnsi"/>
          <w:color w:val="0000FF"/>
          <w:szCs w:val="22"/>
        </w:rPr>
        <w:t>secure maintenance of the data and the linking code in separate locations using encrypted digital files within password protected folders and storage media</w:t>
      </w:r>
    </w:p>
    <w:p w14:paraId="76A96162" w14:textId="1C01E95A" w:rsidR="00475FDA" w:rsidRPr="006B6502" w:rsidRDefault="00475FDA" w:rsidP="004B3BCA">
      <w:pPr>
        <w:numPr>
          <w:ilvl w:val="1"/>
          <w:numId w:val="29"/>
        </w:numPr>
        <w:autoSpaceDE w:val="0"/>
        <w:autoSpaceDN w:val="0"/>
        <w:adjustRightInd w:val="0"/>
        <w:spacing w:line="240" w:lineRule="auto"/>
        <w:rPr>
          <w:rFonts w:cstheme="minorHAnsi"/>
          <w:color w:val="0000FF"/>
          <w:szCs w:val="22"/>
        </w:rPr>
      </w:pPr>
      <w:r w:rsidRPr="006B6502">
        <w:rPr>
          <w:rFonts w:cstheme="minorHAnsi"/>
          <w:color w:val="0000FF"/>
          <w:szCs w:val="22"/>
        </w:rPr>
        <w:t>limiting access to the minimum number of individuals necessary for quality control, audit, and analysis</w:t>
      </w:r>
    </w:p>
    <w:p w14:paraId="5B09EDC7" w14:textId="77777777" w:rsidR="00475FDA" w:rsidRPr="003C12DB" w:rsidRDefault="00475FDA" w:rsidP="004B3BCA">
      <w:pPr>
        <w:numPr>
          <w:ilvl w:val="0"/>
          <w:numId w:val="29"/>
        </w:numPr>
        <w:autoSpaceDE w:val="0"/>
        <w:autoSpaceDN w:val="0"/>
        <w:adjustRightInd w:val="0"/>
        <w:spacing w:line="240" w:lineRule="auto"/>
        <w:rPr>
          <w:rFonts w:cstheme="minorHAnsi"/>
          <w:color w:val="0000FF"/>
          <w:szCs w:val="22"/>
        </w:rPr>
      </w:pPr>
      <w:r w:rsidRPr="003C12DB">
        <w:rPr>
          <w:rFonts w:cstheme="minorHAnsi"/>
          <w:color w:val="0000FF"/>
          <w:szCs w:val="22"/>
        </w:rPr>
        <w:t>how the confidentiality of data will be preserved when the data are transmitted to sponsors and co-investigators</w:t>
      </w:r>
    </w:p>
    <w:p w14:paraId="26F3CAD4" w14:textId="77777777" w:rsidR="00475FDA" w:rsidRPr="003C12DB" w:rsidRDefault="00475FDA" w:rsidP="004B3BCA">
      <w:pPr>
        <w:numPr>
          <w:ilvl w:val="0"/>
          <w:numId w:val="29"/>
        </w:numPr>
        <w:autoSpaceDE w:val="0"/>
        <w:autoSpaceDN w:val="0"/>
        <w:adjustRightInd w:val="0"/>
        <w:spacing w:line="240" w:lineRule="auto"/>
        <w:rPr>
          <w:rFonts w:cstheme="minorHAnsi"/>
          <w:color w:val="0000FF"/>
          <w:szCs w:val="22"/>
        </w:rPr>
      </w:pPr>
      <w:r w:rsidRPr="003C12DB">
        <w:rPr>
          <w:rFonts w:cstheme="minorHAnsi"/>
          <w:color w:val="0000FF"/>
          <w:szCs w:val="22"/>
        </w:rPr>
        <w:t>how long the data will be stored for</w:t>
      </w:r>
    </w:p>
    <w:p w14:paraId="71B8F131" w14:textId="77777777" w:rsidR="00475FDA" w:rsidRPr="006B6502" w:rsidRDefault="00475FDA" w:rsidP="004B3BCA">
      <w:pPr>
        <w:numPr>
          <w:ilvl w:val="0"/>
          <w:numId w:val="29"/>
        </w:numPr>
        <w:autoSpaceDE w:val="0"/>
        <w:autoSpaceDN w:val="0"/>
        <w:adjustRightInd w:val="0"/>
        <w:spacing w:line="240" w:lineRule="auto"/>
        <w:rPr>
          <w:rFonts w:cstheme="minorHAnsi"/>
          <w:color w:val="0000FF"/>
          <w:szCs w:val="22"/>
        </w:rPr>
      </w:pPr>
      <w:r w:rsidRPr="006B6502">
        <w:rPr>
          <w:rFonts w:cstheme="minorHAnsi"/>
          <w:color w:val="0000FF"/>
          <w:szCs w:val="22"/>
        </w:rPr>
        <w:t>who is the data custodian</w:t>
      </w:r>
    </w:p>
    <w:p w14:paraId="5F09DE42" w14:textId="77777777" w:rsidR="00475FDA" w:rsidRPr="003C12DB" w:rsidRDefault="00475FDA" w:rsidP="003802A1">
      <w:pPr>
        <w:pStyle w:val="BodyText"/>
        <w:spacing w:after="120"/>
        <w:rPr>
          <w:rFonts w:asciiTheme="minorHAnsi" w:hAnsiTheme="minorHAnsi" w:cstheme="minorHAnsi"/>
          <w:i w:val="0"/>
          <w:iCs/>
          <w:color w:val="0000FF"/>
          <w:sz w:val="22"/>
          <w:szCs w:val="22"/>
        </w:rPr>
      </w:pPr>
    </w:p>
    <w:p w14:paraId="19EC4483" w14:textId="1EE58E06" w:rsidR="00475FDA" w:rsidRPr="006B6502" w:rsidRDefault="00475FDA" w:rsidP="003802A1">
      <w:pPr>
        <w:pStyle w:val="Heading31"/>
        <w:suppressAutoHyphens w:val="0"/>
        <w:spacing w:after="120"/>
        <w:rPr>
          <w:rFonts w:asciiTheme="minorHAnsi" w:hAnsiTheme="minorHAnsi" w:cstheme="minorHAnsi"/>
          <w:bCs/>
          <w:sz w:val="22"/>
          <w:szCs w:val="22"/>
          <w:lang w:val="en-GB"/>
        </w:rPr>
      </w:pPr>
      <w:r w:rsidRPr="003C12DB">
        <w:rPr>
          <w:rFonts w:asciiTheme="minorHAnsi" w:hAnsiTheme="minorHAnsi" w:cstheme="minorHAnsi"/>
          <w:bCs/>
          <w:sz w:val="22"/>
          <w:szCs w:val="22"/>
          <w:lang w:val="en-GB"/>
        </w:rPr>
        <w:t xml:space="preserve">13.8 </w:t>
      </w:r>
      <w:r w:rsidR="00864F75">
        <w:rPr>
          <w:rFonts w:asciiTheme="minorHAnsi" w:hAnsiTheme="minorHAnsi" w:cstheme="minorHAnsi"/>
          <w:bCs/>
          <w:sz w:val="22"/>
          <w:szCs w:val="22"/>
          <w:lang w:val="en-GB"/>
        </w:rPr>
        <w:tab/>
      </w:r>
      <w:r w:rsidRPr="003C12DB">
        <w:rPr>
          <w:rFonts w:asciiTheme="minorHAnsi" w:hAnsiTheme="minorHAnsi" w:cstheme="minorHAnsi"/>
          <w:bCs/>
          <w:sz w:val="22"/>
          <w:szCs w:val="22"/>
          <w:lang w:val="en-GB"/>
        </w:rPr>
        <w:t xml:space="preserve">Financial and other competing interests for the chief investigator, PIs at each site and committee members for the overall trial management </w:t>
      </w:r>
    </w:p>
    <w:p w14:paraId="4680AA17" w14:textId="7C1B5CC4" w:rsidR="00475FDA" w:rsidRPr="003C12DB" w:rsidRDefault="00475FDA" w:rsidP="006B6502">
      <w:pPr>
        <w:pStyle w:val="Heading31"/>
        <w:suppressAutoHyphens w:val="0"/>
        <w:spacing w:after="120"/>
        <w:rPr>
          <w:rFonts w:asciiTheme="minorHAnsi" w:hAnsiTheme="minorHAnsi" w:cstheme="minorHAnsi"/>
          <w:b w:val="0"/>
          <w:bCs/>
          <w:color w:val="0000FF"/>
          <w:sz w:val="22"/>
          <w:szCs w:val="22"/>
          <w:lang w:val="en-GB"/>
        </w:rPr>
      </w:pPr>
      <w:r w:rsidRPr="003C12DB">
        <w:rPr>
          <w:rFonts w:asciiTheme="minorHAnsi" w:hAnsiTheme="minorHAnsi" w:cstheme="minorHAnsi"/>
          <w:b w:val="0"/>
          <w:color w:val="0000FF"/>
          <w:sz w:val="22"/>
          <w:szCs w:val="22"/>
        </w:rPr>
        <w:t>Aim: to</w:t>
      </w:r>
      <w:r w:rsidRPr="003C12DB">
        <w:rPr>
          <w:rFonts w:asciiTheme="minorHAnsi" w:hAnsiTheme="minorHAnsi" w:cstheme="minorHAnsi"/>
          <w:color w:val="0000FF"/>
          <w:sz w:val="22"/>
          <w:szCs w:val="22"/>
        </w:rPr>
        <w:t xml:space="preserve"> </w:t>
      </w:r>
      <w:r w:rsidRPr="003C12DB">
        <w:rPr>
          <w:rFonts w:asciiTheme="minorHAnsi" w:hAnsiTheme="minorHAnsi" w:cstheme="minorHAnsi"/>
          <w:b w:val="0"/>
          <w:bCs/>
          <w:color w:val="0000FF"/>
          <w:sz w:val="22"/>
          <w:szCs w:val="22"/>
        </w:rPr>
        <w:t>identify and disclose any competing interests that might influence trial design, conduct, or reporting</w:t>
      </w:r>
    </w:p>
    <w:p w14:paraId="510A0E58" w14:textId="77777777" w:rsidR="00475FDA" w:rsidRPr="003C12DB" w:rsidRDefault="00475FDA" w:rsidP="003802A1">
      <w:pPr>
        <w:pStyle w:val="Heading31"/>
        <w:spacing w:after="120"/>
        <w:rPr>
          <w:rFonts w:asciiTheme="minorHAnsi" w:hAnsiTheme="minorHAnsi" w:cstheme="minorHAnsi"/>
          <w:b w:val="0"/>
          <w:bCs/>
          <w:color w:val="0000FF"/>
          <w:sz w:val="22"/>
          <w:szCs w:val="22"/>
          <w:lang w:val="en-GB"/>
        </w:rPr>
      </w:pPr>
      <w:r w:rsidRPr="003C12DB">
        <w:rPr>
          <w:rFonts w:asciiTheme="minorHAnsi" w:hAnsiTheme="minorHAnsi" w:cstheme="minorHAnsi"/>
          <w:b w:val="0"/>
          <w:bCs/>
          <w:color w:val="0000FF"/>
          <w:sz w:val="22"/>
          <w:szCs w:val="22"/>
          <w:lang w:val="en-GB"/>
        </w:rPr>
        <w:t>At a minimum, disclosure should reflect:</w:t>
      </w:r>
    </w:p>
    <w:p w14:paraId="09D52595" w14:textId="77777777" w:rsidR="00475FDA" w:rsidRPr="006B6502" w:rsidRDefault="00475FDA" w:rsidP="004B3BCA">
      <w:pPr>
        <w:numPr>
          <w:ilvl w:val="0"/>
          <w:numId w:val="29"/>
        </w:numPr>
        <w:autoSpaceDE w:val="0"/>
        <w:autoSpaceDN w:val="0"/>
        <w:adjustRightInd w:val="0"/>
        <w:spacing w:line="240" w:lineRule="auto"/>
        <w:rPr>
          <w:rFonts w:cstheme="minorHAnsi"/>
          <w:color w:val="0000FF"/>
          <w:szCs w:val="22"/>
          <w:lang w:eastAsia="en-GB"/>
        </w:rPr>
      </w:pPr>
      <w:r w:rsidRPr="006B6502">
        <w:rPr>
          <w:rFonts w:cstheme="minorHAnsi"/>
          <w:bCs/>
          <w:color w:val="0000FF"/>
          <w:szCs w:val="22"/>
        </w:rPr>
        <w:t xml:space="preserve">ownership interests that may be related to products, services, or interventions considered for </w:t>
      </w:r>
      <w:r w:rsidRPr="006B6502">
        <w:rPr>
          <w:rFonts w:cstheme="minorHAnsi"/>
          <w:color w:val="0000FF"/>
          <w:szCs w:val="22"/>
          <w:lang w:eastAsia="en-GB"/>
        </w:rPr>
        <w:t>use in the trial or that may be significantly affected by the trial</w:t>
      </w:r>
    </w:p>
    <w:p w14:paraId="510F6FEA" w14:textId="77777777" w:rsidR="00475FDA" w:rsidRPr="006B6502" w:rsidRDefault="00475FDA" w:rsidP="004B3BCA">
      <w:pPr>
        <w:numPr>
          <w:ilvl w:val="0"/>
          <w:numId w:val="29"/>
        </w:numPr>
        <w:autoSpaceDE w:val="0"/>
        <w:autoSpaceDN w:val="0"/>
        <w:adjustRightInd w:val="0"/>
        <w:spacing w:line="240" w:lineRule="auto"/>
        <w:rPr>
          <w:rFonts w:cstheme="minorHAnsi"/>
          <w:color w:val="0000FF"/>
          <w:szCs w:val="22"/>
          <w:lang w:eastAsia="en-GB"/>
        </w:rPr>
      </w:pPr>
      <w:r w:rsidRPr="006B6502">
        <w:rPr>
          <w:rFonts w:cstheme="minorHAnsi"/>
          <w:color w:val="0000FF"/>
          <w:szCs w:val="22"/>
          <w:lang w:eastAsia="en-GB"/>
        </w:rPr>
        <w:t>commercial ties requiring disclosure include, but are not restricted to, any pharmaceutical, behaviour modification, and/or technology company</w:t>
      </w:r>
    </w:p>
    <w:p w14:paraId="584532FB" w14:textId="77777777" w:rsidR="00475FDA" w:rsidRPr="006B6502" w:rsidRDefault="00475FDA" w:rsidP="004B3BCA">
      <w:pPr>
        <w:numPr>
          <w:ilvl w:val="0"/>
          <w:numId w:val="29"/>
        </w:numPr>
        <w:autoSpaceDE w:val="0"/>
        <w:autoSpaceDN w:val="0"/>
        <w:adjustRightInd w:val="0"/>
        <w:spacing w:line="240" w:lineRule="auto"/>
        <w:rPr>
          <w:rFonts w:cstheme="minorHAnsi"/>
          <w:bCs/>
          <w:color w:val="0000FF"/>
          <w:szCs w:val="22"/>
        </w:rPr>
      </w:pPr>
      <w:proofErr w:type="gramStart"/>
      <w:r w:rsidRPr="006B6502">
        <w:rPr>
          <w:rFonts w:cstheme="minorHAnsi"/>
          <w:color w:val="0000FF"/>
          <w:szCs w:val="22"/>
          <w:lang w:eastAsia="en-GB"/>
        </w:rPr>
        <w:t>any</w:t>
      </w:r>
      <w:proofErr w:type="gramEnd"/>
      <w:r w:rsidRPr="006B6502">
        <w:rPr>
          <w:rFonts w:cstheme="minorHAnsi"/>
          <w:color w:val="0000FF"/>
          <w:szCs w:val="22"/>
          <w:lang w:eastAsia="en-GB"/>
        </w:rPr>
        <w:t xml:space="preserve"> non-commercial potential conflicts e.g. professional collaborations that may impact on academic</w:t>
      </w:r>
      <w:r w:rsidRPr="006B6502">
        <w:rPr>
          <w:rFonts w:cstheme="minorHAnsi"/>
          <w:bCs/>
          <w:color w:val="0000FF"/>
          <w:szCs w:val="22"/>
        </w:rPr>
        <w:t xml:space="preserve"> promotion.</w:t>
      </w:r>
    </w:p>
    <w:p w14:paraId="6F7A8B6F" w14:textId="235DDCCC" w:rsidR="00475FDA" w:rsidRPr="006B6502" w:rsidRDefault="00475FDA" w:rsidP="006B650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Cs/>
          <w:color w:val="0000FF"/>
          <w:szCs w:val="22"/>
        </w:rPr>
      </w:pPr>
      <w:r w:rsidRPr="003C12DB">
        <w:rPr>
          <w:rFonts w:cstheme="minorHAnsi"/>
          <w:bCs/>
          <w:color w:val="0000FF"/>
          <w:szCs w:val="22"/>
        </w:rPr>
        <w:t>However the oversight groups should determine what it is appropriate to report.</w:t>
      </w:r>
    </w:p>
    <w:p w14:paraId="4B441F5A" w14:textId="77777777" w:rsidR="00475FDA" w:rsidRPr="003C12DB" w:rsidRDefault="00475FDA" w:rsidP="003802A1">
      <w:pPr>
        <w:pStyle w:val="Heading31"/>
        <w:suppressAutoHyphens w:val="0"/>
        <w:spacing w:after="120"/>
        <w:rPr>
          <w:rFonts w:asciiTheme="minorHAnsi" w:hAnsiTheme="minorHAnsi" w:cstheme="minorHAnsi"/>
          <w:bCs/>
          <w:color w:val="0000FF"/>
          <w:sz w:val="22"/>
          <w:szCs w:val="22"/>
          <w:lang w:val="en-GB"/>
        </w:rPr>
      </w:pPr>
      <w:r w:rsidRPr="003C12DB">
        <w:rPr>
          <w:rFonts w:asciiTheme="minorHAnsi" w:hAnsiTheme="minorHAnsi" w:cstheme="minorHAnsi"/>
          <w:b w:val="0"/>
          <w:color w:val="0000FF"/>
          <w:sz w:val="22"/>
          <w:szCs w:val="22"/>
        </w:rPr>
        <w:t>At the time of writing the protocol not all sites/personnel may have been identified. When this is the case then the protocol should state that this information will be collected and where it will be documented.</w:t>
      </w:r>
    </w:p>
    <w:p w14:paraId="0F73AD9E" w14:textId="77777777" w:rsidR="00475FDA" w:rsidRPr="003C12DB" w:rsidRDefault="00475FDA" w:rsidP="003802A1">
      <w:pPr>
        <w:pStyle w:val="BodyText"/>
        <w:tabs>
          <w:tab w:val="left" w:pos="0"/>
        </w:tabs>
        <w:spacing w:after="120"/>
        <w:rPr>
          <w:rFonts w:asciiTheme="minorHAnsi" w:hAnsiTheme="minorHAnsi" w:cstheme="minorHAnsi"/>
          <w:b/>
          <w:i w:val="0"/>
          <w:sz w:val="22"/>
          <w:szCs w:val="22"/>
        </w:rPr>
      </w:pPr>
    </w:p>
    <w:p w14:paraId="7BE01922" w14:textId="67864B87" w:rsidR="00475FDA" w:rsidRPr="00864F75" w:rsidRDefault="00475FDA" w:rsidP="00864F75">
      <w:pPr>
        <w:pStyle w:val="Heading31"/>
        <w:suppressAutoHyphens w:val="0"/>
        <w:spacing w:after="120"/>
        <w:rPr>
          <w:rFonts w:asciiTheme="minorHAnsi" w:hAnsiTheme="minorHAnsi" w:cstheme="minorHAnsi"/>
          <w:bCs/>
          <w:sz w:val="22"/>
          <w:szCs w:val="22"/>
          <w:lang w:val="en-GB"/>
        </w:rPr>
      </w:pPr>
      <w:r w:rsidRPr="00864F75">
        <w:rPr>
          <w:rFonts w:asciiTheme="minorHAnsi" w:hAnsiTheme="minorHAnsi" w:cstheme="minorHAnsi"/>
          <w:bCs/>
          <w:sz w:val="22"/>
          <w:szCs w:val="22"/>
          <w:lang w:val="en-GB"/>
        </w:rPr>
        <w:t xml:space="preserve">13.9 </w:t>
      </w:r>
      <w:r w:rsidR="00864F75" w:rsidRPr="00864F75">
        <w:rPr>
          <w:rFonts w:asciiTheme="minorHAnsi" w:hAnsiTheme="minorHAnsi" w:cstheme="minorHAnsi"/>
          <w:bCs/>
          <w:sz w:val="22"/>
          <w:szCs w:val="22"/>
          <w:lang w:val="en-GB"/>
        </w:rPr>
        <w:tab/>
      </w:r>
      <w:r w:rsidRPr="00864F75">
        <w:rPr>
          <w:rFonts w:asciiTheme="minorHAnsi" w:hAnsiTheme="minorHAnsi" w:cstheme="minorHAnsi"/>
          <w:bCs/>
          <w:sz w:val="22"/>
          <w:szCs w:val="22"/>
          <w:lang w:val="en-GB"/>
        </w:rPr>
        <w:t>Indemnity</w:t>
      </w:r>
    </w:p>
    <w:p w14:paraId="5F31399E" w14:textId="77777777" w:rsidR="00475FDA" w:rsidRPr="003C12DB" w:rsidRDefault="00475FDA" w:rsidP="003802A1">
      <w:pPr>
        <w:pStyle w:val="BodyText"/>
        <w:tabs>
          <w:tab w:val="left" w:pos="0"/>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Aim: to fully describe indemnity arrangements for the trial</w:t>
      </w:r>
    </w:p>
    <w:p w14:paraId="7E7C3D6F" w14:textId="77777777" w:rsidR="00475FDA" w:rsidRPr="003C12DB" w:rsidRDefault="00475FDA" w:rsidP="003802A1">
      <w:pPr>
        <w:pStyle w:val="BodyText"/>
        <w:tabs>
          <w:tab w:val="left" w:pos="0"/>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following areas should be addressed in the protocol:</w:t>
      </w:r>
    </w:p>
    <w:p w14:paraId="7F4DBFC2" w14:textId="77777777" w:rsidR="00475FDA" w:rsidRPr="003C12DB" w:rsidRDefault="00475FDA" w:rsidP="004B3BCA">
      <w:pPr>
        <w:pStyle w:val="BodyText"/>
        <w:numPr>
          <w:ilvl w:val="0"/>
          <w:numId w:val="69"/>
        </w:numPr>
        <w:tabs>
          <w:tab w:val="left" w:pos="0"/>
        </w:tabs>
        <w:spacing w:after="120"/>
        <w:rPr>
          <w:rFonts w:asciiTheme="minorHAnsi" w:hAnsiTheme="minorHAnsi" w:cstheme="minorHAnsi"/>
          <w:i w:val="0"/>
          <w:color w:val="0000FF"/>
          <w:sz w:val="22"/>
          <w:szCs w:val="22"/>
        </w:rPr>
      </w:pPr>
      <w:proofErr w:type="gramStart"/>
      <w:r w:rsidRPr="003C12DB">
        <w:rPr>
          <w:rFonts w:asciiTheme="minorHAnsi" w:hAnsiTheme="minorHAnsi" w:cstheme="minorHAnsi"/>
          <w:i w:val="0"/>
          <w:color w:val="0000FF"/>
          <w:sz w:val="22"/>
          <w:szCs w:val="22"/>
        </w:rPr>
        <w:t>what</w:t>
      </w:r>
      <w:proofErr w:type="gramEnd"/>
      <w:r w:rsidRPr="003C12DB">
        <w:rPr>
          <w:rFonts w:asciiTheme="minorHAnsi" w:hAnsiTheme="minorHAnsi" w:cstheme="minorHAnsi"/>
          <w:i w:val="0"/>
          <w:color w:val="0000FF"/>
          <w:sz w:val="22"/>
          <w:szCs w:val="22"/>
        </w:rPr>
        <w:t xml:space="preserve"> arrangements will be made for insurance and/or indemnity to meet the potential legal liability of the sponsor(s) for harm to participants arising from the management of the research?</w:t>
      </w:r>
    </w:p>
    <w:p w14:paraId="64C2802B" w14:textId="77777777" w:rsidR="00475FDA" w:rsidRPr="003C12DB" w:rsidRDefault="00475FDA" w:rsidP="004B3BCA">
      <w:pPr>
        <w:pStyle w:val="BodyText"/>
        <w:numPr>
          <w:ilvl w:val="0"/>
          <w:numId w:val="69"/>
        </w:numPr>
        <w:tabs>
          <w:tab w:val="left" w:pos="0"/>
        </w:tabs>
        <w:spacing w:after="120"/>
        <w:rPr>
          <w:rFonts w:asciiTheme="minorHAnsi" w:hAnsiTheme="minorHAnsi" w:cstheme="minorHAnsi"/>
          <w:i w:val="0"/>
          <w:color w:val="0000FF"/>
          <w:sz w:val="22"/>
          <w:szCs w:val="22"/>
        </w:rPr>
      </w:pPr>
      <w:proofErr w:type="gramStart"/>
      <w:r w:rsidRPr="003C12DB">
        <w:rPr>
          <w:rFonts w:asciiTheme="minorHAnsi" w:hAnsiTheme="minorHAnsi" w:cstheme="minorHAnsi"/>
          <w:i w:val="0"/>
          <w:color w:val="0000FF"/>
          <w:sz w:val="22"/>
          <w:szCs w:val="22"/>
        </w:rPr>
        <w:t>what</w:t>
      </w:r>
      <w:proofErr w:type="gramEnd"/>
      <w:r w:rsidRPr="003C12DB">
        <w:rPr>
          <w:rFonts w:asciiTheme="minorHAnsi" w:hAnsiTheme="minorHAnsi" w:cstheme="minorHAnsi"/>
          <w:i w:val="0"/>
          <w:color w:val="0000FF"/>
          <w:sz w:val="22"/>
          <w:szCs w:val="22"/>
        </w:rPr>
        <w:t xml:space="preserve"> arrangements will be made for insurance and/ or indemnity to meet the potential legal liability of the sponsor(s) or employer(s) for harm to participants arising from the design of the research?</w:t>
      </w:r>
    </w:p>
    <w:p w14:paraId="14BBD3DB" w14:textId="77777777" w:rsidR="00475FDA" w:rsidRPr="003C12DB" w:rsidRDefault="00475FDA" w:rsidP="004B3BCA">
      <w:pPr>
        <w:pStyle w:val="BodyText"/>
        <w:numPr>
          <w:ilvl w:val="0"/>
          <w:numId w:val="69"/>
        </w:numPr>
        <w:tabs>
          <w:tab w:val="left" w:pos="0"/>
        </w:tabs>
        <w:spacing w:after="120"/>
        <w:rPr>
          <w:rFonts w:asciiTheme="minorHAnsi" w:hAnsiTheme="minorHAnsi" w:cstheme="minorHAnsi"/>
          <w:i w:val="0"/>
          <w:color w:val="0000FF"/>
          <w:sz w:val="22"/>
          <w:szCs w:val="22"/>
        </w:rPr>
      </w:pPr>
      <w:proofErr w:type="gramStart"/>
      <w:r w:rsidRPr="003C12DB">
        <w:rPr>
          <w:rFonts w:asciiTheme="minorHAnsi" w:hAnsiTheme="minorHAnsi" w:cstheme="minorHAnsi"/>
          <w:i w:val="0"/>
          <w:color w:val="0000FF"/>
          <w:sz w:val="22"/>
          <w:szCs w:val="22"/>
        </w:rPr>
        <w:t>what</w:t>
      </w:r>
      <w:proofErr w:type="gramEnd"/>
      <w:r w:rsidRPr="003C12DB">
        <w:rPr>
          <w:rFonts w:asciiTheme="minorHAnsi" w:hAnsiTheme="minorHAnsi" w:cstheme="minorHAnsi"/>
          <w:i w:val="0"/>
          <w:color w:val="0000FF"/>
          <w:sz w:val="22"/>
          <w:szCs w:val="22"/>
        </w:rPr>
        <w:t xml:space="preserve"> arrangements will be made for insurance and/ or indemnity to meet the potential legal liability of investigators/collaborators arising from harm to participants in the conduct of the research? Note that if the study involves sites that are not covered by the NHS indemnity scheme (e.g. GP surgeries in primary care) these investigators/collaborators will need to ensure that their activity on the study is covered under their own professional indemnity</w:t>
      </w:r>
    </w:p>
    <w:p w14:paraId="04BB310F" w14:textId="77777777" w:rsidR="00475FDA" w:rsidRPr="003C12DB" w:rsidRDefault="00475FDA" w:rsidP="004B3BCA">
      <w:pPr>
        <w:pStyle w:val="BodyText"/>
        <w:numPr>
          <w:ilvl w:val="0"/>
          <w:numId w:val="69"/>
        </w:numPr>
        <w:tabs>
          <w:tab w:val="left" w:pos="0"/>
        </w:tabs>
        <w:spacing w:after="120"/>
        <w:rPr>
          <w:rFonts w:asciiTheme="minorHAnsi" w:hAnsiTheme="minorHAnsi" w:cstheme="minorHAnsi"/>
          <w:i w:val="0"/>
          <w:color w:val="0000FF"/>
          <w:sz w:val="22"/>
          <w:szCs w:val="22"/>
        </w:rPr>
      </w:pPr>
      <w:proofErr w:type="gramStart"/>
      <w:r w:rsidRPr="003C12DB">
        <w:rPr>
          <w:rFonts w:asciiTheme="minorHAnsi" w:hAnsiTheme="minorHAnsi" w:cstheme="minorHAnsi"/>
          <w:i w:val="0"/>
          <w:color w:val="0000FF"/>
          <w:sz w:val="22"/>
          <w:szCs w:val="22"/>
        </w:rPr>
        <w:lastRenderedPageBreak/>
        <w:t>has</w:t>
      </w:r>
      <w:proofErr w:type="gramEnd"/>
      <w:r w:rsidRPr="003C12DB">
        <w:rPr>
          <w:rFonts w:asciiTheme="minorHAnsi" w:hAnsiTheme="minorHAnsi" w:cstheme="minorHAnsi"/>
          <w:i w:val="0"/>
          <w:color w:val="0000FF"/>
          <w:sz w:val="22"/>
          <w:szCs w:val="22"/>
        </w:rPr>
        <w:t xml:space="preserve"> the sponsor(s) made arrangements for payment of compensation in the event of harm to the research participants where no legal liability arises?</w:t>
      </w:r>
    </w:p>
    <w:p w14:paraId="1C55BE47" w14:textId="77777777" w:rsidR="00475FDA" w:rsidRPr="003C12DB" w:rsidRDefault="00475FDA" w:rsidP="004B3BCA">
      <w:pPr>
        <w:pStyle w:val="BodyText"/>
        <w:numPr>
          <w:ilvl w:val="0"/>
          <w:numId w:val="69"/>
        </w:numPr>
        <w:tabs>
          <w:tab w:val="left" w:pos="0"/>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if equipment is to be provided to site(s) for the purposes of the study, the protocol should describe what arrangements will be made for insurance and/ or indemnity to meet the potential legal liability arising in relation to the equipment (e.g. loss, damage, maintenance responsibilities for the equipment itself, harm to participants or site staff arising from the use of the equipment) </w:t>
      </w:r>
    </w:p>
    <w:p w14:paraId="20717B9E" w14:textId="77777777" w:rsidR="00475FDA" w:rsidRPr="003C12DB" w:rsidRDefault="00475FDA" w:rsidP="003802A1">
      <w:pPr>
        <w:pStyle w:val="BodyText"/>
        <w:tabs>
          <w:tab w:val="left" w:pos="0"/>
        </w:tabs>
        <w:spacing w:after="120"/>
        <w:rPr>
          <w:rFonts w:asciiTheme="minorHAnsi" w:hAnsiTheme="minorHAnsi" w:cstheme="minorHAnsi"/>
          <w:i w:val="0"/>
          <w:color w:val="0000FF"/>
          <w:sz w:val="22"/>
          <w:szCs w:val="22"/>
        </w:rPr>
      </w:pPr>
    </w:p>
    <w:p w14:paraId="3CA01D5D" w14:textId="77777777" w:rsidR="00475FDA" w:rsidRPr="003C12DB" w:rsidRDefault="00475FDA" w:rsidP="003802A1">
      <w:pPr>
        <w:autoSpaceDE w:val="0"/>
        <w:autoSpaceDN w:val="0"/>
        <w:adjustRightInd w:val="0"/>
        <w:spacing w:line="240" w:lineRule="auto"/>
        <w:rPr>
          <w:rFonts w:cstheme="minorHAnsi"/>
          <w:color w:val="0000FF"/>
          <w:szCs w:val="22"/>
        </w:rPr>
      </w:pPr>
      <w:r w:rsidRPr="003C12DB">
        <w:rPr>
          <w:rFonts w:cstheme="minorHAnsi"/>
          <w:color w:val="0000FF"/>
          <w:szCs w:val="22"/>
        </w:rPr>
        <w:t>NB Usually the responsibility for sections 1&amp;2 lie with the sponsor, section 3 with the participating site and section 4 with the sponsor. Section 4 is not mandatory and should be assessed in relation to the inherent risks of the trial; however, it may be a condition of REC favourable opinion to have these arrangements in place.</w:t>
      </w:r>
    </w:p>
    <w:p w14:paraId="43EFC2BC" w14:textId="10C477DC" w:rsidR="00EF0CC9" w:rsidRPr="00EF0CC9" w:rsidRDefault="00EF0CC9" w:rsidP="00EF0CC9">
      <w:pPr>
        <w:pStyle w:val="NormalWeb"/>
        <w:rPr>
          <w:rFonts w:ascii="Arial" w:hAnsi="Arial"/>
          <w:b/>
          <w:color w:val="FF0000"/>
          <w:sz w:val="22"/>
          <w:szCs w:val="22"/>
        </w:rPr>
      </w:pPr>
      <w:r w:rsidRPr="00EF0CC9">
        <w:rPr>
          <w:rFonts w:ascii="Arial" w:hAnsi="Arial"/>
          <w:color w:val="FF0000"/>
          <w:sz w:val="22"/>
          <w:szCs w:val="22"/>
        </w:rPr>
        <w:t>This is</w:t>
      </w:r>
      <w:r>
        <w:rPr>
          <w:rFonts w:ascii="Arial" w:hAnsi="Arial"/>
          <w:color w:val="FF0000"/>
          <w:sz w:val="22"/>
          <w:szCs w:val="22"/>
        </w:rPr>
        <w:t xml:space="preserve"> an NHS-sponsored research trial</w:t>
      </w:r>
      <w:r w:rsidRPr="00EF0CC9">
        <w:rPr>
          <w:rFonts w:ascii="Arial" w:hAnsi="Arial"/>
          <w:color w:val="FF0000"/>
          <w:sz w:val="22"/>
          <w:szCs w:val="22"/>
        </w:rPr>
        <w:t xml:space="preserve">.  If there is negligent harm during the clinical trial when the NHS body owes a duty of care to the person harmed, NHS indemnity covers NHS staff and medical academic staff with honorary contracts </w:t>
      </w:r>
      <w:r w:rsidRPr="00EF0CC9">
        <w:rPr>
          <w:rFonts w:ascii="Arial" w:hAnsi="Arial"/>
          <w:color w:val="FF0000"/>
          <w:sz w:val="22"/>
          <w:szCs w:val="22"/>
          <w:u w:val="single"/>
        </w:rPr>
        <w:t>only</w:t>
      </w:r>
      <w:r w:rsidRPr="00EF0CC9">
        <w:rPr>
          <w:rFonts w:ascii="Arial" w:hAnsi="Arial"/>
          <w:color w:val="FF0000"/>
          <w:sz w:val="22"/>
          <w:szCs w:val="22"/>
        </w:rPr>
        <w:t xml:space="preserve"> when the trial has been approved by the Trust R&amp;D department. NHS indemnity does not offer no-fault compensation and is unable to agree in advance to pay compensation for non-negligent harm. Where the Chief/Principal investigator is employed by the University of Hull, the University has an insurance policy that includes cover for no-fault compensation in respect of accidental injury to a research subject.  </w:t>
      </w:r>
      <w:r w:rsidRPr="00EF0CC9">
        <w:rPr>
          <w:rFonts w:ascii="Arial" w:hAnsi="Arial"/>
          <w:b/>
          <w:color w:val="FF0000"/>
          <w:sz w:val="22"/>
          <w:szCs w:val="22"/>
        </w:rPr>
        <w:t>Delete this last sentence if not applicable</w:t>
      </w:r>
    </w:p>
    <w:p w14:paraId="65933EC4" w14:textId="77777777" w:rsidR="00475FDA" w:rsidRPr="003C12DB" w:rsidRDefault="00475FDA" w:rsidP="003802A1">
      <w:pPr>
        <w:spacing w:line="240" w:lineRule="auto"/>
        <w:rPr>
          <w:rFonts w:cstheme="minorHAnsi"/>
          <w:b/>
          <w:iCs/>
          <w:szCs w:val="22"/>
        </w:rPr>
      </w:pPr>
    </w:p>
    <w:p w14:paraId="78FCEF78" w14:textId="2363F550" w:rsidR="00475FDA" w:rsidRPr="00864F75" w:rsidRDefault="00475FDA" w:rsidP="00864F75">
      <w:pPr>
        <w:pStyle w:val="Heading31"/>
        <w:suppressAutoHyphens w:val="0"/>
        <w:spacing w:after="120"/>
        <w:rPr>
          <w:rFonts w:asciiTheme="minorHAnsi" w:hAnsiTheme="minorHAnsi" w:cstheme="minorHAnsi"/>
          <w:bCs/>
          <w:sz w:val="22"/>
          <w:szCs w:val="22"/>
          <w:lang w:val="en-GB"/>
        </w:rPr>
      </w:pPr>
      <w:r w:rsidRPr="00864F75">
        <w:rPr>
          <w:rFonts w:asciiTheme="minorHAnsi" w:hAnsiTheme="minorHAnsi" w:cstheme="minorHAnsi"/>
          <w:bCs/>
          <w:sz w:val="22"/>
          <w:szCs w:val="22"/>
          <w:lang w:val="en-GB"/>
        </w:rPr>
        <w:t xml:space="preserve">13.10 </w:t>
      </w:r>
      <w:r w:rsidR="00864F75" w:rsidRPr="00864F75">
        <w:rPr>
          <w:rFonts w:asciiTheme="minorHAnsi" w:hAnsiTheme="minorHAnsi" w:cstheme="minorHAnsi"/>
          <w:bCs/>
          <w:sz w:val="22"/>
          <w:szCs w:val="22"/>
          <w:lang w:val="en-GB"/>
        </w:rPr>
        <w:tab/>
      </w:r>
      <w:r w:rsidRPr="00864F75">
        <w:rPr>
          <w:rFonts w:asciiTheme="minorHAnsi" w:hAnsiTheme="minorHAnsi" w:cstheme="minorHAnsi"/>
          <w:bCs/>
          <w:sz w:val="22"/>
          <w:szCs w:val="22"/>
          <w:lang w:val="en-GB"/>
        </w:rPr>
        <w:t xml:space="preserve">Amendments </w:t>
      </w:r>
    </w:p>
    <w:p w14:paraId="1B5A329E" w14:textId="3E377E32" w:rsidR="00475FDA" w:rsidRPr="003C12DB" w:rsidRDefault="00475FDA" w:rsidP="003802A1">
      <w:pPr>
        <w:pStyle w:val="BodyText"/>
        <w:spacing w:after="120"/>
        <w:rPr>
          <w:rFonts w:asciiTheme="minorHAnsi" w:hAnsiTheme="minorHAnsi" w:cstheme="minorHAnsi"/>
          <w:bCs/>
          <w:i w:val="0"/>
          <w:iCs/>
          <w:color w:val="0000FF"/>
          <w:sz w:val="22"/>
          <w:szCs w:val="22"/>
        </w:rPr>
      </w:pPr>
      <w:r w:rsidRPr="003C12DB">
        <w:rPr>
          <w:rFonts w:asciiTheme="minorHAnsi" w:hAnsiTheme="minorHAnsi" w:cstheme="minorHAnsi"/>
          <w:i w:val="0"/>
          <w:color w:val="0000FF"/>
          <w:sz w:val="22"/>
          <w:szCs w:val="22"/>
        </w:rPr>
        <w:t xml:space="preserve">Aim: to </w:t>
      </w:r>
      <w:r w:rsidRPr="003C12DB">
        <w:rPr>
          <w:rFonts w:asciiTheme="minorHAnsi" w:hAnsiTheme="minorHAnsi" w:cstheme="minorHAnsi"/>
          <w:bCs/>
          <w:i w:val="0"/>
          <w:iCs/>
          <w:color w:val="0000FF"/>
          <w:sz w:val="22"/>
          <w:szCs w:val="22"/>
        </w:rPr>
        <w:t>describe the process for dealing with amendments</w:t>
      </w:r>
    </w:p>
    <w:p w14:paraId="3D439AD5" w14:textId="71F11A8E" w:rsidR="00475FDA" w:rsidRPr="003C12DB" w:rsidRDefault="00475FDA" w:rsidP="003802A1">
      <w:pPr>
        <w:pStyle w:val="BodyText"/>
        <w:spacing w:after="120"/>
        <w:rPr>
          <w:rFonts w:asciiTheme="minorHAnsi" w:hAnsiTheme="minorHAnsi" w:cstheme="minorHAnsi"/>
          <w:bCs/>
          <w:i w:val="0"/>
          <w:iCs/>
          <w:color w:val="0000FF"/>
          <w:sz w:val="22"/>
          <w:szCs w:val="22"/>
        </w:rPr>
      </w:pPr>
      <w:r w:rsidRPr="003C12DB">
        <w:rPr>
          <w:rFonts w:asciiTheme="minorHAnsi" w:hAnsiTheme="minorHAnsi" w:cstheme="minorHAnsi"/>
          <w:bCs/>
          <w:i w:val="0"/>
          <w:iCs/>
          <w:color w:val="0000FF"/>
          <w:sz w:val="22"/>
          <w:szCs w:val="22"/>
        </w:rPr>
        <w:t>Under the Medicines for Human Use (Clinical Trials) Regulations 2004, the sponsor may make a non-substantial amendment at any time during a trial. If the sponsor wishes to make a substantial amendment to the CTA or the documents that supported the original application for the CTA, the sponsor must submit a valid notice of amendment to the licencing authority (MHRA) for consideration. If the sponsor wishes to make a substantial amendment to the REC application or the supporting documents, the sponsor must submit a valid notice of amendment to the REC for consideration. The MHRA and/or the REC will provide a response regarding the amendment within 35 days of receipt of the notice. It is the sponsor’s responsibility to decide whether an amendment is substantial or non-substantial for the purposes of submission to the MHRA and/or REC.</w:t>
      </w:r>
    </w:p>
    <w:p w14:paraId="6597A42F" w14:textId="77777777" w:rsidR="00475FDA" w:rsidRPr="003C12DB" w:rsidRDefault="00475FDA" w:rsidP="003802A1">
      <w:pPr>
        <w:pStyle w:val="BodyText"/>
        <w:spacing w:after="120"/>
        <w:rPr>
          <w:rFonts w:asciiTheme="minorHAnsi" w:hAnsiTheme="minorHAnsi" w:cstheme="minorHAnsi"/>
          <w:bCs/>
          <w:i w:val="0"/>
          <w:iCs/>
          <w:color w:val="0000FF"/>
          <w:sz w:val="22"/>
          <w:szCs w:val="22"/>
        </w:rPr>
      </w:pPr>
      <w:r w:rsidRPr="003C12DB">
        <w:rPr>
          <w:rFonts w:asciiTheme="minorHAnsi" w:hAnsiTheme="minorHAnsi" w:cstheme="minorHAnsi"/>
          <w:bCs/>
          <w:i w:val="0"/>
          <w:iCs/>
          <w:color w:val="0000FF"/>
          <w:sz w:val="22"/>
          <w:szCs w:val="22"/>
        </w:rPr>
        <w:t>If applicable, other specialist review bodies (e.g. CAG) need to be notified about substantial amendments in case the amendment affects their opinion of the study.</w:t>
      </w:r>
    </w:p>
    <w:p w14:paraId="7D22AF9C" w14:textId="4994A3FC" w:rsidR="00475FDA" w:rsidRPr="003C12DB" w:rsidRDefault="00475FDA" w:rsidP="003802A1">
      <w:pPr>
        <w:pStyle w:val="BodyText"/>
        <w:spacing w:after="120"/>
        <w:rPr>
          <w:rFonts w:asciiTheme="minorHAnsi" w:hAnsiTheme="minorHAnsi" w:cstheme="minorHAnsi"/>
          <w:i w:val="0"/>
          <w:iCs/>
          <w:color w:val="0000FF"/>
          <w:sz w:val="22"/>
          <w:szCs w:val="22"/>
        </w:rPr>
      </w:pPr>
      <w:r w:rsidRPr="003C12DB">
        <w:rPr>
          <w:rFonts w:asciiTheme="minorHAnsi" w:hAnsiTheme="minorHAnsi" w:cstheme="minorHAnsi"/>
          <w:bCs/>
          <w:i w:val="0"/>
          <w:iCs/>
          <w:color w:val="0000FF"/>
          <w:sz w:val="22"/>
          <w:szCs w:val="22"/>
        </w:rPr>
        <w:t xml:space="preserve">Amendments also need to be notified to NHS R&amp;D departments of participating sites to assess whether the amendment affects the NHS permission for that site. Note that some amendments that may be considered </w:t>
      </w:r>
      <w:r w:rsidRPr="003C12DB">
        <w:rPr>
          <w:rFonts w:asciiTheme="minorHAnsi" w:hAnsiTheme="minorHAnsi" w:cstheme="minorHAnsi"/>
          <w:i w:val="0"/>
          <w:color w:val="0000FF"/>
          <w:sz w:val="22"/>
          <w:szCs w:val="22"/>
        </w:rPr>
        <w:t>to be non-substantial for the purposes of REC and/or MHRA may still need to be notified to NHS R&amp;D (e.g. a change to the funding arrangements). For studies with English sites processed in NIHR CSP the amendment should be submitted in IRAS to the lead CRN, which will determine whether the amendment requires notification to English sites or may be implemented immediately (subject to REC/MHRA approval were necessary)</w:t>
      </w:r>
    </w:p>
    <w:p w14:paraId="36B7FC31" w14:textId="77777777" w:rsidR="00475FDA" w:rsidRPr="003C12DB" w:rsidRDefault="00475FDA" w:rsidP="003802A1">
      <w:pPr>
        <w:pStyle w:val="BodyText"/>
        <w:spacing w:after="120"/>
        <w:rPr>
          <w:rFonts w:asciiTheme="minorHAnsi" w:hAnsiTheme="minorHAnsi" w:cstheme="minorHAnsi"/>
          <w:i w:val="0"/>
          <w:iCs/>
          <w:color w:val="0000FF"/>
          <w:sz w:val="22"/>
          <w:szCs w:val="22"/>
        </w:rPr>
      </w:pPr>
      <w:r w:rsidRPr="003C12DB">
        <w:rPr>
          <w:rFonts w:asciiTheme="minorHAnsi" w:hAnsiTheme="minorHAnsi" w:cstheme="minorHAnsi"/>
          <w:i w:val="0"/>
          <w:iCs/>
          <w:color w:val="0000FF"/>
          <w:sz w:val="22"/>
          <w:szCs w:val="22"/>
        </w:rPr>
        <w:t>The protocol should describe:</w:t>
      </w:r>
    </w:p>
    <w:p w14:paraId="4B52BBD7" w14:textId="77777777" w:rsidR="00475FDA" w:rsidRPr="006B6502" w:rsidRDefault="00475FDA" w:rsidP="004B3BCA">
      <w:pPr>
        <w:numPr>
          <w:ilvl w:val="0"/>
          <w:numId w:val="29"/>
        </w:numPr>
        <w:autoSpaceDE w:val="0"/>
        <w:autoSpaceDN w:val="0"/>
        <w:adjustRightInd w:val="0"/>
        <w:spacing w:line="240" w:lineRule="auto"/>
        <w:rPr>
          <w:rFonts w:cstheme="minorHAnsi"/>
          <w:color w:val="0000FF"/>
          <w:szCs w:val="22"/>
        </w:rPr>
      </w:pPr>
      <w:r w:rsidRPr="003C12DB">
        <w:rPr>
          <w:rFonts w:cstheme="minorHAnsi"/>
          <w:i/>
          <w:iCs/>
          <w:color w:val="0000FF"/>
          <w:szCs w:val="22"/>
        </w:rPr>
        <w:t xml:space="preserve">the </w:t>
      </w:r>
      <w:r w:rsidRPr="006B6502">
        <w:rPr>
          <w:rFonts w:cstheme="minorHAnsi"/>
          <w:color w:val="0000FF"/>
          <w:szCs w:val="22"/>
        </w:rPr>
        <w:t xml:space="preserve">process for making amendments </w:t>
      </w:r>
    </w:p>
    <w:p w14:paraId="3FFD115B" w14:textId="77777777" w:rsidR="00475FDA" w:rsidRPr="006B6502" w:rsidRDefault="00475FDA" w:rsidP="004B3BCA">
      <w:pPr>
        <w:numPr>
          <w:ilvl w:val="0"/>
          <w:numId w:val="29"/>
        </w:numPr>
        <w:autoSpaceDE w:val="0"/>
        <w:autoSpaceDN w:val="0"/>
        <w:adjustRightInd w:val="0"/>
        <w:spacing w:line="240" w:lineRule="auto"/>
        <w:rPr>
          <w:rFonts w:cstheme="minorHAnsi"/>
          <w:color w:val="0000FF"/>
          <w:szCs w:val="22"/>
        </w:rPr>
      </w:pPr>
      <w:r w:rsidRPr="006B6502">
        <w:rPr>
          <w:rFonts w:cstheme="minorHAnsi"/>
          <w:color w:val="0000FF"/>
          <w:szCs w:val="22"/>
        </w:rPr>
        <w:t>who will be responsible for the decision to amend the protocol and for deciding whether an amendment is substantial or non-substantial</w:t>
      </w:r>
    </w:p>
    <w:p w14:paraId="6A8F9943" w14:textId="77777777" w:rsidR="00475FDA" w:rsidRPr="006B6502" w:rsidRDefault="00475FDA" w:rsidP="004B3BCA">
      <w:pPr>
        <w:numPr>
          <w:ilvl w:val="0"/>
          <w:numId w:val="29"/>
        </w:numPr>
        <w:autoSpaceDE w:val="0"/>
        <w:autoSpaceDN w:val="0"/>
        <w:adjustRightInd w:val="0"/>
        <w:spacing w:line="240" w:lineRule="auto"/>
        <w:rPr>
          <w:rFonts w:cstheme="minorHAnsi"/>
          <w:color w:val="0000FF"/>
          <w:szCs w:val="22"/>
        </w:rPr>
      </w:pPr>
      <w:r w:rsidRPr="006B6502">
        <w:rPr>
          <w:rFonts w:cstheme="minorHAnsi"/>
          <w:color w:val="0000FF"/>
          <w:szCs w:val="22"/>
        </w:rPr>
        <w:lastRenderedPageBreak/>
        <w:t>how substantive changes will be communicated to relevant stakeholders (e.g., REC, trial registries, R&amp;D, regulatory agencies)</w:t>
      </w:r>
    </w:p>
    <w:p w14:paraId="3099ECBC" w14:textId="6428B04E" w:rsidR="00475FDA" w:rsidRPr="006B6502" w:rsidRDefault="00475FDA" w:rsidP="004B3BCA">
      <w:pPr>
        <w:numPr>
          <w:ilvl w:val="0"/>
          <w:numId w:val="29"/>
        </w:numPr>
        <w:autoSpaceDE w:val="0"/>
        <w:autoSpaceDN w:val="0"/>
        <w:adjustRightInd w:val="0"/>
        <w:spacing w:line="240" w:lineRule="auto"/>
        <w:rPr>
          <w:rFonts w:cstheme="minorHAnsi"/>
          <w:i/>
          <w:iCs/>
          <w:color w:val="0000FF"/>
          <w:szCs w:val="22"/>
        </w:rPr>
      </w:pPr>
      <w:proofErr w:type="gramStart"/>
      <w:r w:rsidRPr="006B6502">
        <w:rPr>
          <w:rFonts w:cstheme="minorHAnsi"/>
          <w:color w:val="0000FF"/>
          <w:szCs w:val="22"/>
        </w:rPr>
        <w:t>how</w:t>
      </w:r>
      <w:proofErr w:type="gramEnd"/>
      <w:r w:rsidRPr="006B6502">
        <w:rPr>
          <w:rFonts w:cstheme="minorHAnsi"/>
          <w:color w:val="0000FF"/>
          <w:szCs w:val="22"/>
        </w:rPr>
        <w:t xml:space="preserve"> the</w:t>
      </w:r>
      <w:r w:rsidRPr="003C12DB">
        <w:rPr>
          <w:rFonts w:cstheme="minorHAnsi"/>
          <w:i/>
          <w:iCs/>
          <w:color w:val="0000FF"/>
          <w:szCs w:val="22"/>
        </w:rPr>
        <w:t xml:space="preserve"> amendment history will be tracked to identify the most recent protocol version.</w:t>
      </w:r>
    </w:p>
    <w:p w14:paraId="1C1BB015" w14:textId="77777777" w:rsidR="00475FDA" w:rsidRPr="003C12DB" w:rsidRDefault="00475FDA" w:rsidP="003802A1">
      <w:pPr>
        <w:spacing w:line="240" w:lineRule="auto"/>
        <w:rPr>
          <w:rFonts w:cstheme="minorHAnsi"/>
          <w:iCs/>
          <w:color w:val="0000FF"/>
          <w:szCs w:val="22"/>
        </w:rPr>
      </w:pPr>
      <w:r w:rsidRPr="003C12DB">
        <w:rPr>
          <w:rFonts w:cstheme="minorHAnsi"/>
          <w:iCs/>
          <w:color w:val="0000FF"/>
          <w:szCs w:val="22"/>
        </w:rPr>
        <w:t xml:space="preserve">Guidance on the categorisation of amendments can be found on the HRA website. </w:t>
      </w:r>
      <w:hyperlink r:id="rId37" w:history="1">
        <w:r w:rsidRPr="003C12DB">
          <w:rPr>
            <w:rStyle w:val="Hyperlink"/>
            <w:rFonts w:cstheme="minorHAnsi"/>
            <w:iCs/>
            <w:szCs w:val="22"/>
          </w:rPr>
          <w:t>http://www.hra.nhs.uk/resources/after-you-apply/amendments/</w:t>
        </w:r>
      </w:hyperlink>
    </w:p>
    <w:p w14:paraId="6D3EC98D" w14:textId="77777777" w:rsidR="00475FDA" w:rsidRPr="003C12DB" w:rsidRDefault="00475FDA" w:rsidP="003802A1">
      <w:pPr>
        <w:spacing w:line="240" w:lineRule="auto"/>
        <w:rPr>
          <w:rFonts w:cstheme="minorHAnsi"/>
          <w:b/>
          <w:iCs/>
          <w:color w:val="0000FF"/>
          <w:szCs w:val="22"/>
        </w:rPr>
      </w:pPr>
    </w:p>
    <w:p w14:paraId="75E5D189" w14:textId="77777777" w:rsidR="00F2333D" w:rsidRDefault="00F2333D">
      <w:pPr>
        <w:spacing w:after="0" w:line="240" w:lineRule="auto"/>
        <w:rPr>
          <w:rFonts w:cstheme="minorHAnsi"/>
          <w:b/>
          <w:szCs w:val="22"/>
        </w:rPr>
      </w:pPr>
      <w:r>
        <w:rPr>
          <w:rFonts w:cstheme="minorHAnsi"/>
          <w:b/>
          <w:szCs w:val="22"/>
        </w:rPr>
        <w:br w:type="page"/>
      </w:r>
    </w:p>
    <w:p w14:paraId="1E64DD6B" w14:textId="051E4911" w:rsidR="00475FDA" w:rsidRPr="006B6502" w:rsidRDefault="00475FDA" w:rsidP="003802A1">
      <w:pPr>
        <w:spacing w:line="240" w:lineRule="auto"/>
        <w:rPr>
          <w:rFonts w:cstheme="minorHAnsi"/>
          <w:b/>
          <w:szCs w:val="22"/>
        </w:rPr>
      </w:pPr>
      <w:r w:rsidRPr="003C12DB">
        <w:rPr>
          <w:rFonts w:cstheme="minorHAnsi"/>
          <w:b/>
          <w:szCs w:val="22"/>
        </w:rPr>
        <w:lastRenderedPageBreak/>
        <w:t xml:space="preserve">13.11 </w:t>
      </w:r>
      <w:r w:rsidR="00864F75">
        <w:rPr>
          <w:rFonts w:cstheme="minorHAnsi"/>
          <w:b/>
          <w:szCs w:val="22"/>
        </w:rPr>
        <w:tab/>
      </w:r>
      <w:r w:rsidRPr="003C12DB">
        <w:rPr>
          <w:rFonts w:cstheme="minorHAnsi"/>
          <w:b/>
          <w:szCs w:val="22"/>
        </w:rPr>
        <w:t>Post trial care</w:t>
      </w:r>
    </w:p>
    <w:p w14:paraId="742566F4" w14:textId="0EEB723D" w:rsidR="00475FDA" w:rsidRPr="006B6502" w:rsidRDefault="00475FDA" w:rsidP="006B6502">
      <w:pPr>
        <w:spacing w:line="240" w:lineRule="auto"/>
        <w:rPr>
          <w:rFonts w:cstheme="minorHAnsi"/>
          <w:iCs/>
          <w:color w:val="0000FF"/>
          <w:szCs w:val="22"/>
        </w:rPr>
      </w:pPr>
      <w:r w:rsidRPr="003C12DB">
        <w:rPr>
          <w:rFonts w:cstheme="minorHAnsi"/>
          <w:color w:val="0000FF"/>
          <w:szCs w:val="22"/>
        </w:rPr>
        <w:t xml:space="preserve">Aim: to </w:t>
      </w:r>
      <w:r w:rsidRPr="003C12DB">
        <w:rPr>
          <w:rFonts w:cstheme="minorHAnsi"/>
          <w:iCs/>
          <w:color w:val="0000FF"/>
          <w:szCs w:val="22"/>
        </w:rPr>
        <w:t xml:space="preserve">describe what care the </w:t>
      </w:r>
      <w:r w:rsidRPr="003C12DB">
        <w:rPr>
          <w:rFonts w:cstheme="minorHAnsi"/>
          <w:color w:val="0000FF"/>
          <w:szCs w:val="22"/>
        </w:rPr>
        <w:t>sponsor will continue to provide to participants after the trial is completed, including whether funding arrangements are in place.</w:t>
      </w:r>
    </w:p>
    <w:p w14:paraId="3BDE1CCF" w14:textId="08008AF6"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Declaration of Helsinki 2013 states that “In advance of a clinical trial, sponsors, researchers and host country governments should make provisions for post-trial access for all participants who still need an intervention identified as beneficial in the trial. This information must also be disclosed to participants during the informed consent process” and that “in clinical trials, the protocol must also describe appropriate arrangements for post-trial provisions.”</w:t>
      </w:r>
    </w:p>
    <w:p w14:paraId="53040F29" w14:textId="77777777"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The protocol should describe any interventions, benefits, or other care that the sponsor will continue to provide to participants after the trial is completed, and provide justification if continued access to the trial treatment(s) will not be funded. See the link for guidance </w:t>
      </w:r>
      <w:hyperlink r:id="rId38" w:history="1">
        <w:r w:rsidRPr="003C12DB">
          <w:rPr>
            <w:rStyle w:val="Hyperlink"/>
            <w:rFonts w:asciiTheme="minorHAnsi" w:hAnsiTheme="minorHAnsi" w:cstheme="minorHAnsi"/>
            <w:i w:val="0"/>
            <w:sz w:val="22"/>
            <w:szCs w:val="22"/>
          </w:rPr>
          <w:t>https://www.gov.uk/government/publications/guidance-on-attributing-the-costs-of-health-and-social-care-research</w:t>
        </w:r>
      </w:hyperlink>
      <w:r w:rsidRPr="003C12DB">
        <w:rPr>
          <w:rFonts w:asciiTheme="minorHAnsi" w:hAnsiTheme="minorHAnsi" w:cstheme="minorHAnsi"/>
          <w:i w:val="0"/>
          <w:color w:val="0000FF"/>
          <w:sz w:val="22"/>
          <w:szCs w:val="22"/>
        </w:rPr>
        <w:t xml:space="preserve">  </w:t>
      </w:r>
    </w:p>
    <w:p w14:paraId="5DC66931" w14:textId="77777777" w:rsidR="00475FDA" w:rsidRPr="003C12DB" w:rsidRDefault="00475FDA" w:rsidP="003802A1">
      <w:pPr>
        <w:pStyle w:val="Heading31"/>
        <w:suppressAutoHyphens w:val="0"/>
        <w:spacing w:after="120"/>
        <w:rPr>
          <w:rFonts w:asciiTheme="minorHAnsi" w:hAnsiTheme="minorHAnsi" w:cstheme="minorHAnsi"/>
          <w:bCs/>
          <w:color w:val="0000FF"/>
          <w:sz w:val="22"/>
          <w:szCs w:val="22"/>
          <w:lang w:val="en-GB"/>
        </w:rPr>
      </w:pPr>
    </w:p>
    <w:p w14:paraId="64847DF2" w14:textId="0F6E3596" w:rsidR="00475FDA" w:rsidRPr="006B6502" w:rsidRDefault="00475FDA" w:rsidP="003802A1">
      <w:pPr>
        <w:spacing w:line="240" w:lineRule="auto"/>
        <w:rPr>
          <w:rFonts w:cstheme="minorHAnsi"/>
          <w:b/>
          <w:szCs w:val="22"/>
        </w:rPr>
      </w:pPr>
      <w:r w:rsidRPr="003C12DB">
        <w:rPr>
          <w:rFonts w:cstheme="minorHAnsi"/>
          <w:b/>
          <w:szCs w:val="22"/>
        </w:rPr>
        <w:t xml:space="preserve">13.12 </w:t>
      </w:r>
      <w:r w:rsidR="00864F75">
        <w:rPr>
          <w:rFonts w:cstheme="minorHAnsi"/>
          <w:b/>
          <w:szCs w:val="22"/>
        </w:rPr>
        <w:tab/>
      </w:r>
      <w:r w:rsidRPr="003C12DB">
        <w:rPr>
          <w:rFonts w:cstheme="minorHAnsi"/>
          <w:b/>
          <w:szCs w:val="22"/>
        </w:rPr>
        <w:t>Access to the final trial dataset</w:t>
      </w:r>
    </w:p>
    <w:p w14:paraId="48F9E51E" w14:textId="7E975AB6" w:rsidR="00475FDA" w:rsidRPr="006B6502" w:rsidRDefault="00475FDA" w:rsidP="006B6502">
      <w:pPr>
        <w:spacing w:line="240" w:lineRule="auto"/>
        <w:rPr>
          <w:rFonts w:cstheme="minorHAnsi"/>
          <w:b/>
          <w:color w:val="0000FF"/>
          <w:szCs w:val="22"/>
        </w:rPr>
      </w:pPr>
      <w:r w:rsidRPr="003C12DB">
        <w:rPr>
          <w:rFonts w:cstheme="minorHAnsi"/>
          <w:color w:val="0000FF"/>
          <w:szCs w:val="22"/>
        </w:rPr>
        <w:t>Aim: to describe who will have access to the final dataset</w:t>
      </w:r>
    </w:p>
    <w:p w14:paraId="35D784B8" w14:textId="77777777" w:rsidR="00475FDA" w:rsidRPr="003C12DB" w:rsidRDefault="00475FDA" w:rsidP="003802A1">
      <w:pPr>
        <w:pStyle w:val="BodyText"/>
        <w:tabs>
          <w:tab w:val="left" w:pos="0"/>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protocol should:</w:t>
      </w:r>
    </w:p>
    <w:p w14:paraId="280B5200" w14:textId="77777777" w:rsidR="00475FDA" w:rsidRPr="006B6502" w:rsidRDefault="00475FDA" w:rsidP="004B3BCA">
      <w:pPr>
        <w:numPr>
          <w:ilvl w:val="0"/>
          <w:numId w:val="29"/>
        </w:numPr>
        <w:autoSpaceDE w:val="0"/>
        <w:autoSpaceDN w:val="0"/>
        <w:adjustRightInd w:val="0"/>
        <w:spacing w:line="240" w:lineRule="auto"/>
        <w:rPr>
          <w:rFonts w:cstheme="minorHAnsi"/>
          <w:color w:val="0000FF"/>
          <w:szCs w:val="22"/>
        </w:rPr>
      </w:pPr>
      <w:r w:rsidRPr="006B6502">
        <w:rPr>
          <w:rFonts w:cstheme="minorHAnsi"/>
          <w:color w:val="0000FF"/>
          <w:szCs w:val="22"/>
        </w:rPr>
        <w:t>identify the individuals involved in the trial who will have access to the full dataset</w:t>
      </w:r>
    </w:p>
    <w:p w14:paraId="55558498" w14:textId="77777777" w:rsidR="00475FDA" w:rsidRPr="006B6502" w:rsidRDefault="00475FDA" w:rsidP="004B3BCA">
      <w:pPr>
        <w:numPr>
          <w:ilvl w:val="0"/>
          <w:numId w:val="29"/>
        </w:numPr>
        <w:autoSpaceDE w:val="0"/>
        <w:autoSpaceDN w:val="0"/>
        <w:adjustRightInd w:val="0"/>
        <w:spacing w:line="240" w:lineRule="auto"/>
        <w:rPr>
          <w:rFonts w:cstheme="minorHAnsi"/>
          <w:color w:val="0000FF"/>
          <w:szCs w:val="22"/>
        </w:rPr>
      </w:pPr>
      <w:r w:rsidRPr="006B6502">
        <w:rPr>
          <w:rFonts w:cstheme="minorHAnsi"/>
          <w:color w:val="0000FF"/>
          <w:szCs w:val="22"/>
        </w:rPr>
        <w:t xml:space="preserve">explicitly describe any restrictions in access for trial investigators e.g. for some multicentre trials, only the steering group has access to the full trial dataset in order to ensure that the overall results are not disclosed by an individual trial site prior to the main publication </w:t>
      </w:r>
    </w:p>
    <w:p w14:paraId="27BFC23F" w14:textId="1B5E8550" w:rsidR="00475FDA" w:rsidRDefault="00475FDA" w:rsidP="004B3BCA">
      <w:pPr>
        <w:numPr>
          <w:ilvl w:val="0"/>
          <w:numId w:val="29"/>
        </w:numPr>
        <w:autoSpaceDE w:val="0"/>
        <w:autoSpaceDN w:val="0"/>
        <w:adjustRightInd w:val="0"/>
        <w:spacing w:line="240" w:lineRule="auto"/>
        <w:rPr>
          <w:rFonts w:cstheme="minorHAnsi"/>
          <w:color w:val="0000FF"/>
          <w:szCs w:val="22"/>
        </w:rPr>
      </w:pPr>
      <w:r w:rsidRPr="006B6502">
        <w:rPr>
          <w:rFonts w:cstheme="minorHAnsi"/>
          <w:color w:val="0000FF"/>
          <w:szCs w:val="22"/>
        </w:rPr>
        <w:t>state if the trial will allow site investigators to access the full dataset if a formal request describing their plans is approved by the steering group</w:t>
      </w:r>
    </w:p>
    <w:p w14:paraId="690F7BAE" w14:textId="7F65308B" w:rsidR="00E57529" w:rsidRDefault="00E57529" w:rsidP="004B3BCA">
      <w:pPr>
        <w:numPr>
          <w:ilvl w:val="0"/>
          <w:numId w:val="29"/>
        </w:numPr>
        <w:autoSpaceDE w:val="0"/>
        <w:autoSpaceDN w:val="0"/>
        <w:adjustRightInd w:val="0"/>
        <w:spacing w:line="240" w:lineRule="auto"/>
        <w:rPr>
          <w:rFonts w:cstheme="minorHAnsi"/>
          <w:color w:val="FF0000"/>
          <w:szCs w:val="22"/>
        </w:rPr>
      </w:pPr>
      <w:r>
        <w:rPr>
          <w:rFonts w:cstheme="minorHAnsi"/>
          <w:color w:val="FF0000"/>
          <w:szCs w:val="22"/>
        </w:rPr>
        <w:t>The database will be ‘locked’ to obtain the final dataset after:</w:t>
      </w:r>
    </w:p>
    <w:p w14:paraId="5757D5B5" w14:textId="779A5553" w:rsidR="00E57529" w:rsidRPr="00E57529" w:rsidRDefault="00E57529" w:rsidP="00E57529">
      <w:pPr>
        <w:numPr>
          <w:ilvl w:val="0"/>
          <w:numId w:val="78"/>
        </w:numPr>
        <w:spacing w:after="0" w:line="240" w:lineRule="auto"/>
        <w:rPr>
          <w:rFonts w:cs="Arial"/>
          <w:color w:val="FF0000"/>
          <w:szCs w:val="22"/>
          <w:lang w:val="en-US"/>
        </w:rPr>
      </w:pPr>
      <w:r w:rsidRPr="00E57529">
        <w:rPr>
          <w:rFonts w:cs="Arial"/>
          <w:color w:val="FF0000"/>
          <w:szCs w:val="22"/>
          <w:lang w:val="en-US"/>
        </w:rPr>
        <w:t>trial</w:t>
      </w:r>
      <w:r w:rsidRPr="00E57529">
        <w:rPr>
          <w:rFonts w:cs="Arial"/>
          <w:color w:val="FF0000"/>
          <w:szCs w:val="22"/>
          <w:lang w:val="en-US"/>
        </w:rPr>
        <w:t xml:space="preserve"> completion (usually last patient, last visit)</w:t>
      </w:r>
    </w:p>
    <w:p w14:paraId="5FAE6D8D" w14:textId="77777777" w:rsidR="00E57529" w:rsidRPr="00E57529" w:rsidRDefault="00E57529" w:rsidP="00E57529">
      <w:pPr>
        <w:numPr>
          <w:ilvl w:val="0"/>
          <w:numId w:val="78"/>
        </w:numPr>
        <w:spacing w:after="0" w:line="240" w:lineRule="auto"/>
        <w:rPr>
          <w:rFonts w:cs="Arial"/>
          <w:color w:val="FF0000"/>
          <w:szCs w:val="22"/>
          <w:lang w:val="en-US"/>
        </w:rPr>
      </w:pPr>
      <w:r w:rsidRPr="00E57529">
        <w:rPr>
          <w:rFonts w:cs="Arial"/>
          <w:color w:val="FF0000"/>
          <w:szCs w:val="22"/>
          <w:lang w:val="en-US"/>
        </w:rPr>
        <w:t>completion of coding and data entry</w:t>
      </w:r>
    </w:p>
    <w:p w14:paraId="41AD95A3" w14:textId="77777777" w:rsidR="00E57529" w:rsidRPr="00E57529" w:rsidRDefault="00E57529" w:rsidP="00E57529">
      <w:pPr>
        <w:numPr>
          <w:ilvl w:val="0"/>
          <w:numId w:val="78"/>
        </w:numPr>
        <w:spacing w:after="0" w:line="240" w:lineRule="auto"/>
        <w:rPr>
          <w:rFonts w:cs="Arial"/>
          <w:color w:val="FF0000"/>
          <w:szCs w:val="22"/>
          <w:lang w:val="en-US"/>
        </w:rPr>
      </w:pPr>
      <w:r w:rsidRPr="00E57529">
        <w:rPr>
          <w:rFonts w:cs="Arial"/>
          <w:color w:val="FF0000"/>
          <w:szCs w:val="22"/>
          <w:lang w:val="en-US"/>
        </w:rPr>
        <w:t>all data queries resolved</w:t>
      </w:r>
    </w:p>
    <w:p w14:paraId="38C82C2B" w14:textId="01C8C20C" w:rsidR="00E57529" w:rsidRPr="00E57529" w:rsidRDefault="00E57529" w:rsidP="00E57529">
      <w:pPr>
        <w:numPr>
          <w:ilvl w:val="0"/>
          <w:numId w:val="78"/>
        </w:numPr>
        <w:autoSpaceDE w:val="0"/>
        <w:autoSpaceDN w:val="0"/>
        <w:adjustRightInd w:val="0"/>
        <w:spacing w:line="240" w:lineRule="auto"/>
        <w:rPr>
          <w:rFonts w:cstheme="minorHAnsi"/>
          <w:color w:val="FF0000"/>
          <w:szCs w:val="22"/>
        </w:rPr>
      </w:pPr>
      <w:r w:rsidRPr="00E57529">
        <w:rPr>
          <w:rFonts w:cs="Arial"/>
          <w:color w:val="FF0000"/>
          <w:szCs w:val="22"/>
          <w:lang w:val="en-US"/>
        </w:rPr>
        <w:t>trial</w:t>
      </w:r>
      <w:r w:rsidRPr="00E57529">
        <w:rPr>
          <w:rFonts w:cs="Arial"/>
          <w:color w:val="FF0000"/>
          <w:szCs w:val="22"/>
          <w:lang w:val="en-US"/>
        </w:rPr>
        <w:t xml:space="preserve"> team notified of date of lock</w:t>
      </w:r>
    </w:p>
    <w:p w14:paraId="12119CA2" w14:textId="2547A76D" w:rsidR="00E57529" w:rsidRDefault="00E57529" w:rsidP="004B3BCA">
      <w:pPr>
        <w:numPr>
          <w:ilvl w:val="0"/>
          <w:numId w:val="29"/>
        </w:numPr>
        <w:autoSpaceDE w:val="0"/>
        <w:autoSpaceDN w:val="0"/>
        <w:adjustRightInd w:val="0"/>
        <w:spacing w:line="240" w:lineRule="auto"/>
        <w:rPr>
          <w:rFonts w:cstheme="minorHAnsi"/>
          <w:color w:val="FF0000"/>
          <w:szCs w:val="22"/>
        </w:rPr>
      </w:pPr>
      <w:r w:rsidRPr="00E57529">
        <w:rPr>
          <w:rFonts w:cstheme="minorHAnsi"/>
          <w:color w:val="FF0000"/>
          <w:szCs w:val="22"/>
        </w:rPr>
        <w:t xml:space="preserve">A copy of the final trial dataset with </w:t>
      </w:r>
      <w:proofErr w:type="gramStart"/>
      <w:r w:rsidRPr="00E57529">
        <w:rPr>
          <w:rFonts w:cstheme="minorHAnsi"/>
          <w:color w:val="FF0000"/>
          <w:szCs w:val="22"/>
        </w:rPr>
        <w:t>be</w:t>
      </w:r>
      <w:proofErr w:type="gramEnd"/>
      <w:r w:rsidRPr="00E57529">
        <w:rPr>
          <w:rFonts w:cstheme="minorHAnsi"/>
          <w:color w:val="FF0000"/>
          <w:szCs w:val="22"/>
        </w:rPr>
        <w:t xml:space="preserve"> sent to HEY R&amp;D as Sponsor prior to the statistical analysis.</w:t>
      </w:r>
    </w:p>
    <w:p w14:paraId="36B461BB" w14:textId="66A155B4" w:rsidR="00864F75" w:rsidRDefault="00E57529" w:rsidP="00E57529">
      <w:pPr>
        <w:pStyle w:val="ListParagraph"/>
        <w:numPr>
          <w:ilvl w:val="0"/>
          <w:numId w:val="29"/>
        </w:numPr>
        <w:autoSpaceDE w:val="0"/>
        <w:autoSpaceDN w:val="0"/>
        <w:adjustRightInd w:val="0"/>
        <w:rPr>
          <w:rFonts w:cs="Arial"/>
          <w:color w:val="FF0000"/>
        </w:rPr>
      </w:pPr>
      <w:r w:rsidRPr="00E57529">
        <w:rPr>
          <w:rFonts w:cs="Arial"/>
          <w:color w:val="FF0000"/>
        </w:rPr>
        <w:t>F</w:t>
      </w:r>
      <w:r w:rsidRPr="00E57529">
        <w:rPr>
          <w:rFonts w:cs="Arial"/>
          <w:color w:val="FF0000"/>
        </w:rPr>
        <w:t>or si</w:t>
      </w:r>
      <w:r w:rsidRPr="00E57529">
        <w:rPr>
          <w:rFonts w:cs="Arial"/>
          <w:color w:val="FF0000"/>
        </w:rPr>
        <w:t>ngle or double-blind randomised trials</w:t>
      </w:r>
      <w:r w:rsidRPr="00E57529">
        <w:rPr>
          <w:rFonts w:cs="Arial"/>
          <w:color w:val="FF0000"/>
        </w:rPr>
        <w:t xml:space="preserve">, </w:t>
      </w:r>
      <w:r w:rsidRPr="00E57529">
        <w:rPr>
          <w:rFonts w:cs="Arial"/>
          <w:color w:val="FF0000"/>
        </w:rPr>
        <w:t xml:space="preserve">HEY </w:t>
      </w:r>
      <w:r w:rsidRPr="00E57529">
        <w:rPr>
          <w:rFonts w:cs="Arial"/>
          <w:color w:val="FF0000"/>
        </w:rPr>
        <w:t>R&amp;D will</w:t>
      </w:r>
      <w:r w:rsidRPr="00E57529">
        <w:rPr>
          <w:rFonts w:cs="Arial"/>
          <w:color w:val="FF0000"/>
        </w:rPr>
        <w:t xml:space="preserve"> be sent a copy of the final trial dataset </w:t>
      </w:r>
      <w:r w:rsidRPr="00E57529">
        <w:rPr>
          <w:rFonts w:cs="Arial"/>
          <w:color w:val="FF0000"/>
        </w:rPr>
        <w:t>and end of trial notification before the randomisation list will be</w:t>
      </w:r>
      <w:r w:rsidRPr="00E57529">
        <w:rPr>
          <w:rFonts w:cs="Arial"/>
          <w:color w:val="FF0000"/>
        </w:rPr>
        <w:t xml:space="preserve"> released by the </w:t>
      </w:r>
      <w:r w:rsidRPr="00E57529">
        <w:rPr>
          <w:rFonts w:cs="Arial"/>
          <w:color w:val="FF0000"/>
        </w:rPr>
        <w:t>organisation in charge of randomisation.</w:t>
      </w:r>
    </w:p>
    <w:p w14:paraId="5661B880" w14:textId="77777777" w:rsidR="00E57529" w:rsidRPr="00E57529" w:rsidRDefault="00E57529" w:rsidP="00E57529">
      <w:pPr>
        <w:pStyle w:val="ListParagraph"/>
        <w:autoSpaceDE w:val="0"/>
        <w:autoSpaceDN w:val="0"/>
        <w:adjustRightInd w:val="0"/>
        <w:ind w:left="895"/>
        <w:rPr>
          <w:rFonts w:cs="Arial"/>
          <w:color w:val="FF0000"/>
        </w:rPr>
      </w:pPr>
      <w:bookmarkStart w:id="26" w:name="_GoBack"/>
      <w:bookmarkEnd w:id="26"/>
    </w:p>
    <w:p w14:paraId="46858B10" w14:textId="41161009" w:rsidR="00475FDA" w:rsidRPr="00864F75" w:rsidRDefault="00475FDA" w:rsidP="00864F75">
      <w:pPr>
        <w:pStyle w:val="Heading3"/>
        <w:tabs>
          <w:tab w:val="left" w:pos="720"/>
        </w:tabs>
        <w:spacing w:before="0" w:after="120" w:line="240" w:lineRule="auto"/>
        <w:rPr>
          <w:rFonts w:asciiTheme="minorHAnsi" w:hAnsiTheme="minorHAnsi" w:cstheme="minorHAnsi"/>
          <w:color w:val="auto"/>
          <w:spacing w:val="-3"/>
          <w:szCs w:val="22"/>
        </w:rPr>
      </w:pPr>
      <w:r w:rsidRPr="003C12DB">
        <w:rPr>
          <w:rFonts w:asciiTheme="minorHAnsi" w:hAnsiTheme="minorHAnsi" w:cstheme="minorHAnsi"/>
          <w:color w:val="auto"/>
          <w:spacing w:val="-3"/>
          <w:szCs w:val="22"/>
        </w:rPr>
        <w:t xml:space="preserve">14 </w:t>
      </w:r>
      <w:r w:rsidR="00864F75">
        <w:rPr>
          <w:rFonts w:asciiTheme="minorHAnsi" w:hAnsiTheme="minorHAnsi" w:cstheme="minorHAnsi"/>
          <w:color w:val="auto"/>
          <w:spacing w:val="-3"/>
          <w:szCs w:val="22"/>
        </w:rPr>
        <w:tab/>
      </w:r>
      <w:r w:rsidRPr="003C12DB">
        <w:rPr>
          <w:rFonts w:asciiTheme="minorHAnsi" w:hAnsiTheme="minorHAnsi" w:cstheme="minorHAnsi"/>
          <w:color w:val="auto"/>
          <w:spacing w:val="-3"/>
          <w:szCs w:val="22"/>
        </w:rPr>
        <w:t>DISSEMINIATION POLICY</w:t>
      </w:r>
    </w:p>
    <w:p w14:paraId="0C34B7D7" w14:textId="0671FF97" w:rsidR="00475FDA" w:rsidRPr="00864F75" w:rsidRDefault="00475FDA" w:rsidP="00864F75">
      <w:pPr>
        <w:pStyle w:val="Heading3"/>
        <w:tabs>
          <w:tab w:val="left" w:pos="720"/>
        </w:tabs>
        <w:spacing w:before="0" w:after="120" w:line="240" w:lineRule="auto"/>
        <w:rPr>
          <w:rFonts w:asciiTheme="minorHAnsi" w:hAnsiTheme="minorHAnsi" w:cstheme="minorHAnsi"/>
          <w:color w:val="auto"/>
          <w:spacing w:val="-3"/>
          <w:szCs w:val="22"/>
        </w:rPr>
      </w:pPr>
      <w:r w:rsidRPr="00864F75">
        <w:rPr>
          <w:rFonts w:asciiTheme="minorHAnsi" w:hAnsiTheme="minorHAnsi" w:cstheme="minorHAnsi"/>
          <w:color w:val="auto"/>
          <w:spacing w:val="-3"/>
          <w:szCs w:val="22"/>
        </w:rPr>
        <w:t xml:space="preserve">14.1 </w:t>
      </w:r>
      <w:r w:rsidR="00864F75" w:rsidRPr="00864F75">
        <w:rPr>
          <w:rFonts w:asciiTheme="minorHAnsi" w:hAnsiTheme="minorHAnsi" w:cstheme="minorHAnsi"/>
          <w:color w:val="auto"/>
          <w:spacing w:val="-3"/>
          <w:szCs w:val="22"/>
        </w:rPr>
        <w:tab/>
      </w:r>
      <w:r w:rsidRPr="00864F75">
        <w:rPr>
          <w:rFonts w:asciiTheme="minorHAnsi" w:hAnsiTheme="minorHAnsi" w:cstheme="minorHAnsi"/>
          <w:color w:val="auto"/>
          <w:spacing w:val="-3"/>
          <w:szCs w:val="22"/>
        </w:rPr>
        <w:t>Dissemination policy</w:t>
      </w:r>
    </w:p>
    <w:p w14:paraId="2E035D3E" w14:textId="52C5014A" w:rsidR="00475FDA" w:rsidRPr="006B6502" w:rsidRDefault="00475FDA" w:rsidP="006B6502">
      <w:pPr>
        <w:pStyle w:val="BodyText"/>
        <w:tabs>
          <w:tab w:val="left" w:pos="0"/>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Aim: to describe the dissemination policy for the trial</w:t>
      </w:r>
    </w:p>
    <w:p w14:paraId="39D0C5B6" w14:textId="6ACF6792" w:rsidR="00475FDA" w:rsidRPr="006B6502" w:rsidRDefault="00475FDA" w:rsidP="006B6502">
      <w:pPr>
        <w:pStyle w:val="BodyText"/>
        <w:tabs>
          <w:tab w:val="left" w:pos="0"/>
        </w:tabs>
        <w:spacing w:after="120"/>
        <w:rPr>
          <w:rFonts w:asciiTheme="minorHAnsi" w:hAnsiTheme="minorHAnsi" w:cstheme="minorHAnsi"/>
          <w:i w:val="0"/>
          <w:color w:val="0000FF"/>
          <w:spacing w:val="0"/>
          <w:sz w:val="22"/>
          <w:szCs w:val="22"/>
          <w:lang w:eastAsia="en-GB"/>
        </w:rPr>
      </w:pPr>
      <w:r w:rsidRPr="003C12DB">
        <w:rPr>
          <w:rFonts w:asciiTheme="minorHAnsi" w:hAnsiTheme="minorHAnsi" w:cstheme="minorHAnsi"/>
          <w:i w:val="0"/>
          <w:color w:val="0000FF"/>
          <w:spacing w:val="0"/>
          <w:sz w:val="22"/>
          <w:szCs w:val="22"/>
          <w:lang w:eastAsia="en-GB"/>
        </w:rPr>
        <w:lastRenderedPageBreak/>
        <w:t xml:space="preserve">It is highly recommended that the Consort Guidelines and checklist are reviewed prior to generating any publications for the trial to ensure they meet the standards required for submission to high quality peer reviewed journals etc. </w:t>
      </w:r>
      <w:hyperlink r:id="rId39" w:history="1">
        <w:r w:rsidRPr="003C12DB">
          <w:rPr>
            <w:rStyle w:val="Hyperlink"/>
            <w:rFonts w:asciiTheme="minorHAnsi" w:hAnsiTheme="minorHAnsi" w:cstheme="minorHAnsi"/>
            <w:i w:val="0"/>
            <w:sz w:val="22"/>
            <w:szCs w:val="22"/>
            <w:lang w:eastAsia="en-GB"/>
          </w:rPr>
          <w:t>http://www.consort-statement.org/</w:t>
        </w:r>
      </w:hyperlink>
    </w:p>
    <w:p w14:paraId="193D9769" w14:textId="77777777" w:rsidR="00475FDA" w:rsidRPr="003C12DB"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The protocol should state</w:t>
      </w:r>
    </w:p>
    <w:p w14:paraId="6AE644C6" w14:textId="77777777" w:rsidR="00475FDA" w:rsidRPr="003C12DB" w:rsidRDefault="00475FDA" w:rsidP="004B3BCA">
      <w:pPr>
        <w:numPr>
          <w:ilvl w:val="0"/>
          <w:numId w:val="29"/>
        </w:numPr>
        <w:autoSpaceDE w:val="0"/>
        <w:autoSpaceDN w:val="0"/>
        <w:adjustRightInd w:val="0"/>
        <w:spacing w:line="240" w:lineRule="auto"/>
        <w:rPr>
          <w:rFonts w:cstheme="minorHAnsi"/>
          <w:color w:val="0000FF"/>
          <w:szCs w:val="22"/>
        </w:rPr>
      </w:pPr>
      <w:r w:rsidRPr="003C12DB">
        <w:rPr>
          <w:rFonts w:cstheme="minorHAnsi"/>
          <w:color w:val="0000FF"/>
          <w:szCs w:val="22"/>
        </w:rPr>
        <w:t>who owns the data arising from the trial</w:t>
      </w:r>
    </w:p>
    <w:p w14:paraId="1EE95186" w14:textId="77777777" w:rsidR="00475FDA" w:rsidRPr="003C12DB" w:rsidRDefault="00475FDA" w:rsidP="004B3BCA">
      <w:pPr>
        <w:numPr>
          <w:ilvl w:val="0"/>
          <w:numId w:val="29"/>
        </w:numPr>
        <w:autoSpaceDE w:val="0"/>
        <w:autoSpaceDN w:val="0"/>
        <w:adjustRightInd w:val="0"/>
        <w:spacing w:line="240" w:lineRule="auto"/>
        <w:rPr>
          <w:rFonts w:cstheme="minorHAnsi"/>
          <w:color w:val="0000FF"/>
          <w:szCs w:val="22"/>
        </w:rPr>
      </w:pPr>
      <w:r w:rsidRPr="003C12DB">
        <w:rPr>
          <w:rFonts w:cstheme="minorHAnsi"/>
          <w:color w:val="0000FF"/>
          <w:szCs w:val="22"/>
        </w:rPr>
        <w:t>that on completion of the trial, the data will be analysed and tabulated and a Final Study Report prepared</w:t>
      </w:r>
    </w:p>
    <w:p w14:paraId="77E9433D" w14:textId="77777777" w:rsidR="00475FDA" w:rsidRPr="003C12DB" w:rsidRDefault="00475FDA" w:rsidP="004B3BCA">
      <w:pPr>
        <w:numPr>
          <w:ilvl w:val="0"/>
          <w:numId w:val="29"/>
        </w:numPr>
        <w:autoSpaceDE w:val="0"/>
        <w:autoSpaceDN w:val="0"/>
        <w:adjustRightInd w:val="0"/>
        <w:spacing w:line="240" w:lineRule="auto"/>
        <w:rPr>
          <w:rFonts w:cstheme="minorHAnsi"/>
          <w:color w:val="0000FF"/>
          <w:szCs w:val="22"/>
        </w:rPr>
      </w:pPr>
      <w:r w:rsidRPr="003C12DB">
        <w:rPr>
          <w:rFonts w:cstheme="minorHAnsi"/>
          <w:color w:val="0000FF"/>
          <w:szCs w:val="22"/>
        </w:rPr>
        <w:t>where the full study report can be accessed</w:t>
      </w:r>
    </w:p>
    <w:p w14:paraId="4AC578E4" w14:textId="77777777" w:rsidR="00475FDA" w:rsidRPr="003C12DB" w:rsidRDefault="00475FDA" w:rsidP="004B3BCA">
      <w:pPr>
        <w:numPr>
          <w:ilvl w:val="0"/>
          <w:numId w:val="29"/>
        </w:numPr>
        <w:autoSpaceDE w:val="0"/>
        <w:autoSpaceDN w:val="0"/>
        <w:adjustRightInd w:val="0"/>
        <w:spacing w:line="240" w:lineRule="auto"/>
        <w:rPr>
          <w:rFonts w:cstheme="minorHAnsi"/>
          <w:color w:val="0000FF"/>
          <w:szCs w:val="22"/>
        </w:rPr>
      </w:pPr>
      <w:r w:rsidRPr="003C12DB">
        <w:rPr>
          <w:rFonts w:cstheme="minorHAnsi"/>
          <w:color w:val="0000FF"/>
          <w:szCs w:val="22"/>
        </w:rPr>
        <w:t xml:space="preserve">if any of the participating investigators will have rights to publish any of the trial data </w:t>
      </w:r>
    </w:p>
    <w:p w14:paraId="14BB94E1" w14:textId="77777777" w:rsidR="00475FDA" w:rsidRPr="003C12DB" w:rsidRDefault="00475FDA" w:rsidP="004B3BCA">
      <w:pPr>
        <w:numPr>
          <w:ilvl w:val="0"/>
          <w:numId w:val="29"/>
        </w:numPr>
        <w:autoSpaceDE w:val="0"/>
        <w:autoSpaceDN w:val="0"/>
        <w:adjustRightInd w:val="0"/>
        <w:spacing w:line="240" w:lineRule="auto"/>
        <w:rPr>
          <w:rFonts w:cstheme="minorHAnsi"/>
          <w:color w:val="0000FF"/>
          <w:szCs w:val="22"/>
        </w:rPr>
      </w:pPr>
      <w:r w:rsidRPr="003C12DB">
        <w:rPr>
          <w:rFonts w:cstheme="minorHAnsi"/>
          <w:color w:val="0000FF"/>
          <w:szCs w:val="22"/>
        </w:rPr>
        <w:t>if there are any time limits or review requirements on the publications</w:t>
      </w:r>
    </w:p>
    <w:p w14:paraId="7B4B2B3D" w14:textId="77777777" w:rsidR="00475FDA" w:rsidRPr="003C12DB" w:rsidRDefault="00475FDA" w:rsidP="004B3BCA">
      <w:pPr>
        <w:numPr>
          <w:ilvl w:val="0"/>
          <w:numId w:val="29"/>
        </w:numPr>
        <w:autoSpaceDE w:val="0"/>
        <w:autoSpaceDN w:val="0"/>
        <w:adjustRightInd w:val="0"/>
        <w:spacing w:line="240" w:lineRule="auto"/>
        <w:rPr>
          <w:rFonts w:cstheme="minorHAnsi"/>
          <w:color w:val="0000FF"/>
          <w:szCs w:val="22"/>
        </w:rPr>
      </w:pPr>
      <w:r w:rsidRPr="003C12DB">
        <w:rPr>
          <w:rFonts w:cstheme="minorHAnsi"/>
          <w:color w:val="0000FF"/>
          <w:szCs w:val="22"/>
        </w:rPr>
        <w:t>whether any funding or supporting body needs to be acknowledged within the publications and whether they have review and publication rights of the data from the trial</w:t>
      </w:r>
    </w:p>
    <w:p w14:paraId="0DC6C983" w14:textId="77777777" w:rsidR="00475FDA" w:rsidRPr="003C12DB" w:rsidRDefault="00475FDA" w:rsidP="004B3BCA">
      <w:pPr>
        <w:numPr>
          <w:ilvl w:val="0"/>
          <w:numId w:val="29"/>
        </w:numPr>
        <w:autoSpaceDE w:val="0"/>
        <w:autoSpaceDN w:val="0"/>
        <w:adjustRightInd w:val="0"/>
        <w:spacing w:line="240" w:lineRule="auto"/>
        <w:rPr>
          <w:rFonts w:cstheme="minorHAnsi"/>
          <w:color w:val="0000FF"/>
          <w:szCs w:val="22"/>
        </w:rPr>
      </w:pPr>
      <w:proofErr w:type="gramStart"/>
      <w:r w:rsidRPr="003C12DB">
        <w:rPr>
          <w:rFonts w:cstheme="minorHAnsi"/>
          <w:color w:val="0000FF"/>
          <w:szCs w:val="22"/>
        </w:rPr>
        <w:t>whether</w:t>
      </w:r>
      <w:proofErr w:type="gramEnd"/>
      <w:r w:rsidRPr="003C12DB">
        <w:rPr>
          <w:rFonts w:cstheme="minorHAnsi"/>
          <w:color w:val="0000FF"/>
          <w:szCs w:val="22"/>
        </w:rPr>
        <w:t xml:space="preserve"> there are any plans to notify the participants of the outcome of the trial, either by provision of the publication, or via a specifically designed newsletter etc.</w:t>
      </w:r>
    </w:p>
    <w:p w14:paraId="1E2D4DEE" w14:textId="77777777" w:rsidR="00475FDA" w:rsidRPr="003C12DB" w:rsidRDefault="00475FDA" w:rsidP="004B3BCA">
      <w:pPr>
        <w:numPr>
          <w:ilvl w:val="0"/>
          <w:numId w:val="29"/>
        </w:numPr>
        <w:autoSpaceDE w:val="0"/>
        <w:autoSpaceDN w:val="0"/>
        <w:adjustRightInd w:val="0"/>
        <w:spacing w:line="240" w:lineRule="auto"/>
        <w:rPr>
          <w:rFonts w:cstheme="minorHAnsi"/>
          <w:color w:val="0000FF"/>
          <w:szCs w:val="22"/>
        </w:rPr>
      </w:pPr>
      <w:r w:rsidRPr="003C12DB">
        <w:rPr>
          <w:rFonts w:cstheme="minorHAnsi"/>
          <w:color w:val="0000FF"/>
          <w:szCs w:val="22"/>
        </w:rPr>
        <w:t xml:space="preserve">if it possible for the participant to specifically request results from their PI and when would this information be provided e.g. after the Final Study Report had been compiled or after the results had been published </w:t>
      </w:r>
    </w:p>
    <w:p w14:paraId="4B1364CC" w14:textId="77777777" w:rsidR="00475FDA" w:rsidRPr="003C12DB" w:rsidRDefault="00475FDA" w:rsidP="004B3BCA">
      <w:pPr>
        <w:numPr>
          <w:ilvl w:val="0"/>
          <w:numId w:val="29"/>
        </w:numPr>
        <w:autoSpaceDE w:val="0"/>
        <w:autoSpaceDN w:val="0"/>
        <w:adjustRightInd w:val="0"/>
        <w:spacing w:line="240" w:lineRule="auto"/>
        <w:rPr>
          <w:rFonts w:cstheme="minorHAnsi"/>
          <w:color w:val="0000FF"/>
          <w:szCs w:val="22"/>
          <w:lang w:eastAsia="en-GB"/>
        </w:rPr>
      </w:pPr>
      <w:proofErr w:type="gramStart"/>
      <w:r w:rsidRPr="003C12DB">
        <w:rPr>
          <w:rFonts w:cstheme="minorHAnsi"/>
          <w:color w:val="0000FF"/>
          <w:szCs w:val="22"/>
        </w:rPr>
        <w:t>whether</w:t>
      </w:r>
      <w:proofErr w:type="gramEnd"/>
      <w:r w:rsidRPr="003C12DB">
        <w:rPr>
          <w:rFonts w:cstheme="minorHAnsi"/>
          <w:color w:val="0000FF"/>
          <w:szCs w:val="22"/>
        </w:rPr>
        <w:t xml:space="preserve"> the trial protocol, full study report, anonymised participant level dataset, and statistical code for generating the results will be made publicly available; and if so, describe where, the timeframe and any other conditions for access.</w:t>
      </w:r>
    </w:p>
    <w:p w14:paraId="53547BE6" w14:textId="4DE6719E" w:rsidR="00475FDA" w:rsidRPr="00864F75" w:rsidRDefault="00475FDA" w:rsidP="00864F75">
      <w:pPr>
        <w:spacing w:line="240" w:lineRule="auto"/>
        <w:rPr>
          <w:rFonts w:cstheme="minorHAnsi"/>
          <w:b/>
          <w:szCs w:val="22"/>
        </w:rPr>
      </w:pPr>
      <w:r w:rsidRPr="00864F75">
        <w:rPr>
          <w:rFonts w:cstheme="minorHAnsi"/>
          <w:b/>
          <w:szCs w:val="22"/>
        </w:rPr>
        <w:t xml:space="preserve">14.2 </w:t>
      </w:r>
      <w:r w:rsidR="00864F75" w:rsidRPr="00864F75">
        <w:rPr>
          <w:rFonts w:cstheme="minorHAnsi"/>
          <w:b/>
          <w:szCs w:val="22"/>
        </w:rPr>
        <w:tab/>
      </w:r>
      <w:r w:rsidRPr="00864F75">
        <w:rPr>
          <w:rFonts w:cstheme="minorHAnsi"/>
          <w:b/>
          <w:szCs w:val="22"/>
        </w:rPr>
        <w:t>Authorship eligibility guidelines and any intended use of professional writers</w:t>
      </w:r>
    </w:p>
    <w:p w14:paraId="14086243" w14:textId="0480DA15" w:rsidR="00475FDA" w:rsidRPr="006B6502" w:rsidRDefault="00475FDA" w:rsidP="003802A1">
      <w:pPr>
        <w:pStyle w:val="BodyText"/>
        <w:tabs>
          <w:tab w:val="left" w:pos="0"/>
        </w:tabs>
        <w:spacing w:after="120"/>
        <w:rPr>
          <w:rFonts w:asciiTheme="minorHAnsi" w:hAnsiTheme="minorHAnsi" w:cstheme="minorHAnsi"/>
          <w:i w:val="0"/>
          <w:color w:val="0000FF"/>
          <w:spacing w:val="0"/>
          <w:sz w:val="22"/>
          <w:szCs w:val="22"/>
          <w:lang w:eastAsia="en-GB"/>
        </w:rPr>
      </w:pPr>
      <w:r w:rsidRPr="003C12DB">
        <w:rPr>
          <w:rFonts w:asciiTheme="minorHAnsi" w:hAnsiTheme="minorHAnsi" w:cstheme="minorHAnsi"/>
          <w:i w:val="0"/>
          <w:color w:val="0000FF"/>
          <w:spacing w:val="0"/>
          <w:sz w:val="22"/>
          <w:szCs w:val="22"/>
          <w:lang w:eastAsia="en-GB"/>
        </w:rPr>
        <w:t>Aim: to describe who will be granted</w:t>
      </w:r>
      <w:r w:rsidRPr="003C12DB">
        <w:rPr>
          <w:rFonts w:asciiTheme="minorHAnsi" w:hAnsiTheme="minorHAnsi" w:cstheme="minorHAnsi"/>
          <w:i w:val="0"/>
          <w:color w:val="0000FF"/>
          <w:sz w:val="22"/>
          <w:szCs w:val="22"/>
        </w:rPr>
        <w:t xml:space="preserve"> authorship on the final trial report</w:t>
      </w:r>
    </w:p>
    <w:p w14:paraId="20AE5605" w14:textId="77777777" w:rsidR="00475FDA" w:rsidRPr="003C12DB" w:rsidRDefault="00475FDA" w:rsidP="003802A1">
      <w:pPr>
        <w:pStyle w:val="BodyText"/>
        <w:tabs>
          <w:tab w:val="left" w:pos="0"/>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protocol should detail:</w:t>
      </w:r>
    </w:p>
    <w:p w14:paraId="5B26C1B3" w14:textId="77777777" w:rsidR="00475FDA" w:rsidRPr="003C12DB" w:rsidRDefault="00475FDA" w:rsidP="004B3BCA">
      <w:pPr>
        <w:pStyle w:val="BodyText"/>
        <w:numPr>
          <w:ilvl w:val="0"/>
          <w:numId w:val="32"/>
        </w:numPr>
        <w:tabs>
          <w:tab w:val="left" w:pos="0"/>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guidelines on authorship on the final trial report</w:t>
      </w:r>
    </w:p>
    <w:p w14:paraId="78E1DF98" w14:textId="77777777" w:rsidR="00475FDA" w:rsidRPr="003C12DB" w:rsidRDefault="00475FDA" w:rsidP="004B3BCA">
      <w:pPr>
        <w:pStyle w:val="BodyText"/>
        <w:numPr>
          <w:ilvl w:val="0"/>
          <w:numId w:val="32"/>
        </w:numPr>
        <w:tabs>
          <w:tab w:val="left" w:pos="0"/>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criteria for individually named authors or group authorship(The International Committee of Medical Journal Editors has defined authorship criteria for manuscripts submitted for publication)</w:t>
      </w:r>
    </w:p>
    <w:p w14:paraId="1EB877BE" w14:textId="3A021FF1" w:rsidR="00475FDA" w:rsidRPr="006B6502" w:rsidRDefault="00475FDA" w:rsidP="004B3BCA">
      <w:pPr>
        <w:pStyle w:val="BodyText"/>
        <w:numPr>
          <w:ilvl w:val="0"/>
          <w:numId w:val="32"/>
        </w:numPr>
        <w:tabs>
          <w:tab w:val="left" w:pos="0"/>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if professional medical writers are going to be hired and how their employment and funding will be acknowledged in trial reports</w:t>
      </w:r>
    </w:p>
    <w:p w14:paraId="7D98A5F2" w14:textId="77777777" w:rsidR="006B6502" w:rsidRDefault="006B6502" w:rsidP="006B6502">
      <w:pPr>
        <w:pStyle w:val="Heading3"/>
        <w:tabs>
          <w:tab w:val="left" w:pos="720"/>
        </w:tabs>
        <w:spacing w:before="0" w:after="120" w:line="240" w:lineRule="auto"/>
        <w:rPr>
          <w:rFonts w:asciiTheme="minorHAnsi" w:hAnsiTheme="minorHAnsi" w:cstheme="minorHAnsi"/>
          <w:color w:val="auto"/>
          <w:spacing w:val="-3"/>
          <w:szCs w:val="22"/>
        </w:rPr>
      </w:pPr>
    </w:p>
    <w:p w14:paraId="2D5EAA66" w14:textId="7E9036F1" w:rsidR="00475FDA" w:rsidRPr="006B6502" w:rsidRDefault="00475FDA" w:rsidP="006B6502">
      <w:pPr>
        <w:pStyle w:val="Heading3"/>
        <w:tabs>
          <w:tab w:val="left" w:pos="720"/>
        </w:tabs>
        <w:spacing w:before="0" w:after="120" w:line="240" w:lineRule="auto"/>
        <w:rPr>
          <w:rFonts w:asciiTheme="minorHAnsi" w:hAnsiTheme="minorHAnsi" w:cstheme="minorHAnsi"/>
          <w:color w:val="auto"/>
          <w:spacing w:val="-3"/>
          <w:szCs w:val="22"/>
        </w:rPr>
      </w:pPr>
      <w:r w:rsidRPr="003C12DB">
        <w:rPr>
          <w:rFonts w:asciiTheme="minorHAnsi" w:hAnsiTheme="minorHAnsi" w:cstheme="minorHAnsi"/>
          <w:color w:val="auto"/>
          <w:spacing w:val="-3"/>
          <w:szCs w:val="22"/>
        </w:rPr>
        <w:t>15</w:t>
      </w:r>
      <w:r w:rsidRPr="003C12DB">
        <w:rPr>
          <w:rFonts w:asciiTheme="minorHAnsi" w:hAnsiTheme="minorHAnsi" w:cstheme="minorHAnsi"/>
          <w:color w:val="auto"/>
          <w:spacing w:val="-3"/>
          <w:szCs w:val="22"/>
        </w:rPr>
        <w:tab/>
        <w:t>REFERENCES</w:t>
      </w:r>
    </w:p>
    <w:p w14:paraId="23BBCBB8"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List the literature and data that are relevant to the trial, and that provide background for the trial. Please ensure the text contains appropriate cross references to this list</w:t>
      </w:r>
    </w:p>
    <w:p w14:paraId="1FC85A6A" w14:textId="77777777" w:rsidR="00475FDA" w:rsidRPr="003C12DB" w:rsidRDefault="00475FDA" w:rsidP="003802A1">
      <w:pPr>
        <w:spacing w:line="240" w:lineRule="auto"/>
        <w:rPr>
          <w:rFonts w:cstheme="minorHAnsi"/>
          <w:szCs w:val="22"/>
        </w:rPr>
      </w:pPr>
    </w:p>
    <w:p w14:paraId="431BDBB5" w14:textId="77777777" w:rsidR="00093582" w:rsidRDefault="00093582">
      <w:pPr>
        <w:spacing w:after="0" w:line="240" w:lineRule="auto"/>
        <w:rPr>
          <w:rFonts w:eastAsiaTheme="majorEastAsia" w:cstheme="minorHAnsi"/>
          <w:b/>
          <w:bCs/>
          <w:spacing w:val="-3"/>
          <w:szCs w:val="22"/>
        </w:rPr>
      </w:pPr>
      <w:r>
        <w:rPr>
          <w:rFonts w:cstheme="minorHAnsi"/>
          <w:spacing w:val="-3"/>
          <w:szCs w:val="22"/>
        </w:rPr>
        <w:br w:type="page"/>
      </w:r>
    </w:p>
    <w:p w14:paraId="39DA848B" w14:textId="4438CEB8" w:rsidR="00475FDA" w:rsidRPr="006B6502" w:rsidRDefault="00475FDA" w:rsidP="006B6502">
      <w:pPr>
        <w:pStyle w:val="Heading3"/>
        <w:tabs>
          <w:tab w:val="left" w:pos="720"/>
        </w:tabs>
        <w:spacing w:before="0" w:after="120" w:line="240" w:lineRule="auto"/>
        <w:rPr>
          <w:rFonts w:asciiTheme="minorHAnsi" w:hAnsiTheme="minorHAnsi" w:cstheme="minorHAnsi"/>
          <w:color w:val="auto"/>
          <w:spacing w:val="-3"/>
          <w:szCs w:val="22"/>
        </w:rPr>
      </w:pPr>
      <w:r w:rsidRPr="003C12DB">
        <w:rPr>
          <w:rFonts w:asciiTheme="minorHAnsi" w:hAnsiTheme="minorHAnsi" w:cstheme="minorHAnsi"/>
          <w:color w:val="auto"/>
          <w:spacing w:val="-3"/>
          <w:szCs w:val="22"/>
        </w:rPr>
        <w:lastRenderedPageBreak/>
        <w:t xml:space="preserve">16. </w:t>
      </w:r>
      <w:r w:rsidR="00864F75">
        <w:rPr>
          <w:rFonts w:asciiTheme="minorHAnsi" w:hAnsiTheme="minorHAnsi" w:cstheme="minorHAnsi"/>
          <w:color w:val="auto"/>
          <w:spacing w:val="-3"/>
          <w:szCs w:val="22"/>
        </w:rPr>
        <w:tab/>
      </w:r>
      <w:r w:rsidRPr="003C12DB">
        <w:rPr>
          <w:rFonts w:asciiTheme="minorHAnsi" w:hAnsiTheme="minorHAnsi" w:cstheme="minorHAnsi"/>
          <w:color w:val="auto"/>
          <w:spacing w:val="-3"/>
          <w:szCs w:val="22"/>
        </w:rPr>
        <w:t>APPENDICIES</w:t>
      </w:r>
    </w:p>
    <w:p w14:paraId="322F8EEA" w14:textId="2E11E847" w:rsidR="00475FDA" w:rsidRPr="00864F75" w:rsidRDefault="00475FDA" w:rsidP="003802A1">
      <w:pPr>
        <w:spacing w:line="240" w:lineRule="auto"/>
        <w:rPr>
          <w:rFonts w:cstheme="minorHAnsi"/>
          <w:b/>
          <w:szCs w:val="22"/>
        </w:rPr>
      </w:pPr>
      <w:r w:rsidRPr="003C12DB">
        <w:rPr>
          <w:rFonts w:cstheme="minorHAnsi"/>
          <w:b/>
          <w:szCs w:val="22"/>
        </w:rPr>
        <w:t xml:space="preserve">16.1 </w:t>
      </w:r>
      <w:r w:rsidR="00864F75">
        <w:rPr>
          <w:rFonts w:cstheme="minorHAnsi"/>
          <w:b/>
          <w:szCs w:val="22"/>
        </w:rPr>
        <w:tab/>
      </w:r>
      <w:r w:rsidRPr="003C12DB">
        <w:rPr>
          <w:rFonts w:cstheme="minorHAnsi"/>
          <w:b/>
          <w:szCs w:val="22"/>
        </w:rPr>
        <w:t>Appendix 1-Risk</w:t>
      </w:r>
    </w:p>
    <w:tbl>
      <w:tblPr>
        <w:tblW w:w="5118"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A0" w:firstRow="1" w:lastRow="0" w:firstColumn="1" w:lastColumn="0" w:noHBand="0" w:noVBand="0"/>
      </w:tblPr>
      <w:tblGrid>
        <w:gridCol w:w="2296"/>
        <w:gridCol w:w="2290"/>
        <w:gridCol w:w="2321"/>
        <w:gridCol w:w="1477"/>
        <w:gridCol w:w="2044"/>
      </w:tblGrid>
      <w:tr w:rsidR="00475FDA" w:rsidRPr="003C12DB" w14:paraId="194A6C83" w14:textId="77777777" w:rsidTr="006B6502">
        <w:trPr>
          <w:trHeight w:val="1610"/>
        </w:trPr>
        <w:tc>
          <w:tcPr>
            <w:tcW w:w="10428" w:type="dxa"/>
            <w:gridSpan w:val="5"/>
            <w:vAlign w:val="center"/>
          </w:tcPr>
          <w:p w14:paraId="658A8065"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Risks associated with trial interventions</w:t>
            </w:r>
          </w:p>
          <w:p w14:paraId="0D6C9749"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fldChar w:fldCharType="begin">
                <w:ffData>
                  <w:name w:val="Check1"/>
                  <w:enabled/>
                  <w:calcOnExit w:val="0"/>
                  <w:checkBox>
                    <w:sizeAuto/>
                    <w:default w:val="0"/>
                  </w:checkBox>
                </w:ffData>
              </w:fldChar>
            </w:r>
            <w:r w:rsidRPr="003C12DB">
              <w:rPr>
                <w:rFonts w:cstheme="minorHAnsi"/>
                <w:color w:val="0000FF"/>
                <w:szCs w:val="22"/>
              </w:rPr>
              <w:instrText xml:space="preserve"> FORMCHECKBOX </w:instrText>
            </w:r>
            <w:r w:rsidR="00E57529">
              <w:rPr>
                <w:rFonts w:cstheme="minorHAnsi"/>
                <w:color w:val="0000FF"/>
                <w:szCs w:val="22"/>
              </w:rPr>
            </w:r>
            <w:r w:rsidR="00E57529">
              <w:rPr>
                <w:rFonts w:cstheme="minorHAnsi"/>
                <w:color w:val="0000FF"/>
                <w:szCs w:val="22"/>
              </w:rPr>
              <w:fldChar w:fldCharType="separate"/>
            </w:r>
            <w:r w:rsidRPr="003C12DB">
              <w:rPr>
                <w:rFonts w:cstheme="minorHAnsi"/>
                <w:color w:val="0000FF"/>
                <w:szCs w:val="22"/>
              </w:rPr>
              <w:fldChar w:fldCharType="end"/>
            </w:r>
            <w:r w:rsidRPr="003C12DB">
              <w:rPr>
                <w:rFonts w:cstheme="minorHAnsi"/>
                <w:color w:val="0000FF"/>
                <w:szCs w:val="22"/>
              </w:rPr>
              <w:t xml:space="preserve"> LOW ≡ Comparable to the risk of standard medical care</w:t>
            </w:r>
          </w:p>
          <w:p w14:paraId="19F470E9"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fldChar w:fldCharType="begin">
                <w:ffData>
                  <w:name w:val="Check2"/>
                  <w:enabled/>
                  <w:calcOnExit w:val="0"/>
                  <w:checkBox>
                    <w:sizeAuto/>
                    <w:default w:val="0"/>
                  </w:checkBox>
                </w:ffData>
              </w:fldChar>
            </w:r>
            <w:r w:rsidRPr="003C12DB">
              <w:rPr>
                <w:rFonts w:cstheme="minorHAnsi"/>
                <w:color w:val="0000FF"/>
                <w:szCs w:val="22"/>
              </w:rPr>
              <w:instrText xml:space="preserve"> FORMCHECKBOX </w:instrText>
            </w:r>
            <w:r w:rsidR="00E57529">
              <w:rPr>
                <w:rFonts w:cstheme="minorHAnsi"/>
                <w:color w:val="0000FF"/>
                <w:szCs w:val="22"/>
              </w:rPr>
            </w:r>
            <w:r w:rsidR="00E57529">
              <w:rPr>
                <w:rFonts w:cstheme="minorHAnsi"/>
                <w:color w:val="0000FF"/>
                <w:szCs w:val="22"/>
              </w:rPr>
              <w:fldChar w:fldCharType="separate"/>
            </w:r>
            <w:r w:rsidRPr="003C12DB">
              <w:rPr>
                <w:rFonts w:cstheme="minorHAnsi"/>
                <w:color w:val="0000FF"/>
                <w:szCs w:val="22"/>
              </w:rPr>
              <w:fldChar w:fldCharType="end"/>
            </w:r>
            <w:r w:rsidRPr="003C12DB">
              <w:rPr>
                <w:rFonts w:cstheme="minorHAnsi"/>
                <w:color w:val="0000FF"/>
                <w:szCs w:val="22"/>
              </w:rPr>
              <w:t xml:space="preserve"> MODERATE ≡ Somewhat higher than the risk of standard medical care</w:t>
            </w:r>
          </w:p>
          <w:p w14:paraId="519C669F"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fldChar w:fldCharType="begin">
                <w:ffData>
                  <w:name w:val="Check3"/>
                  <w:enabled/>
                  <w:calcOnExit w:val="0"/>
                  <w:checkBox>
                    <w:sizeAuto/>
                    <w:default w:val="0"/>
                  </w:checkBox>
                </w:ffData>
              </w:fldChar>
            </w:r>
            <w:r w:rsidRPr="003C12DB">
              <w:rPr>
                <w:rFonts w:cstheme="minorHAnsi"/>
                <w:color w:val="0000FF"/>
                <w:szCs w:val="22"/>
              </w:rPr>
              <w:instrText xml:space="preserve"> FORMCHECKBOX </w:instrText>
            </w:r>
            <w:r w:rsidR="00E57529">
              <w:rPr>
                <w:rFonts w:cstheme="minorHAnsi"/>
                <w:color w:val="0000FF"/>
                <w:szCs w:val="22"/>
              </w:rPr>
            </w:r>
            <w:r w:rsidR="00E57529">
              <w:rPr>
                <w:rFonts w:cstheme="minorHAnsi"/>
                <w:color w:val="0000FF"/>
                <w:szCs w:val="22"/>
              </w:rPr>
              <w:fldChar w:fldCharType="separate"/>
            </w:r>
            <w:r w:rsidRPr="003C12DB">
              <w:rPr>
                <w:rFonts w:cstheme="minorHAnsi"/>
                <w:color w:val="0000FF"/>
                <w:szCs w:val="22"/>
              </w:rPr>
              <w:fldChar w:fldCharType="end"/>
            </w:r>
            <w:r w:rsidRPr="003C12DB">
              <w:rPr>
                <w:rFonts w:cstheme="minorHAnsi"/>
                <w:color w:val="0000FF"/>
                <w:szCs w:val="22"/>
              </w:rPr>
              <w:t xml:space="preserve"> HIGH ≡ Markedly higher than the risk of standard medical care</w:t>
            </w:r>
          </w:p>
          <w:p w14:paraId="7819C2A4" w14:textId="77777777" w:rsidR="00475FDA" w:rsidRPr="003C12DB" w:rsidRDefault="00475FDA" w:rsidP="003802A1">
            <w:pPr>
              <w:spacing w:line="240" w:lineRule="auto"/>
              <w:rPr>
                <w:rFonts w:cstheme="minorHAnsi"/>
                <w:color w:val="0000FF"/>
                <w:szCs w:val="22"/>
              </w:rPr>
            </w:pPr>
          </w:p>
          <w:p w14:paraId="0F4D0877" w14:textId="77777777" w:rsidR="00475FDA" w:rsidRPr="003C12DB" w:rsidRDefault="00475FDA" w:rsidP="003802A1">
            <w:pPr>
              <w:spacing w:line="240" w:lineRule="auto"/>
              <w:rPr>
                <w:rFonts w:cstheme="minorHAnsi"/>
                <w:color w:val="0000FF"/>
                <w:szCs w:val="22"/>
              </w:rPr>
            </w:pPr>
          </w:p>
        </w:tc>
      </w:tr>
      <w:tr w:rsidR="00475FDA" w:rsidRPr="003C12DB" w14:paraId="2BB295D0" w14:textId="77777777" w:rsidTr="006B6502">
        <w:trPr>
          <w:trHeight w:val="1180"/>
        </w:trPr>
        <w:tc>
          <w:tcPr>
            <w:tcW w:w="10428" w:type="dxa"/>
            <w:gridSpan w:val="5"/>
            <w:vAlign w:val="center"/>
          </w:tcPr>
          <w:p w14:paraId="5731A8AB"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Justification:  Briefly justify the risk category selected and your conclusions below  (where the table is completed in detail the detail need not be repeated, however a summary should be given):</w:t>
            </w:r>
          </w:p>
          <w:p w14:paraId="2720821D" w14:textId="77777777" w:rsidR="00475FDA" w:rsidRPr="003C12DB" w:rsidRDefault="00475FDA" w:rsidP="003802A1">
            <w:pPr>
              <w:spacing w:line="240" w:lineRule="auto"/>
              <w:rPr>
                <w:rFonts w:cstheme="minorHAnsi"/>
                <w:color w:val="0000FF"/>
                <w:szCs w:val="22"/>
              </w:rPr>
            </w:pPr>
          </w:p>
          <w:p w14:paraId="252C4BC8" w14:textId="77777777" w:rsidR="00475FDA" w:rsidRPr="003C12DB" w:rsidRDefault="00475FDA" w:rsidP="003802A1">
            <w:pPr>
              <w:spacing w:line="240" w:lineRule="auto"/>
              <w:rPr>
                <w:rFonts w:cstheme="minorHAnsi"/>
                <w:color w:val="0000FF"/>
                <w:szCs w:val="22"/>
              </w:rPr>
            </w:pPr>
          </w:p>
          <w:p w14:paraId="2F6408CE" w14:textId="77777777" w:rsidR="00475FDA" w:rsidRPr="003C12DB" w:rsidRDefault="00475FDA" w:rsidP="003802A1">
            <w:pPr>
              <w:spacing w:line="240" w:lineRule="auto"/>
              <w:rPr>
                <w:rFonts w:cstheme="minorHAnsi"/>
                <w:color w:val="0000FF"/>
                <w:szCs w:val="22"/>
              </w:rPr>
            </w:pPr>
          </w:p>
        </w:tc>
      </w:tr>
      <w:tr w:rsidR="00475FDA" w:rsidRPr="003C12DB" w14:paraId="6A8F1993" w14:textId="77777777" w:rsidTr="006B6502">
        <w:trPr>
          <w:trHeight w:val="585"/>
        </w:trPr>
        <w:tc>
          <w:tcPr>
            <w:tcW w:w="4586" w:type="dxa"/>
            <w:gridSpan w:val="2"/>
            <w:vAlign w:val="center"/>
          </w:tcPr>
          <w:p w14:paraId="7D2A1145"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What are the key risks related to therapeutic interventions you plan to monitor in this trial?</w:t>
            </w:r>
          </w:p>
        </w:tc>
        <w:tc>
          <w:tcPr>
            <w:tcW w:w="5842" w:type="dxa"/>
            <w:gridSpan w:val="3"/>
            <w:vAlign w:val="center"/>
          </w:tcPr>
          <w:p w14:paraId="51E5738F"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How will these risks be minimised?</w:t>
            </w:r>
          </w:p>
        </w:tc>
      </w:tr>
      <w:tr w:rsidR="00475FDA" w:rsidRPr="003C12DB" w14:paraId="326DB037" w14:textId="77777777" w:rsidTr="006B6502">
        <w:tc>
          <w:tcPr>
            <w:tcW w:w="2296" w:type="dxa"/>
            <w:vAlign w:val="center"/>
          </w:tcPr>
          <w:p w14:paraId="0ED51A6F"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IMP/Intervention </w:t>
            </w:r>
          </w:p>
        </w:tc>
        <w:tc>
          <w:tcPr>
            <w:tcW w:w="2290" w:type="dxa"/>
            <w:vAlign w:val="center"/>
          </w:tcPr>
          <w:p w14:paraId="2063DBBC"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Body system/Hazard</w:t>
            </w:r>
          </w:p>
        </w:tc>
        <w:tc>
          <w:tcPr>
            <w:tcW w:w="2321" w:type="dxa"/>
            <w:vAlign w:val="center"/>
          </w:tcPr>
          <w:p w14:paraId="31F172BF"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Activity</w:t>
            </w:r>
          </w:p>
        </w:tc>
        <w:tc>
          <w:tcPr>
            <w:tcW w:w="1477" w:type="dxa"/>
            <w:vAlign w:val="center"/>
          </w:tcPr>
          <w:p w14:paraId="16CBCCC0"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Frequency</w:t>
            </w:r>
          </w:p>
        </w:tc>
        <w:tc>
          <w:tcPr>
            <w:tcW w:w="2044" w:type="dxa"/>
            <w:vAlign w:val="center"/>
          </w:tcPr>
          <w:p w14:paraId="237AA08B"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Comments</w:t>
            </w:r>
          </w:p>
        </w:tc>
      </w:tr>
      <w:tr w:rsidR="00475FDA" w:rsidRPr="003C12DB" w14:paraId="79A4F9BE" w14:textId="77777777" w:rsidTr="006B6502">
        <w:trPr>
          <w:trHeight w:val="507"/>
        </w:trPr>
        <w:tc>
          <w:tcPr>
            <w:tcW w:w="2296" w:type="dxa"/>
            <w:vAlign w:val="center"/>
          </w:tcPr>
          <w:p w14:paraId="7899B9C6" w14:textId="77777777" w:rsidR="00475FDA" w:rsidRPr="003C12DB" w:rsidRDefault="00475FDA" w:rsidP="003802A1">
            <w:pPr>
              <w:spacing w:line="240" w:lineRule="auto"/>
              <w:rPr>
                <w:rFonts w:cstheme="minorHAnsi"/>
                <w:color w:val="0000FF"/>
                <w:szCs w:val="22"/>
              </w:rPr>
            </w:pPr>
          </w:p>
        </w:tc>
        <w:tc>
          <w:tcPr>
            <w:tcW w:w="2290" w:type="dxa"/>
            <w:vAlign w:val="center"/>
          </w:tcPr>
          <w:p w14:paraId="3C78EC86" w14:textId="77777777" w:rsidR="00475FDA" w:rsidRPr="003C12DB" w:rsidRDefault="00475FDA" w:rsidP="003802A1">
            <w:pPr>
              <w:spacing w:line="240" w:lineRule="auto"/>
              <w:rPr>
                <w:rFonts w:cstheme="minorHAnsi"/>
                <w:color w:val="0000FF"/>
                <w:szCs w:val="22"/>
              </w:rPr>
            </w:pPr>
          </w:p>
        </w:tc>
        <w:tc>
          <w:tcPr>
            <w:tcW w:w="2321" w:type="dxa"/>
            <w:vAlign w:val="center"/>
          </w:tcPr>
          <w:p w14:paraId="06169372" w14:textId="77777777" w:rsidR="00475FDA" w:rsidRPr="003C12DB" w:rsidRDefault="00475FDA" w:rsidP="003802A1">
            <w:pPr>
              <w:spacing w:line="240" w:lineRule="auto"/>
              <w:rPr>
                <w:rFonts w:cstheme="minorHAnsi"/>
                <w:color w:val="0000FF"/>
                <w:szCs w:val="22"/>
              </w:rPr>
            </w:pPr>
          </w:p>
        </w:tc>
        <w:tc>
          <w:tcPr>
            <w:tcW w:w="1477" w:type="dxa"/>
            <w:vAlign w:val="center"/>
          </w:tcPr>
          <w:p w14:paraId="2B2329D2" w14:textId="77777777" w:rsidR="00475FDA" w:rsidRPr="003C12DB" w:rsidRDefault="00475FDA" w:rsidP="003802A1">
            <w:pPr>
              <w:spacing w:line="240" w:lineRule="auto"/>
              <w:rPr>
                <w:rFonts w:cstheme="minorHAnsi"/>
                <w:color w:val="0000FF"/>
                <w:szCs w:val="22"/>
              </w:rPr>
            </w:pPr>
          </w:p>
        </w:tc>
        <w:tc>
          <w:tcPr>
            <w:tcW w:w="2044" w:type="dxa"/>
            <w:vAlign w:val="center"/>
          </w:tcPr>
          <w:p w14:paraId="7F0839F9" w14:textId="77777777" w:rsidR="00475FDA" w:rsidRPr="003C12DB" w:rsidRDefault="00475FDA" w:rsidP="003802A1">
            <w:pPr>
              <w:spacing w:line="240" w:lineRule="auto"/>
              <w:rPr>
                <w:rFonts w:cstheme="minorHAnsi"/>
                <w:color w:val="0000FF"/>
                <w:szCs w:val="22"/>
              </w:rPr>
            </w:pPr>
          </w:p>
        </w:tc>
      </w:tr>
      <w:tr w:rsidR="00475FDA" w:rsidRPr="003C12DB" w14:paraId="5314648F" w14:textId="77777777" w:rsidTr="006B6502">
        <w:trPr>
          <w:trHeight w:val="507"/>
        </w:trPr>
        <w:tc>
          <w:tcPr>
            <w:tcW w:w="2296" w:type="dxa"/>
            <w:vAlign w:val="center"/>
          </w:tcPr>
          <w:p w14:paraId="490DEAA1" w14:textId="77777777" w:rsidR="00475FDA" w:rsidRPr="003C12DB" w:rsidRDefault="00475FDA" w:rsidP="003802A1">
            <w:pPr>
              <w:spacing w:line="240" w:lineRule="auto"/>
              <w:rPr>
                <w:rFonts w:cstheme="minorHAnsi"/>
                <w:color w:val="0000FF"/>
                <w:szCs w:val="22"/>
              </w:rPr>
            </w:pPr>
          </w:p>
        </w:tc>
        <w:tc>
          <w:tcPr>
            <w:tcW w:w="2290" w:type="dxa"/>
            <w:vAlign w:val="center"/>
          </w:tcPr>
          <w:p w14:paraId="35EEFF07" w14:textId="77777777" w:rsidR="00475FDA" w:rsidRPr="003C12DB" w:rsidRDefault="00475FDA" w:rsidP="003802A1">
            <w:pPr>
              <w:spacing w:line="240" w:lineRule="auto"/>
              <w:rPr>
                <w:rFonts w:cstheme="minorHAnsi"/>
                <w:color w:val="0000FF"/>
                <w:szCs w:val="22"/>
              </w:rPr>
            </w:pPr>
          </w:p>
        </w:tc>
        <w:tc>
          <w:tcPr>
            <w:tcW w:w="2321" w:type="dxa"/>
            <w:vAlign w:val="center"/>
          </w:tcPr>
          <w:p w14:paraId="2CBA6F89" w14:textId="77777777" w:rsidR="00475FDA" w:rsidRPr="003C12DB" w:rsidRDefault="00475FDA" w:rsidP="003802A1">
            <w:pPr>
              <w:spacing w:line="240" w:lineRule="auto"/>
              <w:rPr>
                <w:rFonts w:cstheme="minorHAnsi"/>
                <w:color w:val="0000FF"/>
                <w:szCs w:val="22"/>
              </w:rPr>
            </w:pPr>
          </w:p>
        </w:tc>
        <w:tc>
          <w:tcPr>
            <w:tcW w:w="1477" w:type="dxa"/>
            <w:vAlign w:val="center"/>
          </w:tcPr>
          <w:p w14:paraId="075592E5" w14:textId="77777777" w:rsidR="00475FDA" w:rsidRPr="003C12DB" w:rsidRDefault="00475FDA" w:rsidP="003802A1">
            <w:pPr>
              <w:spacing w:line="240" w:lineRule="auto"/>
              <w:rPr>
                <w:rFonts w:cstheme="minorHAnsi"/>
                <w:color w:val="0000FF"/>
                <w:szCs w:val="22"/>
              </w:rPr>
            </w:pPr>
          </w:p>
        </w:tc>
        <w:tc>
          <w:tcPr>
            <w:tcW w:w="2044" w:type="dxa"/>
            <w:vAlign w:val="center"/>
          </w:tcPr>
          <w:p w14:paraId="78F1108A" w14:textId="77777777" w:rsidR="00475FDA" w:rsidRPr="003C12DB" w:rsidRDefault="00475FDA" w:rsidP="003802A1">
            <w:pPr>
              <w:spacing w:line="240" w:lineRule="auto"/>
              <w:rPr>
                <w:rFonts w:cstheme="minorHAnsi"/>
                <w:color w:val="0000FF"/>
                <w:szCs w:val="22"/>
              </w:rPr>
            </w:pPr>
          </w:p>
        </w:tc>
      </w:tr>
      <w:tr w:rsidR="00475FDA" w:rsidRPr="003C12DB" w14:paraId="6CF1B64E" w14:textId="77777777" w:rsidTr="006B6502">
        <w:trPr>
          <w:trHeight w:val="507"/>
        </w:trPr>
        <w:tc>
          <w:tcPr>
            <w:tcW w:w="2296" w:type="dxa"/>
            <w:vAlign w:val="center"/>
          </w:tcPr>
          <w:p w14:paraId="5062A77A" w14:textId="77777777" w:rsidR="00475FDA" w:rsidRPr="003C12DB" w:rsidRDefault="00475FDA" w:rsidP="003802A1">
            <w:pPr>
              <w:spacing w:line="240" w:lineRule="auto"/>
              <w:rPr>
                <w:rFonts w:cstheme="minorHAnsi"/>
                <w:color w:val="0000FF"/>
                <w:szCs w:val="22"/>
              </w:rPr>
            </w:pPr>
          </w:p>
        </w:tc>
        <w:tc>
          <w:tcPr>
            <w:tcW w:w="2290" w:type="dxa"/>
            <w:vAlign w:val="center"/>
          </w:tcPr>
          <w:p w14:paraId="73BFD1E1" w14:textId="77777777" w:rsidR="00475FDA" w:rsidRPr="003C12DB" w:rsidRDefault="00475FDA" w:rsidP="003802A1">
            <w:pPr>
              <w:spacing w:line="240" w:lineRule="auto"/>
              <w:rPr>
                <w:rFonts w:cstheme="minorHAnsi"/>
                <w:color w:val="0000FF"/>
                <w:szCs w:val="22"/>
              </w:rPr>
            </w:pPr>
          </w:p>
        </w:tc>
        <w:tc>
          <w:tcPr>
            <w:tcW w:w="2321" w:type="dxa"/>
            <w:vAlign w:val="center"/>
          </w:tcPr>
          <w:p w14:paraId="20E3876C" w14:textId="77777777" w:rsidR="00475FDA" w:rsidRPr="003C12DB" w:rsidRDefault="00475FDA" w:rsidP="003802A1">
            <w:pPr>
              <w:spacing w:line="240" w:lineRule="auto"/>
              <w:rPr>
                <w:rFonts w:cstheme="minorHAnsi"/>
                <w:color w:val="0000FF"/>
                <w:szCs w:val="22"/>
              </w:rPr>
            </w:pPr>
          </w:p>
        </w:tc>
        <w:tc>
          <w:tcPr>
            <w:tcW w:w="1477" w:type="dxa"/>
            <w:vAlign w:val="center"/>
          </w:tcPr>
          <w:p w14:paraId="53CEF640" w14:textId="77777777" w:rsidR="00475FDA" w:rsidRPr="003C12DB" w:rsidRDefault="00475FDA" w:rsidP="003802A1">
            <w:pPr>
              <w:spacing w:line="240" w:lineRule="auto"/>
              <w:rPr>
                <w:rFonts w:cstheme="minorHAnsi"/>
                <w:color w:val="0000FF"/>
                <w:szCs w:val="22"/>
              </w:rPr>
            </w:pPr>
          </w:p>
        </w:tc>
        <w:tc>
          <w:tcPr>
            <w:tcW w:w="2044" w:type="dxa"/>
            <w:vAlign w:val="center"/>
          </w:tcPr>
          <w:p w14:paraId="45C9E20C" w14:textId="77777777" w:rsidR="00475FDA" w:rsidRPr="003C12DB" w:rsidRDefault="00475FDA" w:rsidP="003802A1">
            <w:pPr>
              <w:spacing w:line="240" w:lineRule="auto"/>
              <w:rPr>
                <w:rFonts w:cstheme="minorHAnsi"/>
                <w:color w:val="0000FF"/>
                <w:szCs w:val="22"/>
              </w:rPr>
            </w:pPr>
          </w:p>
        </w:tc>
      </w:tr>
      <w:tr w:rsidR="00475FDA" w:rsidRPr="003C12DB" w14:paraId="5489FFB2" w14:textId="77777777" w:rsidTr="006B6502">
        <w:trPr>
          <w:trHeight w:val="1180"/>
        </w:trPr>
        <w:tc>
          <w:tcPr>
            <w:tcW w:w="10428" w:type="dxa"/>
            <w:gridSpan w:val="5"/>
            <w:tcBorders>
              <w:bottom w:val="single" w:sz="4" w:space="0" w:color="auto"/>
            </w:tcBorders>
            <w:vAlign w:val="center"/>
          </w:tcPr>
          <w:p w14:paraId="0FEBC746"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Outline any other processes that have been put in place to mitigate risks to participant safety (e.g. DMC, independent data review, etc.)</w:t>
            </w:r>
          </w:p>
          <w:p w14:paraId="6348827F" w14:textId="77777777" w:rsidR="00475FDA" w:rsidRPr="003C12DB" w:rsidRDefault="00475FDA" w:rsidP="003802A1">
            <w:pPr>
              <w:spacing w:line="240" w:lineRule="auto"/>
              <w:rPr>
                <w:rFonts w:cstheme="minorHAnsi"/>
                <w:color w:val="0000FF"/>
                <w:szCs w:val="22"/>
              </w:rPr>
            </w:pPr>
          </w:p>
          <w:p w14:paraId="6FC33992" w14:textId="77777777" w:rsidR="00475FDA" w:rsidRPr="003C12DB" w:rsidRDefault="00475FDA" w:rsidP="003802A1">
            <w:pPr>
              <w:spacing w:line="240" w:lineRule="auto"/>
              <w:rPr>
                <w:rFonts w:cstheme="minorHAnsi"/>
                <w:color w:val="0000FF"/>
                <w:szCs w:val="22"/>
              </w:rPr>
            </w:pPr>
          </w:p>
          <w:p w14:paraId="2F848469" w14:textId="77777777" w:rsidR="00475FDA" w:rsidRPr="003C12DB" w:rsidRDefault="00475FDA" w:rsidP="003802A1">
            <w:pPr>
              <w:spacing w:line="240" w:lineRule="auto"/>
              <w:rPr>
                <w:rFonts w:cstheme="minorHAnsi"/>
                <w:color w:val="0000FF"/>
                <w:szCs w:val="22"/>
              </w:rPr>
            </w:pPr>
          </w:p>
          <w:p w14:paraId="09D8790E" w14:textId="77777777" w:rsidR="00475FDA" w:rsidRPr="003C12DB" w:rsidRDefault="00475FDA" w:rsidP="003802A1">
            <w:pPr>
              <w:spacing w:line="240" w:lineRule="auto"/>
              <w:rPr>
                <w:rFonts w:cstheme="minorHAnsi"/>
                <w:color w:val="0000FF"/>
                <w:szCs w:val="22"/>
              </w:rPr>
            </w:pPr>
          </w:p>
          <w:p w14:paraId="50A8B772" w14:textId="77777777" w:rsidR="00475FDA" w:rsidRPr="003C12DB" w:rsidRDefault="00475FDA" w:rsidP="003802A1">
            <w:pPr>
              <w:spacing w:line="240" w:lineRule="auto"/>
              <w:rPr>
                <w:rFonts w:cstheme="minorHAnsi"/>
                <w:color w:val="0000FF"/>
                <w:szCs w:val="22"/>
              </w:rPr>
            </w:pPr>
          </w:p>
          <w:p w14:paraId="73927471" w14:textId="77777777" w:rsidR="00475FDA" w:rsidRPr="003C12DB" w:rsidRDefault="00475FDA" w:rsidP="003802A1">
            <w:pPr>
              <w:spacing w:line="240" w:lineRule="auto"/>
              <w:rPr>
                <w:rFonts w:cstheme="minorHAnsi"/>
                <w:color w:val="0000FF"/>
                <w:szCs w:val="22"/>
              </w:rPr>
            </w:pPr>
          </w:p>
        </w:tc>
      </w:tr>
    </w:tbl>
    <w:p w14:paraId="4D233830" w14:textId="77777777" w:rsidR="00475FDA" w:rsidRPr="003C12DB" w:rsidRDefault="00475FDA" w:rsidP="003802A1">
      <w:pPr>
        <w:autoSpaceDE w:val="0"/>
        <w:autoSpaceDN w:val="0"/>
        <w:adjustRightInd w:val="0"/>
        <w:spacing w:line="240" w:lineRule="auto"/>
        <w:rPr>
          <w:rFonts w:cstheme="minorHAnsi"/>
          <w:b/>
          <w:bCs/>
          <w:color w:val="0000FF"/>
          <w:szCs w:val="22"/>
          <w:lang w:eastAsia="en-GB"/>
        </w:rPr>
      </w:pPr>
    </w:p>
    <w:p w14:paraId="0F46B438" w14:textId="77777777" w:rsidR="00093582" w:rsidRDefault="00093582">
      <w:pPr>
        <w:spacing w:after="0" w:line="240" w:lineRule="auto"/>
        <w:rPr>
          <w:rFonts w:cstheme="minorHAnsi"/>
          <w:b/>
          <w:bCs/>
          <w:szCs w:val="22"/>
          <w:lang w:eastAsia="en-GB"/>
        </w:rPr>
      </w:pPr>
      <w:r>
        <w:rPr>
          <w:rFonts w:cstheme="minorHAnsi"/>
          <w:b/>
          <w:bCs/>
          <w:szCs w:val="22"/>
          <w:lang w:eastAsia="en-GB"/>
        </w:rPr>
        <w:br w:type="page"/>
      </w:r>
    </w:p>
    <w:p w14:paraId="463C72BB" w14:textId="28E4C44E" w:rsidR="00475FDA" w:rsidRPr="006B6502" w:rsidRDefault="00475FDA" w:rsidP="003802A1">
      <w:pPr>
        <w:autoSpaceDE w:val="0"/>
        <w:autoSpaceDN w:val="0"/>
        <w:adjustRightInd w:val="0"/>
        <w:spacing w:line="240" w:lineRule="auto"/>
        <w:rPr>
          <w:rFonts w:cstheme="minorHAnsi"/>
          <w:b/>
          <w:bCs/>
          <w:szCs w:val="22"/>
          <w:lang w:eastAsia="en-GB"/>
        </w:rPr>
      </w:pPr>
      <w:r w:rsidRPr="003C12DB">
        <w:rPr>
          <w:rFonts w:cstheme="minorHAnsi"/>
          <w:b/>
          <w:bCs/>
          <w:szCs w:val="22"/>
          <w:lang w:eastAsia="en-GB"/>
        </w:rPr>
        <w:lastRenderedPageBreak/>
        <w:t xml:space="preserve">16.2 </w:t>
      </w:r>
      <w:r w:rsidR="00864F75">
        <w:rPr>
          <w:rFonts w:cstheme="minorHAnsi"/>
          <w:b/>
          <w:bCs/>
          <w:szCs w:val="22"/>
          <w:lang w:eastAsia="en-GB"/>
        </w:rPr>
        <w:tab/>
        <w:t>Appendix 2 - Study management / r</w:t>
      </w:r>
      <w:r w:rsidRPr="003C12DB">
        <w:rPr>
          <w:rFonts w:cstheme="minorHAnsi"/>
          <w:b/>
          <w:bCs/>
          <w:szCs w:val="22"/>
          <w:lang w:eastAsia="en-GB"/>
        </w:rPr>
        <w:t xml:space="preserve">esponsibilities </w:t>
      </w:r>
    </w:p>
    <w:p w14:paraId="5B80FC56" w14:textId="1473983D" w:rsidR="00475FDA"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(For multi-centre trials only)</w:t>
      </w:r>
    </w:p>
    <w:p w14:paraId="73FFBA27" w14:textId="77777777" w:rsidR="004B3BCA" w:rsidRPr="003C12DB" w:rsidRDefault="004B3BCA" w:rsidP="003802A1">
      <w:pPr>
        <w:autoSpaceDE w:val="0"/>
        <w:autoSpaceDN w:val="0"/>
        <w:adjustRightInd w:val="0"/>
        <w:spacing w:line="240" w:lineRule="auto"/>
        <w:rPr>
          <w:rFonts w:cstheme="minorHAnsi"/>
          <w:color w:val="0000FF"/>
          <w:szCs w:val="22"/>
          <w:lang w:eastAsia="en-GB"/>
        </w:rPr>
      </w:pPr>
    </w:p>
    <w:p w14:paraId="7E5D5717" w14:textId="114D7B03" w:rsidR="00475FDA" w:rsidRPr="004B3BCA" w:rsidRDefault="00475FDA" w:rsidP="004B3BCA">
      <w:pPr>
        <w:autoSpaceDE w:val="0"/>
        <w:autoSpaceDN w:val="0"/>
        <w:adjustRightInd w:val="0"/>
        <w:spacing w:line="240" w:lineRule="auto"/>
        <w:rPr>
          <w:rFonts w:cstheme="minorHAnsi"/>
          <w:b/>
          <w:bCs/>
          <w:szCs w:val="22"/>
          <w:lang w:eastAsia="en-GB"/>
        </w:rPr>
      </w:pPr>
      <w:r w:rsidRPr="004B3BCA">
        <w:rPr>
          <w:rFonts w:cstheme="minorHAnsi"/>
          <w:b/>
          <w:bCs/>
          <w:szCs w:val="22"/>
          <w:lang w:eastAsia="en-GB"/>
        </w:rPr>
        <w:t xml:space="preserve">16.2.1 </w:t>
      </w:r>
      <w:r w:rsidR="00864F75">
        <w:rPr>
          <w:rFonts w:cstheme="minorHAnsi"/>
          <w:b/>
          <w:bCs/>
          <w:szCs w:val="22"/>
          <w:lang w:eastAsia="en-GB"/>
        </w:rPr>
        <w:tab/>
        <w:t>Patient registration/r</w:t>
      </w:r>
      <w:r w:rsidRPr="004B3BCA">
        <w:rPr>
          <w:rFonts w:cstheme="minorHAnsi"/>
          <w:b/>
          <w:bCs/>
          <w:szCs w:val="22"/>
          <w:lang w:eastAsia="en-GB"/>
        </w:rPr>
        <w:t xml:space="preserve">andomisation procedure </w:t>
      </w:r>
    </w:p>
    <w:p w14:paraId="6921C8FD" w14:textId="31A40CCA" w:rsidR="00475FDA" w:rsidRDefault="00475FDA" w:rsidP="004B3BCA">
      <w:pPr>
        <w:pStyle w:val="BodyText"/>
        <w:tabs>
          <w:tab w:val="left" w:pos="0"/>
        </w:tabs>
        <w:spacing w:after="120"/>
        <w:rPr>
          <w:rFonts w:asciiTheme="minorHAnsi" w:hAnsiTheme="minorHAnsi" w:cstheme="minorHAnsi"/>
          <w:i w:val="0"/>
          <w:color w:val="0000FF"/>
          <w:spacing w:val="0"/>
          <w:sz w:val="22"/>
          <w:szCs w:val="22"/>
          <w:lang w:eastAsia="en-GB"/>
        </w:rPr>
      </w:pPr>
      <w:r w:rsidRPr="004B3BCA">
        <w:rPr>
          <w:rFonts w:asciiTheme="minorHAnsi" w:hAnsiTheme="minorHAnsi" w:cstheme="minorHAnsi"/>
          <w:i w:val="0"/>
          <w:color w:val="0000FF"/>
          <w:spacing w:val="0"/>
          <w:sz w:val="22"/>
          <w:szCs w:val="22"/>
          <w:lang w:eastAsia="en-GB"/>
        </w:rPr>
        <w:t xml:space="preserve">Give explicit details in this section including the centralised phone/fax/email/web address which needs to be contacted for patient registration, details of the forms for completion if being faxed and the timeline for the registration process. </w:t>
      </w:r>
    </w:p>
    <w:p w14:paraId="36088419" w14:textId="77777777" w:rsidR="004B3BCA" w:rsidRPr="004B3BCA" w:rsidRDefault="004B3BCA" w:rsidP="004B3BCA">
      <w:pPr>
        <w:pStyle w:val="BodyText"/>
        <w:tabs>
          <w:tab w:val="left" w:pos="0"/>
        </w:tabs>
        <w:spacing w:after="120"/>
        <w:rPr>
          <w:rFonts w:asciiTheme="minorHAnsi" w:hAnsiTheme="minorHAnsi" w:cstheme="minorHAnsi"/>
          <w:i w:val="0"/>
          <w:color w:val="0000FF"/>
          <w:spacing w:val="0"/>
          <w:sz w:val="22"/>
          <w:szCs w:val="22"/>
          <w:lang w:eastAsia="en-GB"/>
        </w:rPr>
      </w:pPr>
    </w:p>
    <w:p w14:paraId="502886CC" w14:textId="50F176DE" w:rsidR="00475FDA" w:rsidRPr="004B3BCA" w:rsidRDefault="00475FDA" w:rsidP="004B3BCA">
      <w:pPr>
        <w:autoSpaceDE w:val="0"/>
        <w:autoSpaceDN w:val="0"/>
        <w:adjustRightInd w:val="0"/>
        <w:spacing w:line="240" w:lineRule="auto"/>
        <w:rPr>
          <w:rFonts w:cstheme="minorHAnsi"/>
          <w:b/>
          <w:bCs/>
          <w:szCs w:val="22"/>
          <w:lang w:eastAsia="en-GB"/>
        </w:rPr>
      </w:pPr>
      <w:r w:rsidRPr="004B3BCA">
        <w:rPr>
          <w:rFonts w:cstheme="minorHAnsi"/>
          <w:b/>
          <w:bCs/>
          <w:szCs w:val="22"/>
          <w:lang w:eastAsia="en-GB"/>
        </w:rPr>
        <w:t xml:space="preserve">16.2.2 </w:t>
      </w:r>
      <w:r w:rsidR="00864F75">
        <w:rPr>
          <w:rFonts w:cstheme="minorHAnsi"/>
          <w:b/>
          <w:bCs/>
          <w:szCs w:val="22"/>
          <w:lang w:eastAsia="en-GB"/>
        </w:rPr>
        <w:tab/>
      </w:r>
      <w:r w:rsidRPr="004B3BCA">
        <w:rPr>
          <w:rFonts w:cstheme="minorHAnsi"/>
          <w:b/>
          <w:bCs/>
          <w:szCs w:val="22"/>
          <w:lang w:eastAsia="en-GB"/>
        </w:rPr>
        <w:t xml:space="preserve">Data management </w:t>
      </w:r>
    </w:p>
    <w:p w14:paraId="42A93927" w14:textId="7D8B76CC" w:rsidR="00475FDA" w:rsidRDefault="00475FDA" w:rsidP="004B3BCA">
      <w:pPr>
        <w:pStyle w:val="BodyText"/>
        <w:tabs>
          <w:tab w:val="left" w:pos="0"/>
        </w:tabs>
        <w:spacing w:after="120"/>
        <w:rPr>
          <w:rFonts w:asciiTheme="minorHAnsi" w:hAnsiTheme="minorHAnsi" w:cstheme="minorHAnsi"/>
          <w:i w:val="0"/>
          <w:color w:val="0000FF"/>
          <w:spacing w:val="0"/>
          <w:sz w:val="22"/>
          <w:szCs w:val="22"/>
          <w:lang w:eastAsia="en-GB"/>
        </w:rPr>
      </w:pPr>
      <w:r w:rsidRPr="004B3BCA">
        <w:rPr>
          <w:rFonts w:asciiTheme="minorHAnsi" w:hAnsiTheme="minorHAnsi" w:cstheme="minorHAnsi"/>
          <w:i w:val="0"/>
          <w:color w:val="0000FF"/>
          <w:spacing w:val="0"/>
          <w:sz w:val="22"/>
          <w:szCs w:val="22"/>
          <w:lang w:eastAsia="en-GB"/>
        </w:rPr>
        <w:t xml:space="preserve">Include who is responsible for DM if any part of the trial coordination is outsourced or centralised. Also include what data management will entail (CRF checking, data queries/clarifications </w:t>
      </w:r>
      <w:proofErr w:type="spellStart"/>
      <w:r w:rsidRPr="004B3BCA">
        <w:rPr>
          <w:rFonts w:asciiTheme="minorHAnsi" w:hAnsiTheme="minorHAnsi" w:cstheme="minorHAnsi"/>
          <w:i w:val="0"/>
          <w:color w:val="0000FF"/>
          <w:spacing w:val="0"/>
          <w:sz w:val="22"/>
          <w:szCs w:val="22"/>
          <w:lang w:eastAsia="en-GB"/>
        </w:rPr>
        <w:t>etc</w:t>
      </w:r>
      <w:proofErr w:type="spellEnd"/>
      <w:r w:rsidRPr="004B3BCA">
        <w:rPr>
          <w:rFonts w:asciiTheme="minorHAnsi" w:hAnsiTheme="minorHAnsi" w:cstheme="minorHAnsi"/>
          <w:i w:val="0"/>
          <w:color w:val="0000FF"/>
          <w:spacing w:val="0"/>
          <w:sz w:val="22"/>
          <w:szCs w:val="22"/>
          <w:lang w:eastAsia="en-GB"/>
        </w:rPr>
        <w:t xml:space="preserve"> and including timelines for each of these tasks). </w:t>
      </w:r>
    </w:p>
    <w:p w14:paraId="7FC076AA" w14:textId="77777777" w:rsidR="004B3BCA" w:rsidRPr="004B3BCA" w:rsidRDefault="004B3BCA" w:rsidP="004B3BCA">
      <w:pPr>
        <w:pStyle w:val="BodyText"/>
        <w:tabs>
          <w:tab w:val="left" w:pos="0"/>
        </w:tabs>
        <w:spacing w:after="120"/>
        <w:rPr>
          <w:rFonts w:asciiTheme="minorHAnsi" w:hAnsiTheme="minorHAnsi" w:cstheme="minorHAnsi"/>
          <w:i w:val="0"/>
          <w:color w:val="0000FF"/>
          <w:spacing w:val="0"/>
          <w:sz w:val="22"/>
          <w:szCs w:val="22"/>
          <w:lang w:eastAsia="en-GB"/>
        </w:rPr>
      </w:pPr>
    </w:p>
    <w:p w14:paraId="71026F8C" w14:textId="2C43AE6E" w:rsidR="00475FDA" w:rsidRPr="004B3BCA" w:rsidRDefault="00864F75" w:rsidP="004B3BCA">
      <w:pPr>
        <w:autoSpaceDE w:val="0"/>
        <w:autoSpaceDN w:val="0"/>
        <w:adjustRightInd w:val="0"/>
        <w:spacing w:line="240" w:lineRule="auto"/>
        <w:rPr>
          <w:rFonts w:cstheme="minorHAnsi"/>
          <w:b/>
          <w:bCs/>
          <w:szCs w:val="22"/>
          <w:lang w:eastAsia="en-GB"/>
        </w:rPr>
      </w:pPr>
      <w:r>
        <w:rPr>
          <w:rFonts w:cstheme="minorHAnsi"/>
          <w:b/>
          <w:bCs/>
          <w:szCs w:val="22"/>
          <w:lang w:eastAsia="en-GB"/>
        </w:rPr>
        <w:t>16.2.3</w:t>
      </w:r>
      <w:r>
        <w:rPr>
          <w:rFonts w:cstheme="minorHAnsi"/>
          <w:b/>
          <w:bCs/>
          <w:szCs w:val="22"/>
          <w:lang w:eastAsia="en-GB"/>
        </w:rPr>
        <w:tab/>
        <w:t>Preparation and</w:t>
      </w:r>
      <w:r w:rsidR="00475FDA" w:rsidRPr="004B3BCA">
        <w:rPr>
          <w:rFonts w:cstheme="minorHAnsi"/>
          <w:b/>
          <w:bCs/>
          <w:szCs w:val="22"/>
          <w:lang w:eastAsia="en-GB"/>
        </w:rPr>
        <w:t xml:space="preserve"> submission of amendments </w:t>
      </w:r>
    </w:p>
    <w:p w14:paraId="569D0EFB" w14:textId="6A597302" w:rsidR="00475FDA" w:rsidRDefault="00475FDA" w:rsidP="004B3BCA">
      <w:pPr>
        <w:pStyle w:val="BodyText"/>
        <w:tabs>
          <w:tab w:val="left" w:pos="0"/>
        </w:tabs>
        <w:spacing w:after="120"/>
        <w:rPr>
          <w:rFonts w:asciiTheme="minorHAnsi" w:hAnsiTheme="minorHAnsi" w:cstheme="minorHAnsi"/>
          <w:i w:val="0"/>
          <w:color w:val="0000FF"/>
          <w:spacing w:val="0"/>
          <w:sz w:val="22"/>
          <w:szCs w:val="22"/>
          <w:lang w:eastAsia="en-GB"/>
        </w:rPr>
      </w:pPr>
      <w:r w:rsidRPr="004B3BCA">
        <w:rPr>
          <w:rFonts w:asciiTheme="minorHAnsi" w:hAnsiTheme="minorHAnsi" w:cstheme="minorHAnsi"/>
          <w:i w:val="0"/>
          <w:color w:val="0000FF"/>
          <w:spacing w:val="0"/>
          <w:sz w:val="22"/>
          <w:szCs w:val="22"/>
          <w:lang w:eastAsia="en-GB"/>
        </w:rPr>
        <w:t xml:space="preserve">Include details here of who will be responsible for amendments if any part of the trial </w:t>
      </w:r>
      <w:r w:rsidRPr="004B3BCA">
        <w:rPr>
          <w:rFonts w:asciiTheme="minorHAnsi" w:hAnsiTheme="minorHAnsi" w:cstheme="minorHAnsi"/>
          <w:i w:val="0"/>
          <w:color w:val="0000FF"/>
          <w:spacing w:val="0"/>
          <w:sz w:val="22"/>
          <w:szCs w:val="22"/>
          <w:lang w:eastAsia="en-GB"/>
        </w:rPr>
        <w:tab/>
        <w:t xml:space="preserve">coordination is outsourced. Delete if not applicable. </w:t>
      </w:r>
    </w:p>
    <w:p w14:paraId="159551D2" w14:textId="77777777" w:rsidR="004B3BCA" w:rsidRPr="004B3BCA" w:rsidRDefault="004B3BCA" w:rsidP="004B3BCA">
      <w:pPr>
        <w:pStyle w:val="BodyText"/>
        <w:tabs>
          <w:tab w:val="left" w:pos="0"/>
        </w:tabs>
        <w:spacing w:after="120"/>
        <w:rPr>
          <w:rFonts w:asciiTheme="minorHAnsi" w:hAnsiTheme="minorHAnsi" w:cstheme="minorHAnsi"/>
          <w:i w:val="0"/>
          <w:color w:val="0000FF"/>
          <w:spacing w:val="0"/>
          <w:sz w:val="22"/>
          <w:szCs w:val="22"/>
          <w:lang w:eastAsia="en-GB"/>
        </w:rPr>
      </w:pPr>
    </w:p>
    <w:p w14:paraId="625485C1" w14:textId="58C917A1" w:rsidR="00475FDA" w:rsidRPr="004B3BCA" w:rsidRDefault="00864F75" w:rsidP="004B3BCA">
      <w:pPr>
        <w:autoSpaceDE w:val="0"/>
        <w:autoSpaceDN w:val="0"/>
        <w:adjustRightInd w:val="0"/>
        <w:spacing w:line="240" w:lineRule="auto"/>
        <w:rPr>
          <w:rFonts w:cstheme="minorHAnsi"/>
          <w:b/>
          <w:bCs/>
          <w:szCs w:val="22"/>
          <w:lang w:eastAsia="en-GB"/>
        </w:rPr>
      </w:pPr>
      <w:r>
        <w:rPr>
          <w:rFonts w:cstheme="minorHAnsi"/>
          <w:b/>
          <w:bCs/>
          <w:szCs w:val="22"/>
          <w:lang w:eastAsia="en-GB"/>
        </w:rPr>
        <w:t>16.2.4</w:t>
      </w:r>
      <w:r>
        <w:rPr>
          <w:rFonts w:cstheme="minorHAnsi"/>
          <w:b/>
          <w:bCs/>
          <w:szCs w:val="22"/>
          <w:lang w:eastAsia="en-GB"/>
        </w:rPr>
        <w:tab/>
      </w:r>
      <w:r w:rsidR="00475FDA" w:rsidRPr="004B3BCA">
        <w:rPr>
          <w:rFonts w:cstheme="minorHAnsi"/>
          <w:b/>
          <w:bCs/>
          <w:szCs w:val="22"/>
          <w:lang w:eastAsia="en-GB"/>
        </w:rPr>
        <w:t>Preparation and submission of Annual Safety Report/Annual</w:t>
      </w:r>
    </w:p>
    <w:p w14:paraId="03209532" w14:textId="5D1E1EDB" w:rsidR="00475FDA" w:rsidRDefault="00067B4C" w:rsidP="004B3BCA">
      <w:pPr>
        <w:pStyle w:val="BodyText"/>
        <w:tabs>
          <w:tab w:val="left" w:pos="0"/>
        </w:tabs>
        <w:spacing w:after="120"/>
        <w:rPr>
          <w:rFonts w:asciiTheme="minorHAnsi" w:hAnsiTheme="minorHAnsi" w:cstheme="minorHAnsi"/>
          <w:i w:val="0"/>
          <w:color w:val="0000FF"/>
          <w:spacing w:val="0"/>
          <w:sz w:val="22"/>
          <w:szCs w:val="22"/>
          <w:lang w:eastAsia="en-GB"/>
        </w:rPr>
      </w:pPr>
      <w:r w:rsidRPr="004B3BCA">
        <w:rPr>
          <w:rFonts w:asciiTheme="minorHAnsi" w:hAnsiTheme="minorHAnsi" w:cstheme="minorHAnsi"/>
          <w:i w:val="0"/>
          <w:color w:val="0000FF"/>
          <w:spacing w:val="0"/>
          <w:sz w:val="22"/>
          <w:szCs w:val="22"/>
          <w:lang w:eastAsia="en-GB"/>
        </w:rPr>
        <w:t>Progress Reports</w:t>
      </w:r>
      <w:r w:rsidR="00475FDA" w:rsidRPr="004B3BCA">
        <w:rPr>
          <w:rFonts w:asciiTheme="minorHAnsi" w:hAnsiTheme="minorHAnsi" w:cstheme="minorHAnsi"/>
          <w:i w:val="0"/>
          <w:color w:val="0000FF"/>
          <w:spacing w:val="0"/>
          <w:sz w:val="22"/>
          <w:szCs w:val="22"/>
          <w:lang w:eastAsia="en-GB"/>
        </w:rPr>
        <w:t xml:space="preserve"> Include details here of who will be responsible for annual reporting if any part of the trial coordination is outsourced. Delete if not applicable. </w:t>
      </w:r>
    </w:p>
    <w:p w14:paraId="1C7094B9" w14:textId="77777777" w:rsidR="004B3BCA" w:rsidRPr="004B3BCA" w:rsidRDefault="004B3BCA" w:rsidP="004B3BCA">
      <w:pPr>
        <w:pStyle w:val="BodyText"/>
        <w:tabs>
          <w:tab w:val="left" w:pos="0"/>
        </w:tabs>
        <w:spacing w:after="120"/>
        <w:rPr>
          <w:rFonts w:asciiTheme="minorHAnsi" w:hAnsiTheme="minorHAnsi" w:cstheme="minorHAnsi"/>
          <w:i w:val="0"/>
          <w:color w:val="0000FF"/>
          <w:spacing w:val="0"/>
          <w:sz w:val="22"/>
          <w:szCs w:val="22"/>
          <w:lang w:eastAsia="en-GB"/>
        </w:rPr>
      </w:pPr>
    </w:p>
    <w:p w14:paraId="1CE73FCF" w14:textId="74DD0093" w:rsidR="00475FDA" w:rsidRDefault="00864F75" w:rsidP="004B3BCA">
      <w:pPr>
        <w:autoSpaceDE w:val="0"/>
        <w:autoSpaceDN w:val="0"/>
        <w:adjustRightInd w:val="0"/>
        <w:spacing w:line="240" w:lineRule="auto"/>
        <w:rPr>
          <w:rFonts w:cstheme="minorHAnsi"/>
          <w:b/>
          <w:bCs/>
          <w:szCs w:val="22"/>
          <w:lang w:eastAsia="en-GB"/>
        </w:rPr>
      </w:pPr>
      <w:r>
        <w:rPr>
          <w:rFonts w:cstheme="minorHAnsi"/>
          <w:b/>
          <w:bCs/>
          <w:szCs w:val="22"/>
          <w:lang w:eastAsia="en-GB"/>
        </w:rPr>
        <w:t>16.2.5</w:t>
      </w:r>
      <w:r>
        <w:rPr>
          <w:rFonts w:cstheme="minorHAnsi"/>
          <w:b/>
          <w:bCs/>
          <w:szCs w:val="22"/>
          <w:lang w:eastAsia="en-GB"/>
        </w:rPr>
        <w:tab/>
        <w:t>Data protection/</w:t>
      </w:r>
      <w:r w:rsidR="00475FDA" w:rsidRPr="004B3BCA">
        <w:rPr>
          <w:rFonts w:cstheme="minorHAnsi"/>
          <w:b/>
          <w:bCs/>
          <w:szCs w:val="22"/>
          <w:lang w:eastAsia="en-GB"/>
        </w:rPr>
        <w:t xml:space="preserve">confidentiality </w:t>
      </w:r>
    </w:p>
    <w:p w14:paraId="26062FDC" w14:textId="77777777" w:rsidR="004B3BCA" w:rsidRPr="004B3BCA" w:rsidRDefault="004B3BCA" w:rsidP="004B3BCA">
      <w:pPr>
        <w:autoSpaceDE w:val="0"/>
        <w:autoSpaceDN w:val="0"/>
        <w:adjustRightInd w:val="0"/>
        <w:spacing w:line="240" w:lineRule="auto"/>
        <w:rPr>
          <w:rFonts w:cstheme="minorHAnsi"/>
          <w:b/>
          <w:bCs/>
          <w:szCs w:val="22"/>
          <w:lang w:eastAsia="en-GB"/>
        </w:rPr>
      </w:pPr>
    </w:p>
    <w:p w14:paraId="6E87A8A3" w14:textId="1DE30308" w:rsidR="00475FDA" w:rsidRPr="004B3BCA" w:rsidRDefault="00864F75" w:rsidP="004B3BCA">
      <w:pPr>
        <w:autoSpaceDE w:val="0"/>
        <w:autoSpaceDN w:val="0"/>
        <w:adjustRightInd w:val="0"/>
        <w:spacing w:line="240" w:lineRule="auto"/>
        <w:rPr>
          <w:rFonts w:cstheme="minorHAnsi"/>
          <w:b/>
          <w:bCs/>
          <w:szCs w:val="22"/>
          <w:lang w:eastAsia="en-GB"/>
        </w:rPr>
      </w:pPr>
      <w:r>
        <w:rPr>
          <w:rFonts w:cstheme="minorHAnsi"/>
          <w:b/>
          <w:bCs/>
          <w:szCs w:val="22"/>
          <w:lang w:eastAsia="en-GB"/>
        </w:rPr>
        <w:t>16.2.6</w:t>
      </w:r>
      <w:r>
        <w:rPr>
          <w:rFonts w:cstheme="minorHAnsi"/>
          <w:b/>
          <w:bCs/>
          <w:szCs w:val="22"/>
          <w:lang w:eastAsia="en-GB"/>
        </w:rPr>
        <w:tab/>
        <w:t xml:space="preserve">Trial documentation and </w:t>
      </w:r>
      <w:r w:rsidR="00475FDA" w:rsidRPr="004B3BCA">
        <w:rPr>
          <w:rFonts w:cstheme="minorHAnsi"/>
          <w:b/>
          <w:bCs/>
          <w:szCs w:val="22"/>
          <w:lang w:eastAsia="en-GB"/>
        </w:rPr>
        <w:t xml:space="preserve">archiving </w:t>
      </w:r>
    </w:p>
    <w:p w14:paraId="655D5725" w14:textId="3A4D1649" w:rsidR="00475FDA" w:rsidRPr="004B3BCA" w:rsidRDefault="00475FDA" w:rsidP="004B3BCA">
      <w:pPr>
        <w:pStyle w:val="BodyText"/>
        <w:tabs>
          <w:tab w:val="left" w:pos="0"/>
        </w:tabs>
        <w:spacing w:after="120"/>
        <w:rPr>
          <w:rFonts w:asciiTheme="minorHAnsi" w:hAnsiTheme="minorHAnsi" w:cstheme="minorHAnsi"/>
          <w:i w:val="0"/>
          <w:color w:val="0000FF"/>
          <w:spacing w:val="0"/>
          <w:sz w:val="22"/>
          <w:szCs w:val="22"/>
          <w:lang w:eastAsia="en-GB"/>
        </w:rPr>
      </w:pPr>
      <w:r w:rsidRPr="004B3BCA">
        <w:rPr>
          <w:rFonts w:asciiTheme="minorHAnsi" w:hAnsiTheme="minorHAnsi" w:cstheme="minorHAnsi"/>
          <w:i w:val="0"/>
          <w:color w:val="0000FF"/>
          <w:spacing w:val="0"/>
          <w:sz w:val="22"/>
          <w:szCs w:val="22"/>
          <w:lang w:eastAsia="en-GB"/>
        </w:rPr>
        <w:t>Include details here of who will be responsible for archiving the trial data if any part of the trial coordination is outsourced or centralised. Suggested optional text: “P</w:t>
      </w:r>
      <w:r w:rsidR="004B3BCA">
        <w:rPr>
          <w:rFonts w:asciiTheme="minorHAnsi" w:hAnsiTheme="minorHAnsi" w:cstheme="minorHAnsi"/>
          <w:i w:val="0"/>
          <w:color w:val="0000FF"/>
          <w:spacing w:val="0"/>
          <w:sz w:val="22"/>
          <w:szCs w:val="22"/>
          <w:lang w:eastAsia="en-GB"/>
        </w:rPr>
        <w:t xml:space="preserve">lease note, we are not able to </w:t>
      </w:r>
      <w:r w:rsidRPr="004B3BCA">
        <w:rPr>
          <w:rFonts w:asciiTheme="minorHAnsi" w:hAnsiTheme="minorHAnsi" w:cstheme="minorHAnsi"/>
          <w:i w:val="0"/>
          <w:color w:val="0000FF"/>
          <w:spacing w:val="0"/>
          <w:sz w:val="22"/>
          <w:szCs w:val="22"/>
          <w:lang w:eastAsia="en-GB"/>
        </w:rPr>
        <w:t xml:space="preserve">archive source data or the ISF for participating </w:t>
      </w:r>
      <w:proofErr w:type="gramStart"/>
      <w:r w:rsidRPr="004B3BCA">
        <w:rPr>
          <w:rFonts w:asciiTheme="minorHAnsi" w:hAnsiTheme="minorHAnsi" w:cstheme="minorHAnsi"/>
          <w:i w:val="0"/>
          <w:color w:val="0000FF"/>
          <w:spacing w:val="0"/>
          <w:sz w:val="22"/>
          <w:szCs w:val="22"/>
          <w:lang w:eastAsia="en-GB"/>
        </w:rPr>
        <w:t>sites,</w:t>
      </w:r>
      <w:proofErr w:type="gramEnd"/>
      <w:r w:rsidRPr="004B3BCA">
        <w:rPr>
          <w:rFonts w:asciiTheme="minorHAnsi" w:hAnsiTheme="minorHAnsi" w:cstheme="minorHAnsi"/>
          <w:i w:val="0"/>
          <w:color w:val="0000FF"/>
          <w:spacing w:val="0"/>
          <w:sz w:val="22"/>
          <w:szCs w:val="22"/>
          <w:lang w:eastAsia="en-GB"/>
        </w:rPr>
        <w:t xml:space="preserve"> </w:t>
      </w:r>
      <w:r w:rsidR="004B3BCA">
        <w:rPr>
          <w:rFonts w:asciiTheme="minorHAnsi" w:hAnsiTheme="minorHAnsi" w:cstheme="minorHAnsi"/>
          <w:i w:val="0"/>
          <w:color w:val="0000FF"/>
          <w:spacing w:val="0"/>
          <w:sz w:val="22"/>
          <w:szCs w:val="22"/>
          <w:lang w:eastAsia="en-GB"/>
        </w:rPr>
        <w:t xml:space="preserve">however we can arrange for the </w:t>
      </w:r>
      <w:r w:rsidRPr="004B3BCA">
        <w:rPr>
          <w:rFonts w:asciiTheme="minorHAnsi" w:hAnsiTheme="minorHAnsi" w:cstheme="minorHAnsi"/>
          <w:i w:val="0"/>
          <w:color w:val="0000FF"/>
          <w:spacing w:val="0"/>
          <w:sz w:val="22"/>
          <w:szCs w:val="22"/>
          <w:lang w:eastAsia="en-GB"/>
        </w:rPr>
        <w:t>payment and set-up of a central archiving facility to be used for the trial”. Delete if not applicable.</w:t>
      </w:r>
    </w:p>
    <w:p w14:paraId="48E50FDE" w14:textId="77777777" w:rsidR="00475FDA" w:rsidRPr="003C12DB" w:rsidRDefault="00475FDA" w:rsidP="003802A1">
      <w:pPr>
        <w:autoSpaceDE w:val="0"/>
        <w:autoSpaceDN w:val="0"/>
        <w:adjustRightInd w:val="0"/>
        <w:spacing w:line="240" w:lineRule="auto"/>
        <w:rPr>
          <w:rFonts w:cstheme="minorHAnsi"/>
          <w:b/>
          <w:bCs/>
          <w:color w:val="0000FF"/>
          <w:szCs w:val="22"/>
          <w:lang w:eastAsia="en-GB"/>
        </w:rPr>
      </w:pPr>
    </w:p>
    <w:p w14:paraId="59C4F6A9" w14:textId="0CB02806" w:rsidR="00475FDA" w:rsidRPr="006B6502" w:rsidRDefault="00864F75" w:rsidP="003802A1">
      <w:pPr>
        <w:autoSpaceDE w:val="0"/>
        <w:autoSpaceDN w:val="0"/>
        <w:adjustRightInd w:val="0"/>
        <w:spacing w:line="240" w:lineRule="auto"/>
        <w:rPr>
          <w:rFonts w:cstheme="minorHAnsi"/>
          <w:b/>
          <w:bCs/>
          <w:szCs w:val="22"/>
          <w:lang w:eastAsia="en-GB"/>
        </w:rPr>
      </w:pPr>
      <w:r>
        <w:rPr>
          <w:rFonts w:cstheme="minorHAnsi"/>
          <w:b/>
          <w:bCs/>
          <w:szCs w:val="22"/>
          <w:lang w:eastAsia="en-GB"/>
        </w:rPr>
        <w:t xml:space="preserve">16.3 </w:t>
      </w:r>
      <w:r>
        <w:rPr>
          <w:rFonts w:cstheme="minorHAnsi"/>
          <w:b/>
          <w:bCs/>
          <w:szCs w:val="22"/>
          <w:lang w:eastAsia="en-GB"/>
        </w:rPr>
        <w:tab/>
        <w:t>Appendix 3 – Authorisation of participating s</w:t>
      </w:r>
      <w:r w:rsidR="00475FDA" w:rsidRPr="003C12DB">
        <w:rPr>
          <w:rFonts w:cstheme="minorHAnsi"/>
          <w:b/>
          <w:bCs/>
          <w:szCs w:val="22"/>
          <w:lang w:eastAsia="en-GB"/>
        </w:rPr>
        <w:t xml:space="preserve">ites </w:t>
      </w:r>
    </w:p>
    <w:p w14:paraId="7437A72E" w14:textId="77777777" w:rsidR="00475FDA" w:rsidRPr="003C12DB" w:rsidRDefault="00475FDA" w:rsidP="003802A1">
      <w:pPr>
        <w:autoSpaceDE w:val="0"/>
        <w:autoSpaceDN w:val="0"/>
        <w:adjustRightInd w:val="0"/>
        <w:spacing w:line="240" w:lineRule="auto"/>
        <w:rPr>
          <w:rFonts w:cstheme="minorHAnsi"/>
          <w:color w:val="0000FF"/>
          <w:szCs w:val="22"/>
          <w:lang w:eastAsia="en-GB"/>
        </w:rPr>
      </w:pPr>
      <w:proofErr w:type="gramStart"/>
      <w:r w:rsidRPr="003C12DB">
        <w:rPr>
          <w:rFonts w:cstheme="minorHAnsi"/>
          <w:color w:val="0000FF"/>
          <w:szCs w:val="22"/>
          <w:lang w:eastAsia="en-GB"/>
        </w:rPr>
        <w:t>(For multi-centre trials only).</w:t>
      </w:r>
      <w:proofErr w:type="gramEnd"/>
      <w:r w:rsidRPr="003C12DB">
        <w:rPr>
          <w:rFonts w:cstheme="minorHAnsi"/>
          <w:color w:val="0000FF"/>
          <w:szCs w:val="22"/>
          <w:lang w:eastAsia="en-GB"/>
        </w:rPr>
        <w:t xml:space="preserve"> </w:t>
      </w:r>
    </w:p>
    <w:p w14:paraId="16157E3C" w14:textId="77777777" w:rsidR="00475FDA" w:rsidRPr="004B3BCA" w:rsidRDefault="00475FDA" w:rsidP="004B3BCA">
      <w:pPr>
        <w:pStyle w:val="BodyText"/>
        <w:tabs>
          <w:tab w:val="left" w:pos="0"/>
        </w:tabs>
        <w:spacing w:after="120"/>
        <w:rPr>
          <w:rFonts w:asciiTheme="minorHAnsi" w:hAnsiTheme="minorHAnsi" w:cstheme="minorHAnsi"/>
          <w:i w:val="0"/>
          <w:color w:val="0000FF"/>
          <w:spacing w:val="0"/>
          <w:sz w:val="22"/>
          <w:szCs w:val="22"/>
          <w:lang w:eastAsia="en-GB"/>
        </w:rPr>
      </w:pPr>
    </w:p>
    <w:p w14:paraId="51987446" w14:textId="5D1C0BC6" w:rsidR="00475FDA" w:rsidRPr="004B3BCA" w:rsidRDefault="00864F75" w:rsidP="004B3BCA">
      <w:pPr>
        <w:autoSpaceDE w:val="0"/>
        <w:autoSpaceDN w:val="0"/>
        <w:adjustRightInd w:val="0"/>
        <w:spacing w:line="240" w:lineRule="auto"/>
        <w:rPr>
          <w:rFonts w:cstheme="minorHAnsi"/>
          <w:b/>
          <w:bCs/>
          <w:szCs w:val="22"/>
          <w:lang w:eastAsia="en-GB"/>
        </w:rPr>
      </w:pPr>
      <w:r>
        <w:rPr>
          <w:rFonts w:cstheme="minorHAnsi"/>
          <w:b/>
          <w:bCs/>
          <w:szCs w:val="22"/>
          <w:lang w:eastAsia="en-GB"/>
        </w:rPr>
        <w:t>16.3.1</w:t>
      </w:r>
      <w:r>
        <w:rPr>
          <w:rFonts w:cstheme="minorHAnsi"/>
          <w:b/>
          <w:bCs/>
          <w:szCs w:val="22"/>
          <w:lang w:eastAsia="en-GB"/>
        </w:rPr>
        <w:tab/>
        <w:t>Required d</w:t>
      </w:r>
      <w:r w:rsidR="00475FDA" w:rsidRPr="004B3BCA">
        <w:rPr>
          <w:rFonts w:cstheme="minorHAnsi"/>
          <w:b/>
          <w:bCs/>
          <w:szCs w:val="22"/>
          <w:lang w:eastAsia="en-GB"/>
        </w:rPr>
        <w:t xml:space="preserve">ocumentation </w:t>
      </w:r>
    </w:p>
    <w:p w14:paraId="60B18F46" w14:textId="77777777" w:rsidR="00475FDA" w:rsidRPr="004B3BCA" w:rsidRDefault="00475FDA" w:rsidP="004B3BCA">
      <w:pPr>
        <w:pStyle w:val="BodyText"/>
        <w:tabs>
          <w:tab w:val="left" w:pos="0"/>
        </w:tabs>
        <w:spacing w:after="120"/>
        <w:rPr>
          <w:rFonts w:asciiTheme="minorHAnsi" w:hAnsiTheme="minorHAnsi" w:cstheme="minorHAnsi"/>
          <w:i w:val="0"/>
          <w:color w:val="0000FF"/>
          <w:spacing w:val="0"/>
          <w:sz w:val="22"/>
          <w:szCs w:val="22"/>
          <w:lang w:eastAsia="en-GB"/>
        </w:rPr>
      </w:pPr>
      <w:r w:rsidRPr="004B3BCA">
        <w:rPr>
          <w:rFonts w:asciiTheme="minorHAnsi" w:hAnsiTheme="minorHAnsi" w:cstheme="minorHAnsi"/>
          <w:i w:val="0"/>
          <w:color w:val="0000FF"/>
          <w:spacing w:val="0"/>
          <w:sz w:val="22"/>
          <w:szCs w:val="22"/>
          <w:lang w:eastAsia="en-GB"/>
        </w:rPr>
        <w:t>List here all the local documentation you require prior to initiating a participating site (</w:t>
      </w:r>
      <w:proofErr w:type="spellStart"/>
      <w:r w:rsidRPr="004B3BCA">
        <w:rPr>
          <w:rFonts w:asciiTheme="minorHAnsi" w:hAnsiTheme="minorHAnsi" w:cstheme="minorHAnsi"/>
          <w:i w:val="0"/>
          <w:color w:val="0000FF"/>
          <w:spacing w:val="0"/>
          <w:sz w:val="22"/>
          <w:szCs w:val="22"/>
          <w:lang w:eastAsia="en-GB"/>
        </w:rPr>
        <w:t>e.g</w:t>
      </w:r>
      <w:proofErr w:type="spellEnd"/>
      <w:r w:rsidRPr="004B3BCA">
        <w:rPr>
          <w:rFonts w:asciiTheme="minorHAnsi" w:hAnsiTheme="minorHAnsi" w:cstheme="minorHAnsi"/>
          <w:i w:val="0"/>
          <w:color w:val="0000FF"/>
          <w:spacing w:val="0"/>
          <w:sz w:val="22"/>
          <w:szCs w:val="22"/>
          <w:lang w:eastAsia="en-GB"/>
        </w:rPr>
        <w:t xml:space="preserve"> CVs of the research team, laboratory reference ranges, etc.). </w:t>
      </w:r>
    </w:p>
    <w:p w14:paraId="16D25536" w14:textId="77777777" w:rsidR="00475FDA" w:rsidRPr="004B3BCA" w:rsidRDefault="00475FDA" w:rsidP="004B3BCA">
      <w:pPr>
        <w:pStyle w:val="BodyText"/>
        <w:tabs>
          <w:tab w:val="left" w:pos="0"/>
        </w:tabs>
        <w:spacing w:after="120"/>
        <w:rPr>
          <w:rFonts w:asciiTheme="minorHAnsi" w:hAnsiTheme="minorHAnsi" w:cstheme="minorHAnsi"/>
          <w:i w:val="0"/>
          <w:color w:val="0000FF"/>
          <w:spacing w:val="0"/>
          <w:sz w:val="22"/>
          <w:szCs w:val="22"/>
          <w:lang w:eastAsia="en-GB"/>
        </w:rPr>
      </w:pPr>
    </w:p>
    <w:p w14:paraId="134D5A71" w14:textId="77777777" w:rsidR="00093582" w:rsidRDefault="00093582">
      <w:pPr>
        <w:spacing w:after="0" w:line="240" w:lineRule="auto"/>
        <w:rPr>
          <w:rFonts w:cstheme="minorHAnsi"/>
          <w:b/>
          <w:bCs/>
          <w:szCs w:val="22"/>
          <w:lang w:eastAsia="en-GB"/>
        </w:rPr>
      </w:pPr>
      <w:r>
        <w:rPr>
          <w:rFonts w:cstheme="minorHAnsi"/>
          <w:b/>
          <w:bCs/>
          <w:szCs w:val="22"/>
          <w:lang w:eastAsia="en-GB"/>
        </w:rPr>
        <w:br w:type="page"/>
      </w:r>
    </w:p>
    <w:p w14:paraId="1E1BB7DC" w14:textId="4F4DBF95" w:rsidR="00475FDA" w:rsidRPr="004B3BCA" w:rsidRDefault="00864F75" w:rsidP="004B3BCA">
      <w:pPr>
        <w:autoSpaceDE w:val="0"/>
        <w:autoSpaceDN w:val="0"/>
        <w:adjustRightInd w:val="0"/>
        <w:spacing w:line="240" w:lineRule="auto"/>
        <w:rPr>
          <w:rFonts w:cstheme="minorHAnsi"/>
          <w:b/>
          <w:bCs/>
          <w:szCs w:val="22"/>
          <w:lang w:eastAsia="en-GB"/>
        </w:rPr>
      </w:pPr>
      <w:r>
        <w:rPr>
          <w:rFonts w:cstheme="minorHAnsi"/>
          <w:b/>
          <w:bCs/>
          <w:szCs w:val="22"/>
          <w:lang w:eastAsia="en-GB"/>
        </w:rPr>
        <w:lastRenderedPageBreak/>
        <w:t>16.3.2</w:t>
      </w:r>
      <w:r>
        <w:rPr>
          <w:rFonts w:cstheme="minorHAnsi"/>
          <w:b/>
          <w:bCs/>
          <w:szCs w:val="22"/>
          <w:lang w:eastAsia="en-GB"/>
        </w:rPr>
        <w:tab/>
      </w:r>
      <w:r w:rsidR="00475FDA" w:rsidRPr="004B3BCA">
        <w:rPr>
          <w:rFonts w:cstheme="minorHAnsi"/>
          <w:b/>
          <w:bCs/>
          <w:szCs w:val="22"/>
          <w:lang w:eastAsia="en-GB"/>
        </w:rPr>
        <w:t xml:space="preserve">Procedure for initiating/opening a new site </w:t>
      </w:r>
    </w:p>
    <w:p w14:paraId="28693217" w14:textId="77777777" w:rsidR="00475FDA" w:rsidRPr="004B3BCA" w:rsidRDefault="00475FDA" w:rsidP="004B3BCA">
      <w:pPr>
        <w:pStyle w:val="BodyText"/>
        <w:tabs>
          <w:tab w:val="left" w:pos="0"/>
        </w:tabs>
        <w:spacing w:after="120"/>
        <w:rPr>
          <w:rFonts w:asciiTheme="minorHAnsi" w:hAnsiTheme="minorHAnsi" w:cstheme="minorHAnsi"/>
          <w:i w:val="0"/>
          <w:color w:val="0000FF"/>
          <w:spacing w:val="0"/>
          <w:sz w:val="22"/>
          <w:szCs w:val="22"/>
          <w:lang w:eastAsia="en-GB"/>
        </w:rPr>
      </w:pPr>
      <w:r w:rsidRPr="004B3BCA">
        <w:rPr>
          <w:rFonts w:asciiTheme="minorHAnsi" w:hAnsiTheme="minorHAnsi" w:cstheme="minorHAnsi"/>
          <w:i w:val="0"/>
          <w:color w:val="0000FF"/>
          <w:spacing w:val="0"/>
          <w:sz w:val="22"/>
          <w:szCs w:val="22"/>
          <w:lang w:eastAsia="en-GB"/>
        </w:rPr>
        <w:t xml:space="preserve">Include details on when, how and who will perform the initiation and the release of drug to the participating sites. </w:t>
      </w:r>
    </w:p>
    <w:p w14:paraId="66B3548D" w14:textId="77777777" w:rsidR="00475FDA" w:rsidRPr="004B3BCA" w:rsidRDefault="00475FDA" w:rsidP="004B3BCA">
      <w:pPr>
        <w:pStyle w:val="BodyText"/>
        <w:tabs>
          <w:tab w:val="left" w:pos="0"/>
        </w:tabs>
        <w:spacing w:after="120"/>
        <w:rPr>
          <w:rFonts w:asciiTheme="minorHAnsi" w:hAnsiTheme="minorHAnsi" w:cstheme="minorHAnsi"/>
          <w:i w:val="0"/>
          <w:color w:val="0000FF"/>
          <w:spacing w:val="0"/>
          <w:sz w:val="22"/>
          <w:szCs w:val="22"/>
          <w:lang w:eastAsia="en-GB"/>
        </w:rPr>
      </w:pPr>
    </w:p>
    <w:p w14:paraId="08BF87E8" w14:textId="27B86616" w:rsidR="00475FDA" w:rsidRPr="004B3BCA" w:rsidRDefault="00864F75" w:rsidP="004B3BCA">
      <w:pPr>
        <w:autoSpaceDE w:val="0"/>
        <w:autoSpaceDN w:val="0"/>
        <w:adjustRightInd w:val="0"/>
        <w:spacing w:line="240" w:lineRule="auto"/>
        <w:rPr>
          <w:rFonts w:cstheme="minorHAnsi"/>
          <w:b/>
          <w:bCs/>
          <w:szCs w:val="22"/>
          <w:lang w:eastAsia="en-GB"/>
        </w:rPr>
      </w:pPr>
      <w:r>
        <w:rPr>
          <w:rFonts w:cstheme="minorHAnsi"/>
          <w:b/>
          <w:bCs/>
          <w:szCs w:val="22"/>
          <w:lang w:eastAsia="en-GB"/>
        </w:rPr>
        <w:t>16.3.3</w:t>
      </w:r>
      <w:r>
        <w:rPr>
          <w:rFonts w:cstheme="minorHAnsi"/>
          <w:b/>
          <w:bCs/>
          <w:szCs w:val="22"/>
          <w:lang w:eastAsia="en-GB"/>
        </w:rPr>
        <w:tab/>
        <w:t>Principal Investigator r</w:t>
      </w:r>
      <w:r w:rsidR="00475FDA" w:rsidRPr="004B3BCA">
        <w:rPr>
          <w:rFonts w:cstheme="minorHAnsi"/>
          <w:b/>
          <w:bCs/>
          <w:szCs w:val="22"/>
          <w:lang w:eastAsia="en-GB"/>
        </w:rPr>
        <w:t xml:space="preserve">esponsibilities </w:t>
      </w:r>
    </w:p>
    <w:p w14:paraId="36CD8B3A" w14:textId="24DA0345" w:rsidR="00475FDA" w:rsidRPr="004B3BCA" w:rsidRDefault="00475FDA" w:rsidP="004B3BCA">
      <w:pPr>
        <w:pStyle w:val="BodyText"/>
        <w:tabs>
          <w:tab w:val="left" w:pos="0"/>
        </w:tabs>
        <w:spacing w:after="120"/>
        <w:rPr>
          <w:rFonts w:asciiTheme="minorHAnsi" w:hAnsiTheme="minorHAnsi" w:cstheme="minorHAnsi"/>
          <w:i w:val="0"/>
          <w:color w:val="0000FF"/>
          <w:spacing w:val="0"/>
          <w:sz w:val="22"/>
          <w:szCs w:val="22"/>
          <w:lang w:eastAsia="en-GB"/>
        </w:rPr>
      </w:pPr>
      <w:r w:rsidRPr="004B3BCA">
        <w:rPr>
          <w:rFonts w:asciiTheme="minorHAnsi" w:hAnsiTheme="minorHAnsi" w:cstheme="minorHAnsi"/>
          <w:i w:val="0"/>
          <w:color w:val="0000FF"/>
          <w:spacing w:val="0"/>
          <w:sz w:val="22"/>
          <w:szCs w:val="22"/>
          <w:lang w:eastAsia="en-GB"/>
        </w:rPr>
        <w:t>The PI’s legal responsibilities will be listed in the Participati</w:t>
      </w:r>
      <w:r w:rsidR="004B3BCA">
        <w:rPr>
          <w:rFonts w:asciiTheme="minorHAnsi" w:hAnsiTheme="minorHAnsi" w:cstheme="minorHAnsi"/>
          <w:i w:val="0"/>
          <w:color w:val="0000FF"/>
          <w:spacing w:val="0"/>
          <w:sz w:val="22"/>
          <w:szCs w:val="22"/>
          <w:lang w:eastAsia="en-GB"/>
        </w:rPr>
        <w:t xml:space="preserve">ng Site Agreement, but it is a </w:t>
      </w:r>
      <w:r w:rsidRPr="004B3BCA">
        <w:rPr>
          <w:rFonts w:asciiTheme="minorHAnsi" w:hAnsiTheme="minorHAnsi" w:cstheme="minorHAnsi"/>
          <w:i w:val="0"/>
          <w:color w:val="0000FF"/>
          <w:spacing w:val="0"/>
          <w:sz w:val="22"/>
          <w:szCs w:val="22"/>
          <w:lang w:eastAsia="en-GB"/>
        </w:rPr>
        <w:t>good idea to highlight here what you expect of your PI as th</w:t>
      </w:r>
      <w:r w:rsidR="004B3BCA">
        <w:rPr>
          <w:rFonts w:asciiTheme="minorHAnsi" w:hAnsiTheme="minorHAnsi" w:cstheme="minorHAnsi"/>
          <w:i w:val="0"/>
          <w:color w:val="0000FF"/>
          <w:spacing w:val="0"/>
          <w:sz w:val="22"/>
          <w:szCs w:val="22"/>
          <w:lang w:eastAsia="en-GB"/>
        </w:rPr>
        <w:t xml:space="preserve">ey will often see the protocol </w:t>
      </w:r>
      <w:r w:rsidRPr="004B3BCA">
        <w:rPr>
          <w:rFonts w:asciiTheme="minorHAnsi" w:hAnsiTheme="minorHAnsi" w:cstheme="minorHAnsi"/>
          <w:i w:val="0"/>
          <w:color w:val="0000FF"/>
          <w:spacing w:val="0"/>
          <w:sz w:val="22"/>
          <w:szCs w:val="22"/>
          <w:lang w:eastAsia="en-GB"/>
        </w:rPr>
        <w:t xml:space="preserve">long before the site agreement is </w:t>
      </w:r>
      <w:proofErr w:type="gramStart"/>
      <w:r w:rsidRPr="004B3BCA">
        <w:rPr>
          <w:rFonts w:asciiTheme="minorHAnsi" w:hAnsiTheme="minorHAnsi" w:cstheme="minorHAnsi"/>
          <w:i w:val="0"/>
          <w:color w:val="0000FF"/>
          <w:spacing w:val="0"/>
          <w:sz w:val="22"/>
          <w:szCs w:val="22"/>
          <w:lang w:eastAsia="en-GB"/>
        </w:rPr>
        <w:t>reviewed/signed</w:t>
      </w:r>
      <w:proofErr w:type="gramEnd"/>
      <w:r w:rsidRPr="004B3BCA">
        <w:rPr>
          <w:rFonts w:asciiTheme="minorHAnsi" w:hAnsiTheme="minorHAnsi" w:cstheme="minorHAnsi"/>
          <w:i w:val="0"/>
          <w:color w:val="0000FF"/>
          <w:spacing w:val="0"/>
          <w:sz w:val="22"/>
          <w:szCs w:val="22"/>
          <w:lang w:eastAsia="en-GB"/>
        </w:rPr>
        <w:t>. For example, thei</w:t>
      </w:r>
      <w:r w:rsidR="004B3BCA">
        <w:rPr>
          <w:rFonts w:asciiTheme="minorHAnsi" w:hAnsiTheme="minorHAnsi" w:cstheme="minorHAnsi"/>
          <w:i w:val="0"/>
          <w:color w:val="0000FF"/>
          <w:spacing w:val="0"/>
          <w:sz w:val="22"/>
          <w:szCs w:val="22"/>
          <w:lang w:eastAsia="en-GB"/>
        </w:rPr>
        <w:t xml:space="preserve">r attendance at the initiation </w:t>
      </w:r>
      <w:r w:rsidRPr="004B3BCA">
        <w:rPr>
          <w:rFonts w:asciiTheme="minorHAnsi" w:hAnsiTheme="minorHAnsi" w:cstheme="minorHAnsi"/>
          <w:i w:val="0"/>
          <w:color w:val="0000FF"/>
          <w:spacing w:val="0"/>
          <w:sz w:val="22"/>
          <w:szCs w:val="22"/>
          <w:lang w:eastAsia="en-GB"/>
        </w:rPr>
        <w:t>meeting/teleconference, training of new members of the tria</w:t>
      </w:r>
      <w:r w:rsidR="004B3BCA">
        <w:rPr>
          <w:rFonts w:asciiTheme="minorHAnsi" w:hAnsiTheme="minorHAnsi" w:cstheme="minorHAnsi"/>
          <w:i w:val="0"/>
          <w:color w:val="0000FF"/>
          <w:spacing w:val="0"/>
          <w:sz w:val="22"/>
          <w:szCs w:val="22"/>
          <w:lang w:eastAsia="en-GB"/>
        </w:rPr>
        <w:t xml:space="preserve">l team in the protocol and its </w:t>
      </w:r>
      <w:r w:rsidRPr="004B3BCA">
        <w:rPr>
          <w:rFonts w:asciiTheme="minorHAnsi" w:hAnsiTheme="minorHAnsi" w:cstheme="minorHAnsi"/>
          <w:i w:val="0"/>
          <w:color w:val="0000FF"/>
          <w:spacing w:val="0"/>
          <w:sz w:val="22"/>
          <w:szCs w:val="22"/>
          <w:lang w:eastAsia="en-GB"/>
        </w:rPr>
        <w:t>procedures, ensuring that the ISF is accurately maintained, dissemin</w:t>
      </w:r>
      <w:r w:rsidR="004B3BCA">
        <w:rPr>
          <w:rFonts w:asciiTheme="minorHAnsi" w:hAnsiTheme="minorHAnsi" w:cstheme="minorHAnsi"/>
          <w:i w:val="0"/>
          <w:color w:val="0000FF"/>
          <w:spacing w:val="0"/>
          <w:sz w:val="22"/>
          <w:szCs w:val="22"/>
          <w:lang w:eastAsia="en-GB"/>
        </w:rPr>
        <w:t xml:space="preserve">ation of important </w:t>
      </w:r>
      <w:r w:rsidRPr="004B3BCA">
        <w:rPr>
          <w:rFonts w:asciiTheme="minorHAnsi" w:hAnsiTheme="minorHAnsi" w:cstheme="minorHAnsi"/>
          <w:i w:val="0"/>
          <w:color w:val="0000FF"/>
          <w:spacing w:val="0"/>
          <w:sz w:val="22"/>
          <w:szCs w:val="22"/>
          <w:lang w:eastAsia="en-GB"/>
        </w:rPr>
        <w:t xml:space="preserve">safety or trial related information to all stakeholders within their site, safety reporting </w:t>
      </w:r>
      <w:r w:rsidRPr="004B3BCA">
        <w:rPr>
          <w:rFonts w:asciiTheme="minorHAnsi" w:hAnsiTheme="minorHAnsi" w:cstheme="minorHAnsi"/>
          <w:i w:val="0"/>
          <w:color w:val="0000FF"/>
          <w:spacing w:val="0"/>
          <w:sz w:val="22"/>
          <w:szCs w:val="22"/>
          <w:lang w:eastAsia="en-GB"/>
        </w:rPr>
        <w:tab/>
        <w:t>within the timelines etc.</w:t>
      </w:r>
    </w:p>
    <w:p w14:paraId="0662EF8A" w14:textId="77777777" w:rsidR="00475FDA" w:rsidRPr="003C12DB" w:rsidRDefault="00475FDA" w:rsidP="003802A1">
      <w:pPr>
        <w:spacing w:line="240" w:lineRule="auto"/>
        <w:rPr>
          <w:rFonts w:cstheme="minorHAnsi"/>
          <w:b/>
          <w:bCs/>
          <w:color w:val="0000FF"/>
          <w:szCs w:val="22"/>
          <w:lang w:eastAsia="en-GB"/>
        </w:rPr>
      </w:pPr>
    </w:p>
    <w:p w14:paraId="63F72DC6" w14:textId="683120F2" w:rsidR="00475FDA" w:rsidRDefault="00475FDA" w:rsidP="004B3BCA">
      <w:pPr>
        <w:spacing w:line="240" w:lineRule="auto"/>
        <w:rPr>
          <w:rFonts w:cstheme="minorHAnsi"/>
          <w:b/>
          <w:bCs/>
          <w:szCs w:val="22"/>
          <w:lang w:eastAsia="en-GB"/>
        </w:rPr>
      </w:pPr>
      <w:r w:rsidRPr="003C12DB">
        <w:rPr>
          <w:rFonts w:cstheme="minorHAnsi"/>
          <w:b/>
          <w:szCs w:val="22"/>
          <w:lang w:eastAsia="en-GB"/>
        </w:rPr>
        <w:t>16.4</w:t>
      </w:r>
      <w:r w:rsidRPr="003C12DB">
        <w:rPr>
          <w:rFonts w:cstheme="minorHAnsi"/>
          <w:szCs w:val="22"/>
          <w:lang w:eastAsia="en-GB"/>
        </w:rPr>
        <w:t xml:space="preserve"> </w:t>
      </w:r>
      <w:r w:rsidR="00864F75">
        <w:rPr>
          <w:rFonts w:cstheme="minorHAnsi"/>
          <w:szCs w:val="22"/>
          <w:lang w:eastAsia="en-GB"/>
        </w:rPr>
        <w:tab/>
      </w:r>
      <w:r w:rsidRPr="003C12DB">
        <w:rPr>
          <w:rFonts w:cstheme="minorHAnsi"/>
          <w:b/>
          <w:bCs/>
          <w:szCs w:val="22"/>
          <w:lang w:eastAsia="en-GB"/>
        </w:rPr>
        <w:t>Appendix 4 – Schedule of Procedures</w:t>
      </w:r>
    </w:p>
    <w:p w14:paraId="56C2DDD7" w14:textId="77777777" w:rsidR="004B3BCA" w:rsidRPr="004B3BCA" w:rsidRDefault="004B3BCA" w:rsidP="004B3BCA">
      <w:pPr>
        <w:spacing w:line="240" w:lineRule="auto"/>
        <w:rPr>
          <w:rFonts w:cstheme="minorHAnsi"/>
          <w:b/>
          <w:bCs/>
          <w:szCs w:val="22"/>
          <w:lang w:eastAsia="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5"/>
        <w:gridCol w:w="1546"/>
        <w:gridCol w:w="1417"/>
        <w:gridCol w:w="1560"/>
        <w:gridCol w:w="1417"/>
        <w:gridCol w:w="1418"/>
      </w:tblGrid>
      <w:tr w:rsidR="00475FDA" w:rsidRPr="003C12DB" w14:paraId="591119A1" w14:textId="77777777" w:rsidTr="004B3BCA">
        <w:trPr>
          <w:trHeight w:val="454"/>
        </w:trPr>
        <w:tc>
          <w:tcPr>
            <w:tcW w:w="2815" w:type="dxa"/>
            <w:vMerge w:val="restart"/>
          </w:tcPr>
          <w:p w14:paraId="1CA40309" w14:textId="77777777" w:rsidR="00475FDA" w:rsidRPr="003C12DB" w:rsidRDefault="00475FDA" w:rsidP="003802A1">
            <w:pPr>
              <w:spacing w:line="240" w:lineRule="auto"/>
              <w:rPr>
                <w:rFonts w:cstheme="minorHAnsi"/>
                <w:b/>
                <w:iCs/>
                <w:color w:val="0000FF"/>
                <w:szCs w:val="22"/>
              </w:rPr>
            </w:pPr>
            <w:r w:rsidRPr="003C12DB">
              <w:rPr>
                <w:rFonts w:cstheme="minorHAnsi"/>
                <w:b/>
                <w:iCs/>
                <w:color w:val="0000FF"/>
                <w:szCs w:val="22"/>
              </w:rPr>
              <w:t>Procedures</w:t>
            </w:r>
          </w:p>
        </w:tc>
        <w:tc>
          <w:tcPr>
            <w:tcW w:w="7358" w:type="dxa"/>
            <w:gridSpan w:val="5"/>
            <w:vAlign w:val="center"/>
          </w:tcPr>
          <w:p w14:paraId="5B153EA5" w14:textId="77777777" w:rsidR="00475FDA" w:rsidRPr="003C12DB" w:rsidRDefault="00475FDA" w:rsidP="003802A1">
            <w:pPr>
              <w:spacing w:line="240" w:lineRule="auto"/>
              <w:rPr>
                <w:rFonts w:cstheme="minorHAnsi"/>
                <w:b/>
                <w:iCs/>
                <w:color w:val="0000FF"/>
                <w:szCs w:val="22"/>
              </w:rPr>
            </w:pPr>
            <w:r w:rsidRPr="003C12DB">
              <w:rPr>
                <w:rFonts w:cstheme="minorHAnsi"/>
                <w:b/>
                <w:iCs/>
                <w:color w:val="0000FF"/>
                <w:szCs w:val="22"/>
              </w:rPr>
              <w:t>Visits (insert visit numbers as appropriate)</w:t>
            </w:r>
          </w:p>
        </w:tc>
      </w:tr>
      <w:tr w:rsidR="004B3BCA" w:rsidRPr="003C12DB" w14:paraId="783ED491" w14:textId="77777777" w:rsidTr="004B3BCA">
        <w:trPr>
          <w:trHeight w:val="454"/>
        </w:trPr>
        <w:tc>
          <w:tcPr>
            <w:tcW w:w="2815" w:type="dxa"/>
            <w:vMerge/>
          </w:tcPr>
          <w:p w14:paraId="00111F97" w14:textId="77777777" w:rsidR="00475FDA" w:rsidRPr="003C12DB" w:rsidRDefault="00475FDA" w:rsidP="003802A1">
            <w:pPr>
              <w:spacing w:line="240" w:lineRule="auto"/>
              <w:rPr>
                <w:rFonts w:cstheme="minorHAnsi"/>
                <w:b/>
                <w:iCs/>
                <w:color w:val="0000FF"/>
                <w:szCs w:val="22"/>
              </w:rPr>
            </w:pPr>
          </w:p>
        </w:tc>
        <w:tc>
          <w:tcPr>
            <w:tcW w:w="1546" w:type="dxa"/>
            <w:vAlign w:val="center"/>
          </w:tcPr>
          <w:p w14:paraId="2BF59F20" w14:textId="77777777" w:rsidR="00475FDA" w:rsidRPr="003C12DB" w:rsidRDefault="00475FDA" w:rsidP="003802A1">
            <w:pPr>
              <w:spacing w:line="240" w:lineRule="auto"/>
              <w:rPr>
                <w:rFonts w:cstheme="minorHAnsi"/>
                <w:b/>
                <w:iCs/>
                <w:color w:val="0000FF"/>
                <w:szCs w:val="22"/>
              </w:rPr>
            </w:pPr>
            <w:r w:rsidRPr="003C12DB">
              <w:rPr>
                <w:rFonts w:cstheme="minorHAnsi"/>
                <w:b/>
                <w:iCs/>
                <w:color w:val="0000FF"/>
                <w:szCs w:val="22"/>
              </w:rPr>
              <w:t>Screening</w:t>
            </w:r>
          </w:p>
        </w:tc>
        <w:tc>
          <w:tcPr>
            <w:tcW w:w="1417" w:type="dxa"/>
            <w:vAlign w:val="center"/>
          </w:tcPr>
          <w:p w14:paraId="08E65C1B" w14:textId="77777777" w:rsidR="00475FDA" w:rsidRPr="003C12DB" w:rsidRDefault="00475FDA" w:rsidP="003802A1">
            <w:pPr>
              <w:spacing w:line="240" w:lineRule="auto"/>
              <w:rPr>
                <w:rFonts w:cstheme="minorHAnsi"/>
                <w:b/>
                <w:iCs/>
                <w:color w:val="0000FF"/>
                <w:szCs w:val="22"/>
              </w:rPr>
            </w:pPr>
            <w:r w:rsidRPr="003C12DB">
              <w:rPr>
                <w:rFonts w:cstheme="minorHAnsi"/>
                <w:b/>
                <w:iCs/>
                <w:color w:val="0000FF"/>
                <w:szCs w:val="22"/>
              </w:rPr>
              <w:t>Baseline</w:t>
            </w:r>
          </w:p>
        </w:tc>
        <w:tc>
          <w:tcPr>
            <w:tcW w:w="2977" w:type="dxa"/>
            <w:gridSpan w:val="2"/>
            <w:vAlign w:val="center"/>
          </w:tcPr>
          <w:p w14:paraId="086831E2" w14:textId="77777777" w:rsidR="00475FDA" w:rsidRPr="003C12DB" w:rsidRDefault="00475FDA" w:rsidP="003802A1">
            <w:pPr>
              <w:spacing w:line="240" w:lineRule="auto"/>
              <w:rPr>
                <w:rFonts w:cstheme="minorHAnsi"/>
                <w:b/>
                <w:bCs/>
                <w:color w:val="0000FF"/>
                <w:szCs w:val="22"/>
              </w:rPr>
            </w:pPr>
            <w:r w:rsidRPr="003C12DB">
              <w:rPr>
                <w:rFonts w:cstheme="minorHAnsi"/>
                <w:b/>
                <w:bCs/>
                <w:color w:val="0000FF"/>
                <w:szCs w:val="22"/>
                <w:lang w:val="en-US"/>
              </w:rPr>
              <w:t>Treatment Phase</w:t>
            </w:r>
          </w:p>
        </w:tc>
        <w:tc>
          <w:tcPr>
            <w:tcW w:w="1418" w:type="dxa"/>
            <w:vAlign w:val="center"/>
          </w:tcPr>
          <w:p w14:paraId="204E55D0" w14:textId="77777777" w:rsidR="00475FDA" w:rsidRPr="003C12DB" w:rsidRDefault="00475FDA" w:rsidP="003802A1">
            <w:pPr>
              <w:spacing w:line="240" w:lineRule="auto"/>
              <w:rPr>
                <w:rFonts w:cstheme="minorHAnsi"/>
                <w:b/>
                <w:bCs/>
                <w:color w:val="0000FF"/>
                <w:szCs w:val="22"/>
              </w:rPr>
            </w:pPr>
            <w:r w:rsidRPr="003C12DB">
              <w:rPr>
                <w:rFonts w:cstheme="minorHAnsi"/>
                <w:b/>
                <w:bCs/>
                <w:color w:val="0000FF"/>
                <w:szCs w:val="22"/>
                <w:lang w:val="en-US"/>
              </w:rPr>
              <w:t>Follow Up</w:t>
            </w:r>
          </w:p>
        </w:tc>
      </w:tr>
      <w:tr w:rsidR="004B3BCA" w:rsidRPr="003C12DB" w14:paraId="7866830B" w14:textId="77777777" w:rsidTr="004B3BCA">
        <w:trPr>
          <w:trHeight w:val="454"/>
        </w:trPr>
        <w:tc>
          <w:tcPr>
            <w:tcW w:w="2815" w:type="dxa"/>
            <w:vAlign w:val="center"/>
          </w:tcPr>
          <w:p w14:paraId="1D6DADDF"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Informed consent</w:t>
            </w:r>
          </w:p>
        </w:tc>
        <w:tc>
          <w:tcPr>
            <w:tcW w:w="1546" w:type="dxa"/>
            <w:vAlign w:val="center"/>
          </w:tcPr>
          <w:p w14:paraId="13B40CC5" w14:textId="77777777" w:rsidR="00475FDA" w:rsidRPr="003C12DB" w:rsidRDefault="00475FDA" w:rsidP="003802A1">
            <w:pPr>
              <w:spacing w:line="240" w:lineRule="auto"/>
              <w:rPr>
                <w:rFonts w:cstheme="minorHAnsi"/>
                <w:bCs/>
                <w:color w:val="0000FF"/>
                <w:szCs w:val="22"/>
              </w:rPr>
            </w:pPr>
          </w:p>
        </w:tc>
        <w:tc>
          <w:tcPr>
            <w:tcW w:w="1417" w:type="dxa"/>
            <w:vAlign w:val="center"/>
          </w:tcPr>
          <w:p w14:paraId="7D5AA35A" w14:textId="77777777" w:rsidR="00475FDA" w:rsidRPr="003C12DB" w:rsidRDefault="00475FDA" w:rsidP="003802A1">
            <w:pPr>
              <w:spacing w:line="240" w:lineRule="auto"/>
              <w:rPr>
                <w:rFonts w:cstheme="minorHAnsi"/>
                <w:bCs/>
                <w:color w:val="0000FF"/>
                <w:szCs w:val="22"/>
              </w:rPr>
            </w:pPr>
          </w:p>
        </w:tc>
        <w:tc>
          <w:tcPr>
            <w:tcW w:w="1560" w:type="dxa"/>
            <w:vAlign w:val="center"/>
          </w:tcPr>
          <w:p w14:paraId="19399FF8" w14:textId="77777777" w:rsidR="00475FDA" w:rsidRPr="003C12DB" w:rsidRDefault="00475FDA" w:rsidP="003802A1">
            <w:pPr>
              <w:spacing w:line="240" w:lineRule="auto"/>
              <w:rPr>
                <w:rFonts w:cstheme="minorHAnsi"/>
                <w:bCs/>
                <w:color w:val="0000FF"/>
                <w:szCs w:val="22"/>
              </w:rPr>
            </w:pPr>
          </w:p>
        </w:tc>
        <w:tc>
          <w:tcPr>
            <w:tcW w:w="1417" w:type="dxa"/>
            <w:vAlign w:val="center"/>
          </w:tcPr>
          <w:p w14:paraId="52BAB2B4" w14:textId="77777777" w:rsidR="00475FDA" w:rsidRPr="003C12DB" w:rsidRDefault="00475FDA" w:rsidP="003802A1">
            <w:pPr>
              <w:spacing w:line="240" w:lineRule="auto"/>
              <w:rPr>
                <w:rFonts w:cstheme="minorHAnsi"/>
                <w:bCs/>
                <w:color w:val="0000FF"/>
                <w:szCs w:val="22"/>
              </w:rPr>
            </w:pPr>
          </w:p>
        </w:tc>
        <w:tc>
          <w:tcPr>
            <w:tcW w:w="1418" w:type="dxa"/>
            <w:vAlign w:val="center"/>
          </w:tcPr>
          <w:p w14:paraId="5F66736A" w14:textId="77777777" w:rsidR="00475FDA" w:rsidRPr="003C12DB" w:rsidRDefault="00475FDA" w:rsidP="003802A1">
            <w:pPr>
              <w:spacing w:line="240" w:lineRule="auto"/>
              <w:rPr>
                <w:rFonts w:cstheme="minorHAnsi"/>
                <w:bCs/>
                <w:color w:val="0000FF"/>
                <w:szCs w:val="22"/>
              </w:rPr>
            </w:pPr>
          </w:p>
        </w:tc>
      </w:tr>
      <w:tr w:rsidR="004B3BCA" w:rsidRPr="003C12DB" w14:paraId="2EEF3CD4" w14:textId="77777777" w:rsidTr="004B3BCA">
        <w:trPr>
          <w:trHeight w:val="327"/>
        </w:trPr>
        <w:tc>
          <w:tcPr>
            <w:tcW w:w="2815" w:type="dxa"/>
            <w:vAlign w:val="center"/>
          </w:tcPr>
          <w:p w14:paraId="0FBE3F86"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Demographics</w:t>
            </w:r>
          </w:p>
        </w:tc>
        <w:tc>
          <w:tcPr>
            <w:tcW w:w="1546" w:type="dxa"/>
            <w:vAlign w:val="center"/>
          </w:tcPr>
          <w:p w14:paraId="1097BB58" w14:textId="77777777" w:rsidR="00475FDA" w:rsidRPr="003C12DB" w:rsidRDefault="00475FDA" w:rsidP="003802A1">
            <w:pPr>
              <w:spacing w:line="240" w:lineRule="auto"/>
              <w:rPr>
                <w:rFonts w:cstheme="minorHAnsi"/>
                <w:bCs/>
                <w:color w:val="0000FF"/>
                <w:szCs w:val="22"/>
              </w:rPr>
            </w:pPr>
          </w:p>
        </w:tc>
        <w:tc>
          <w:tcPr>
            <w:tcW w:w="1417" w:type="dxa"/>
            <w:vAlign w:val="center"/>
          </w:tcPr>
          <w:p w14:paraId="27FAD345" w14:textId="77777777" w:rsidR="00475FDA" w:rsidRPr="003C12DB" w:rsidRDefault="00475FDA" w:rsidP="003802A1">
            <w:pPr>
              <w:spacing w:line="240" w:lineRule="auto"/>
              <w:rPr>
                <w:rFonts w:cstheme="minorHAnsi"/>
                <w:bCs/>
                <w:color w:val="0000FF"/>
                <w:szCs w:val="22"/>
              </w:rPr>
            </w:pPr>
          </w:p>
        </w:tc>
        <w:tc>
          <w:tcPr>
            <w:tcW w:w="1560" w:type="dxa"/>
            <w:vAlign w:val="center"/>
          </w:tcPr>
          <w:p w14:paraId="5C87CFA9" w14:textId="77777777" w:rsidR="00475FDA" w:rsidRPr="003C12DB" w:rsidRDefault="00475FDA" w:rsidP="003802A1">
            <w:pPr>
              <w:spacing w:line="240" w:lineRule="auto"/>
              <w:rPr>
                <w:rFonts w:cstheme="minorHAnsi"/>
                <w:bCs/>
                <w:color w:val="0000FF"/>
                <w:szCs w:val="22"/>
              </w:rPr>
            </w:pPr>
          </w:p>
        </w:tc>
        <w:tc>
          <w:tcPr>
            <w:tcW w:w="1417" w:type="dxa"/>
            <w:vAlign w:val="center"/>
          </w:tcPr>
          <w:p w14:paraId="61367F2D" w14:textId="77777777" w:rsidR="00475FDA" w:rsidRPr="003C12DB" w:rsidRDefault="00475FDA" w:rsidP="003802A1">
            <w:pPr>
              <w:spacing w:line="240" w:lineRule="auto"/>
              <w:rPr>
                <w:rFonts w:cstheme="minorHAnsi"/>
                <w:bCs/>
                <w:color w:val="0000FF"/>
                <w:szCs w:val="22"/>
              </w:rPr>
            </w:pPr>
          </w:p>
        </w:tc>
        <w:tc>
          <w:tcPr>
            <w:tcW w:w="1418" w:type="dxa"/>
            <w:vAlign w:val="center"/>
          </w:tcPr>
          <w:p w14:paraId="02B9DA10" w14:textId="77777777" w:rsidR="00475FDA" w:rsidRPr="003C12DB" w:rsidRDefault="00475FDA" w:rsidP="003802A1">
            <w:pPr>
              <w:spacing w:line="240" w:lineRule="auto"/>
              <w:rPr>
                <w:rFonts w:cstheme="minorHAnsi"/>
                <w:bCs/>
                <w:color w:val="0000FF"/>
                <w:szCs w:val="22"/>
              </w:rPr>
            </w:pPr>
          </w:p>
        </w:tc>
      </w:tr>
      <w:tr w:rsidR="004B3BCA" w:rsidRPr="003C12DB" w14:paraId="469E0E98" w14:textId="77777777" w:rsidTr="004B3BCA">
        <w:trPr>
          <w:trHeight w:val="454"/>
        </w:trPr>
        <w:tc>
          <w:tcPr>
            <w:tcW w:w="2815" w:type="dxa"/>
            <w:vAlign w:val="center"/>
          </w:tcPr>
          <w:p w14:paraId="2AFD6085"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Medical history</w:t>
            </w:r>
          </w:p>
        </w:tc>
        <w:tc>
          <w:tcPr>
            <w:tcW w:w="1546" w:type="dxa"/>
            <w:vAlign w:val="center"/>
          </w:tcPr>
          <w:p w14:paraId="556C8E14" w14:textId="77777777" w:rsidR="00475FDA" w:rsidRPr="003C12DB" w:rsidRDefault="00475FDA" w:rsidP="003802A1">
            <w:pPr>
              <w:spacing w:line="240" w:lineRule="auto"/>
              <w:rPr>
                <w:rFonts w:cstheme="minorHAnsi"/>
                <w:bCs/>
                <w:color w:val="0000FF"/>
                <w:szCs w:val="22"/>
              </w:rPr>
            </w:pPr>
          </w:p>
        </w:tc>
        <w:tc>
          <w:tcPr>
            <w:tcW w:w="1417" w:type="dxa"/>
            <w:vAlign w:val="center"/>
          </w:tcPr>
          <w:p w14:paraId="40938535" w14:textId="77777777" w:rsidR="00475FDA" w:rsidRPr="003C12DB" w:rsidRDefault="00475FDA" w:rsidP="003802A1">
            <w:pPr>
              <w:spacing w:line="240" w:lineRule="auto"/>
              <w:rPr>
                <w:rFonts w:cstheme="minorHAnsi"/>
                <w:bCs/>
                <w:color w:val="0000FF"/>
                <w:szCs w:val="22"/>
              </w:rPr>
            </w:pPr>
          </w:p>
        </w:tc>
        <w:tc>
          <w:tcPr>
            <w:tcW w:w="1560" w:type="dxa"/>
            <w:vAlign w:val="center"/>
          </w:tcPr>
          <w:p w14:paraId="766A2A54" w14:textId="77777777" w:rsidR="00475FDA" w:rsidRPr="003C12DB" w:rsidRDefault="00475FDA" w:rsidP="003802A1">
            <w:pPr>
              <w:spacing w:line="240" w:lineRule="auto"/>
              <w:rPr>
                <w:rFonts w:cstheme="minorHAnsi"/>
                <w:bCs/>
                <w:color w:val="0000FF"/>
                <w:szCs w:val="22"/>
              </w:rPr>
            </w:pPr>
          </w:p>
        </w:tc>
        <w:tc>
          <w:tcPr>
            <w:tcW w:w="1417" w:type="dxa"/>
            <w:vAlign w:val="center"/>
          </w:tcPr>
          <w:p w14:paraId="61E6BDD1" w14:textId="77777777" w:rsidR="00475FDA" w:rsidRPr="003C12DB" w:rsidRDefault="00475FDA" w:rsidP="003802A1">
            <w:pPr>
              <w:spacing w:line="240" w:lineRule="auto"/>
              <w:rPr>
                <w:rFonts w:cstheme="minorHAnsi"/>
                <w:bCs/>
                <w:color w:val="0000FF"/>
                <w:szCs w:val="22"/>
              </w:rPr>
            </w:pPr>
          </w:p>
        </w:tc>
        <w:tc>
          <w:tcPr>
            <w:tcW w:w="1418" w:type="dxa"/>
            <w:vAlign w:val="center"/>
          </w:tcPr>
          <w:p w14:paraId="6C0CEAF1" w14:textId="77777777" w:rsidR="00475FDA" w:rsidRPr="003C12DB" w:rsidRDefault="00475FDA" w:rsidP="003802A1">
            <w:pPr>
              <w:spacing w:line="240" w:lineRule="auto"/>
              <w:rPr>
                <w:rFonts w:cstheme="minorHAnsi"/>
                <w:bCs/>
                <w:color w:val="0000FF"/>
                <w:szCs w:val="22"/>
              </w:rPr>
            </w:pPr>
          </w:p>
        </w:tc>
      </w:tr>
      <w:tr w:rsidR="004B3BCA" w:rsidRPr="003C12DB" w14:paraId="0B5C0808" w14:textId="77777777" w:rsidTr="004B3BCA">
        <w:trPr>
          <w:trHeight w:val="454"/>
        </w:trPr>
        <w:tc>
          <w:tcPr>
            <w:tcW w:w="2815" w:type="dxa"/>
            <w:vAlign w:val="center"/>
          </w:tcPr>
          <w:p w14:paraId="38A2BE8D"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Physical examination</w:t>
            </w:r>
          </w:p>
        </w:tc>
        <w:tc>
          <w:tcPr>
            <w:tcW w:w="1546" w:type="dxa"/>
            <w:vAlign w:val="center"/>
          </w:tcPr>
          <w:p w14:paraId="5674FF30" w14:textId="77777777" w:rsidR="00475FDA" w:rsidRPr="003C12DB" w:rsidRDefault="00475FDA" w:rsidP="003802A1">
            <w:pPr>
              <w:spacing w:line="240" w:lineRule="auto"/>
              <w:rPr>
                <w:rFonts w:cstheme="minorHAnsi"/>
                <w:bCs/>
                <w:color w:val="0000FF"/>
                <w:szCs w:val="22"/>
              </w:rPr>
            </w:pPr>
          </w:p>
        </w:tc>
        <w:tc>
          <w:tcPr>
            <w:tcW w:w="1417" w:type="dxa"/>
            <w:vAlign w:val="center"/>
          </w:tcPr>
          <w:p w14:paraId="616EB7B7" w14:textId="77777777" w:rsidR="00475FDA" w:rsidRPr="003C12DB" w:rsidRDefault="00475FDA" w:rsidP="003802A1">
            <w:pPr>
              <w:spacing w:line="240" w:lineRule="auto"/>
              <w:rPr>
                <w:rFonts w:cstheme="minorHAnsi"/>
                <w:bCs/>
                <w:color w:val="0000FF"/>
                <w:szCs w:val="22"/>
              </w:rPr>
            </w:pPr>
          </w:p>
        </w:tc>
        <w:tc>
          <w:tcPr>
            <w:tcW w:w="1560" w:type="dxa"/>
            <w:vAlign w:val="center"/>
          </w:tcPr>
          <w:p w14:paraId="6F8ADB2B" w14:textId="77777777" w:rsidR="00475FDA" w:rsidRPr="003C12DB" w:rsidRDefault="00475FDA" w:rsidP="003802A1">
            <w:pPr>
              <w:spacing w:line="240" w:lineRule="auto"/>
              <w:rPr>
                <w:rFonts w:cstheme="minorHAnsi"/>
                <w:bCs/>
                <w:color w:val="0000FF"/>
                <w:szCs w:val="22"/>
              </w:rPr>
            </w:pPr>
          </w:p>
        </w:tc>
        <w:tc>
          <w:tcPr>
            <w:tcW w:w="1417" w:type="dxa"/>
            <w:vAlign w:val="center"/>
          </w:tcPr>
          <w:p w14:paraId="3D06EBD8" w14:textId="77777777" w:rsidR="00475FDA" w:rsidRPr="003C12DB" w:rsidRDefault="00475FDA" w:rsidP="003802A1">
            <w:pPr>
              <w:spacing w:line="240" w:lineRule="auto"/>
              <w:rPr>
                <w:rFonts w:cstheme="minorHAnsi"/>
                <w:bCs/>
                <w:color w:val="0000FF"/>
                <w:szCs w:val="22"/>
              </w:rPr>
            </w:pPr>
          </w:p>
        </w:tc>
        <w:tc>
          <w:tcPr>
            <w:tcW w:w="1418" w:type="dxa"/>
            <w:vAlign w:val="center"/>
          </w:tcPr>
          <w:p w14:paraId="4D92949C" w14:textId="77777777" w:rsidR="00475FDA" w:rsidRPr="003C12DB" w:rsidRDefault="00475FDA" w:rsidP="003802A1">
            <w:pPr>
              <w:spacing w:line="240" w:lineRule="auto"/>
              <w:rPr>
                <w:rFonts w:cstheme="minorHAnsi"/>
                <w:bCs/>
                <w:color w:val="0000FF"/>
                <w:szCs w:val="22"/>
              </w:rPr>
            </w:pPr>
          </w:p>
        </w:tc>
      </w:tr>
      <w:tr w:rsidR="004B3BCA" w:rsidRPr="003C12DB" w14:paraId="01DA182C" w14:textId="77777777" w:rsidTr="004B3BCA">
        <w:trPr>
          <w:trHeight w:val="454"/>
        </w:trPr>
        <w:tc>
          <w:tcPr>
            <w:tcW w:w="2815" w:type="dxa"/>
            <w:vAlign w:val="center"/>
          </w:tcPr>
          <w:p w14:paraId="64ACC8D6"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Vital signs</w:t>
            </w:r>
          </w:p>
        </w:tc>
        <w:tc>
          <w:tcPr>
            <w:tcW w:w="1546" w:type="dxa"/>
            <w:vAlign w:val="center"/>
          </w:tcPr>
          <w:p w14:paraId="53A1A0D8" w14:textId="77777777" w:rsidR="00475FDA" w:rsidRPr="003C12DB" w:rsidRDefault="00475FDA" w:rsidP="003802A1">
            <w:pPr>
              <w:spacing w:line="240" w:lineRule="auto"/>
              <w:rPr>
                <w:rFonts w:cstheme="minorHAnsi"/>
                <w:bCs/>
                <w:color w:val="0000FF"/>
                <w:szCs w:val="22"/>
              </w:rPr>
            </w:pPr>
          </w:p>
        </w:tc>
        <w:tc>
          <w:tcPr>
            <w:tcW w:w="1417" w:type="dxa"/>
            <w:vAlign w:val="center"/>
          </w:tcPr>
          <w:p w14:paraId="7AA455E8" w14:textId="77777777" w:rsidR="00475FDA" w:rsidRPr="003C12DB" w:rsidRDefault="00475FDA" w:rsidP="003802A1">
            <w:pPr>
              <w:spacing w:line="240" w:lineRule="auto"/>
              <w:rPr>
                <w:rFonts w:cstheme="minorHAnsi"/>
                <w:bCs/>
                <w:color w:val="0000FF"/>
                <w:szCs w:val="22"/>
              </w:rPr>
            </w:pPr>
          </w:p>
        </w:tc>
        <w:tc>
          <w:tcPr>
            <w:tcW w:w="1560" w:type="dxa"/>
            <w:vAlign w:val="center"/>
          </w:tcPr>
          <w:p w14:paraId="0D80A483" w14:textId="77777777" w:rsidR="00475FDA" w:rsidRPr="003C12DB" w:rsidRDefault="00475FDA" w:rsidP="003802A1">
            <w:pPr>
              <w:spacing w:line="240" w:lineRule="auto"/>
              <w:rPr>
                <w:rFonts w:cstheme="minorHAnsi"/>
                <w:bCs/>
                <w:color w:val="0000FF"/>
                <w:szCs w:val="22"/>
              </w:rPr>
            </w:pPr>
          </w:p>
        </w:tc>
        <w:tc>
          <w:tcPr>
            <w:tcW w:w="1417" w:type="dxa"/>
            <w:vAlign w:val="center"/>
          </w:tcPr>
          <w:p w14:paraId="1B33F98D" w14:textId="77777777" w:rsidR="00475FDA" w:rsidRPr="003C12DB" w:rsidRDefault="00475FDA" w:rsidP="003802A1">
            <w:pPr>
              <w:spacing w:line="240" w:lineRule="auto"/>
              <w:rPr>
                <w:rFonts w:cstheme="minorHAnsi"/>
                <w:bCs/>
                <w:color w:val="0000FF"/>
                <w:szCs w:val="22"/>
              </w:rPr>
            </w:pPr>
          </w:p>
        </w:tc>
        <w:tc>
          <w:tcPr>
            <w:tcW w:w="1418" w:type="dxa"/>
            <w:vAlign w:val="center"/>
          </w:tcPr>
          <w:p w14:paraId="33F96666" w14:textId="77777777" w:rsidR="00475FDA" w:rsidRPr="003C12DB" w:rsidRDefault="00475FDA" w:rsidP="003802A1">
            <w:pPr>
              <w:spacing w:line="240" w:lineRule="auto"/>
              <w:rPr>
                <w:rFonts w:cstheme="minorHAnsi"/>
                <w:bCs/>
                <w:color w:val="0000FF"/>
                <w:szCs w:val="22"/>
              </w:rPr>
            </w:pPr>
          </w:p>
        </w:tc>
      </w:tr>
      <w:tr w:rsidR="004B3BCA" w:rsidRPr="003C12DB" w14:paraId="261D18B9" w14:textId="77777777" w:rsidTr="004B3BCA">
        <w:trPr>
          <w:trHeight w:val="454"/>
        </w:trPr>
        <w:tc>
          <w:tcPr>
            <w:tcW w:w="2815" w:type="dxa"/>
            <w:vAlign w:val="center"/>
          </w:tcPr>
          <w:p w14:paraId="26DDFD8B"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lang w:val="en-US"/>
              </w:rPr>
              <w:t xml:space="preserve">Add ALL Protocol Assessments including bloods/urine </w:t>
            </w:r>
            <w:proofErr w:type="spellStart"/>
            <w:r w:rsidRPr="003C12DB">
              <w:rPr>
                <w:rFonts w:cstheme="minorHAnsi"/>
                <w:color w:val="0000FF"/>
                <w:szCs w:val="22"/>
                <w:lang w:val="en-US"/>
              </w:rPr>
              <w:t>etc</w:t>
            </w:r>
            <w:proofErr w:type="spellEnd"/>
            <w:r w:rsidRPr="003C12DB">
              <w:rPr>
                <w:rFonts w:cstheme="minorHAnsi"/>
                <w:color w:val="0000FF"/>
                <w:szCs w:val="22"/>
                <w:lang w:val="en-US"/>
              </w:rPr>
              <w:t xml:space="preserve"> as applicable both trial </w:t>
            </w:r>
            <w:r w:rsidRPr="003C12DB">
              <w:rPr>
                <w:rFonts w:eastAsia="MS Gothic" w:cstheme="minorHAnsi"/>
                <w:color w:val="0000FF"/>
                <w:szCs w:val="22"/>
                <w:lang w:val="en-US"/>
              </w:rPr>
              <w:t>specific</w:t>
            </w:r>
            <w:r w:rsidRPr="003C12DB">
              <w:rPr>
                <w:rFonts w:cstheme="minorHAnsi"/>
                <w:color w:val="0000FF"/>
                <w:szCs w:val="22"/>
                <w:lang w:val="en-US"/>
              </w:rPr>
              <w:t xml:space="preserve"> and routine</w:t>
            </w:r>
          </w:p>
        </w:tc>
        <w:tc>
          <w:tcPr>
            <w:tcW w:w="1546" w:type="dxa"/>
            <w:vAlign w:val="center"/>
          </w:tcPr>
          <w:p w14:paraId="2D5481C2" w14:textId="77777777" w:rsidR="00475FDA" w:rsidRPr="003C12DB" w:rsidRDefault="00475FDA" w:rsidP="003802A1">
            <w:pPr>
              <w:spacing w:line="240" w:lineRule="auto"/>
              <w:rPr>
                <w:rFonts w:cstheme="minorHAnsi"/>
                <w:bCs/>
                <w:color w:val="0000FF"/>
                <w:szCs w:val="22"/>
              </w:rPr>
            </w:pPr>
          </w:p>
        </w:tc>
        <w:tc>
          <w:tcPr>
            <w:tcW w:w="1417" w:type="dxa"/>
            <w:vAlign w:val="center"/>
          </w:tcPr>
          <w:p w14:paraId="1E02CC2A" w14:textId="77777777" w:rsidR="00475FDA" w:rsidRPr="003C12DB" w:rsidRDefault="00475FDA" w:rsidP="003802A1">
            <w:pPr>
              <w:spacing w:line="240" w:lineRule="auto"/>
              <w:rPr>
                <w:rFonts w:cstheme="minorHAnsi"/>
                <w:bCs/>
                <w:color w:val="0000FF"/>
                <w:szCs w:val="22"/>
              </w:rPr>
            </w:pPr>
          </w:p>
        </w:tc>
        <w:tc>
          <w:tcPr>
            <w:tcW w:w="1560" w:type="dxa"/>
            <w:vAlign w:val="center"/>
          </w:tcPr>
          <w:p w14:paraId="6C5F352E" w14:textId="77777777" w:rsidR="00475FDA" w:rsidRPr="003C12DB" w:rsidRDefault="00475FDA" w:rsidP="003802A1">
            <w:pPr>
              <w:spacing w:line="240" w:lineRule="auto"/>
              <w:rPr>
                <w:rFonts w:cstheme="minorHAnsi"/>
                <w:bCs/>
                <w:color w:val="0000FF"/>
                <w:szCs w:val="22"/>
              </w:rPr>
            </w:pPr>
          </w:p>
        </w:tc>
        <w:tc>
          <w:tcPr>
            <w:tcW w:w="1417" w:type="dxa"/>
            <w:vAlign w:val="center"/>
          </w:tcPr>
          <w:p w14:paraId="1B882252" w14:textId="77777777" w:rsidR="00475FDA" w:rsidRPr="003C12DB" w:rsidRDefault="00475FDA" w:rsidP="003802A1">
            <w:pPr>
              <w:spacing w:line="240" w:lineRule="auto"/>
              <w:rPr>
                <w:rFonts w:cstheme="minorHAnsi"/>
                <w:bCs/>
                <w:color w:val="0000FF"/>
                <w:szCs w:val="22"/>
              </w:rPr>
            </w:pPr>
          </w:p>
        </w:tc>
        <w:tc>
          <w:tcPr>
            <w:tcW w:w="1418" w:type="dxa"/>
            <w:vAlign w:val="center"/>
          </w:tcPr>
          <w:p w14:paraId="509959F6" w14:textId="77777777" w:rsidR="00475FDA" w:rsidRPr="003C12DB" w:rsidRDefault="00475FDA" w:rsidP="003802A1">
            <w:pPr>
              <w:spacing w:line="240" w:lineRule="auto"/>
              <w:rPr>
                <w:rFonts w:cstheme="minorHAnsi"/>
                <w:bCs/>
                <w:color w:val="0000FF"/>
                <w:szCs w:val="22"/>
              </w:rPr>
            </w:pPr>
          </w:p>
        </w:tc>
      </w:tr>
      <w:tr w:rsidR="004B3BCA" w:rsidRPr="003C12DB" w14:paraId="5C5D2AD7" w14:textId="77777777" w:rsidTr="004B3BCA">
        <w:trPr>
          <w:trHeight w:val="454"/>
        </w:trPr>
        <w:tc>
          <w:tcPr>
            <w:tcW w:w="2815" w:type="dxa"/>
            <w:vAlign w:val="center"/>
          </w:tcPr>
          <w:p w14:paraId="454A2954"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Concomitant medications</w:t>
            </w:r>
          </w:p>
        </w:tc>
        <w:tc>
          <w:tcPr>
            <w:tcW w:w="1546" w:type="dxa"/>
            <w:vAlign w:val="center"/>
          </w:tcPr>
          <w:p w14:paraId="4920573A" w14:textId="77777777" w:rsidR="00475FDA" w:rsidRPr="003C12DB" w:rsidRDefault="00475FDA" w:rsidP="003802A1">
            <w:pPr>
              <w:spacing w:line="240" w:lineRule="auto"/>
              <w:rPr>
                <w:rFonts w:cstheme="minorHAnsi"/>
                <w:bCs/>
                <w:color w:val="0000FF"/>
                <w:szCs w:val="22"/>
              </w:rPr>
            </w:pPr>
          </w:p>
        </w:tc>
        <w:tc>
          <w:tcPr>
            <w:tcW w:w="1417" w:type="dxa"/>
            <w:vAlign w:val="center"/>
          </w:tcPr>
          <w:p w14:paraId="78BF327F" w14:textId="77777777" w:rsidR="00475FDA" w:rsidRPr="003C12DB" w:rsidRDefault="00475FDA" w:rsidP="003802A1">
            <w:pPr>
              <w:spacing w:line="240" w:lineRule="auto"/>
              <w:rPr>
                <w:rFonts w:cstheme="minorHAnsi"/>
                <w:bCs/>
                <w:color w:val="0000FF"/>
                <w:szCs w:val="22"/>
              </w:rPr>
            </w:pPr>
          </w:p>
        </w:tc>
        <w:tc>
          <w:tcPr>
            <w:tcW w:w="1560" w:type="dxa"/>
            <w:vAlign w:val="center"/>
          </w:tcPr>
          <w:p w14:paraId="5A011797" w14:textId="77777777" w:rsidR="00475FDA" w:rsidRPr="003C12DB" w:rsidRDefault="00475FDA" w:rsidP="003802A1">
            <w:pPr>
              <w:spacing w:line="240" w:lineRule="auto"/>
              <w:rPr>
                <w:rFonts w:cstheme="minorHAnsi"/>
                <w:bCs/>
                <w:color w:val="0000FF"/>
                <w:szCs w:val="22"/>
              </w:rPr>
            </w:pPr>
          </w:p>
        </w:tc>
        <w:tc>
          <w:tcPr>
            <w:tcW w:w="1417" w:type="dxa"/>
            <w:vAlign w:val="center"/>
          </w:tcPr>
          <w:p w14:paraId="76F2D398" w14:textId="77777777" w:rsidR="00475FDA" w:rsidRPr="003C12DB" w:rsidRDefault="00475FDA" w:rsidP="003802A1">
            <w:pPr>
              <w:spacing w:line="240" w:lineRule="auto"/>
              <w:rPr>
                <w:rFonts w:cstheme="minorHAnsi"/>
                <w:bCs/>
                <w:color w:val="0000FF"/>
                <w:szCs w:val="22"/>
              </w:rPr>
            </w:pPr>
          </w:p>
        </w:tc>
        <w:tc>
          <w:tcPr>
            <w:tcW w:w="1418" w:type="dxa"/>
            <w:vAlign w:val="center"/>
          </w:tcPr>
          <w:p w14:paraId="5CAC62F5" w14:textId="77777777" w:rsidR="00475FDA" w:rsidRPr="003C12DB" w:rsidRDefault="00475FDA" w:rsidP="003802A1">
            <w:pPr>
              <w:spacing w:line="240" w:lineRule="auto"/>
              <w:rPr>
                <w:rFonts w:cstheme="minorHAnsi"/>
                <w:bCs/>
                <w:color w:val="0000FF"/>
                <w:szCs w:val="22"/>
              </w:rPr>
            </w:pPr>
          </w:p>
        </w:tc>
      </w:tr>
      <w:tr w:rsidR="004B3BCA" w:rsidRPr="003C12DB" w14:paraId="386E307F" w14:textId="77777777" w:rsidTr="004B3BCA">
        <w:trPr>
          <w:trHeight w:val="454"/>
        </w:trPr>
        <w:tc>
          <w:tcPr>
            <w:tcW w:w="2815" w:type="dxa"/>
            <w:vAlign w:val="center"/>
          </w:tcPr>
          <w:p w14:paraId="7D417223"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ECG</w:t>
            </w:r>
          </w:p>
        </w:tc>
        <w:tc>
          <w:tcPr>
            <w:tcW w:w="1546" w:type="dxa"/>
            <w:vAlign w:val="center"/>
          </w:tcPr>
          <w:p w14:paraId="52C4A877" w14:textId="77777777" w:rsidR="00475FDA" w:rsidRPr="003C12DB" w:rsidRDefault="00475FDA" w:rsidP="003802A1">
            <w:pPr>
              <w:spacing w:line="240" w:lineRule="auto"/>
              <w:rPr>
                <w:rFonts w:cstheme="minorHAnsi"/>
                <w:bCs/>
                <w:color w:val="0000FF"/>
                <w:szCs w:val="22"/>
              </w:rPr>
            </w:pPr>
          </w:p>
        </w:tc>
        <w:tc>
          <w:tcPr>
            <w:tcW w:w="1417" w:type="dxa"/>
            <w:vAlign w:val="center"/>
          </w:tcPr>
          <w:p w14:paraId="5D7FD1E4" w14:textId="77777777" w:rsidR="00475FDA" w:rsidRPr="003C12DB" w:rsidRDefault="00475FDA" w:rsidP="003802A1">
            <w:pPr>
              <w:spacing w:line="240" w:lineRule="auto"/>
              <w:rPr>
                <w:rFonts w:cstheme="minorHAnsi"/>
                <w:bCs/>
                <w:color w:val="0000FF"/>
                <w:szCs w:val="22"/>
              </w:rPr>
            </w:pPr>
          </w:p>
        </w:tc>
        <w:tc>
          <w:tcPr>
            <w:tcW w:w="1560" w:type="dxa"/>
            <w:vAlign w:val="center"/>
          </w:tcPr>
          <w:p w14:paraId="0BA410EA" w14:textId="77777777" w:rsidR="00475FDA" w:rsidRPr="003C12DB" w:rsidRDefault="00475FDA" w:rsidP="003802A1">
            <w:pPr>
              <w:spacing w:line="240" w:lineRule="auto"/>
              <w:rPr>
                <w:rFonts w:cstheme="minorHAnsi"/>
                <w:bCs/>
                <w:color w:val="0000FF"/>
                <w:szCs w:val="22"/>
              </w:rPr>
            </w:pPr>
          </w:p>
        </w:tc>
        <w:tc>
          <w:tcPr>
            <w:tcW w:w="1417" w:type="dxa"/>
            <w:vAlign w:val="center"/>
          </w:tcPr>
          <w:p w14:paraId="3029A8DE" w14:textId="77777777" w:rsidR="00475FDA" w:rsidRPr="003C12DB" w:rsidRDefault="00475FDA" w:rsidP="003802A1">
            <w:pPr>
              <w:spacing w:line="240" w:lineRule="auto"/>
              <w:rPr>
                <w:rFonts w:cstheme="minorHAnsi"/>
                <w:bCs/>
                <w:color w:val="0000FF"/>
                <w:szCs w:val="22"/>
              </w:rPr>
            </w:pPr>
          </w:p>
        </w:tc>
        <w:tc>
          <w:tcPr>
            <w:tcW w:w="1418" w:type="dxa"/>
            <w:vAlign w:val="center"/>
          </w:tcPr>
          <w:p w14:paraId="4940078B" w14:textId="77777777" w:rsidR="00475FDA" w:rsidRPr="003C12DB" w:rsidRDefault="00475FDA" w:rsidP="003802A1">
            <w:pPr>
              <w:spacing w:line="240" w:lineRule="auto"/>
              <w:rPr>
                <w:rFonts w:cstheme="minorHAnsi"/>
                <w:bCs/>
                <w:color w:val="0000FF"/>
                <w:szCs w:val="22"/>
              </w:rPr>
            </w:pPr>
          </w:p>
        </w:tc>
      </w:tr>
      <w:tr w:rsidR="004B3BCA" w:rsidRPr="003C12DB" w14:paraId="5D138DE7" w14:textId="77777777" w:rsidTr="004B3BCA">
        <w:trPr>
          <w:trHeight w:val="454"/>
        </w:trPr>
        <w:tc>
          <w:tcPr>
            <w:tcW w:w="2815" w:type="dxa"/>
            <w:vAlign w:val="center"/>
          </w:tcPr>
          <w:p w14:paraId="7647392C"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Laboratory tests</w:t>
            </w:r>
          </w:p>
        </w:tc>
        <w:tc>
          <w:tcPr>
            <w:tcW w:w="1546" w:type="dxa"/>
            <w:vAlign w:val="center"/>
          </w:tcPr>
          <w:p w14:paraId="2569404D" w14:textId="77777777" w:rsidR="00475FDA" w:rsidRPr="003C12DB" w:rsidRDefault="00475FDA" w:rsidP="003802A1">
            <w:pPr>
              <w:spacing w:line="240" w:lineRule="auto"/>
              <w:rPr>
                <w:rFonts w:cstheme="minorHAnsi"/>
                <w:bCs/>
                <w:color w:val="0000FF"/>
                <w:szCs w:val="22"/>
              </w:rPr>
            </w:pPr>
          </w:p>
        </w:tc>
        <w:tc>
          <w:tcPr>
            <w:tcW w:w="1417" w:type="dxa"/>
            <w:vAlign w:val="center"/>
          </w:tcPr>
          <w:p w14:paraId="51D4926D" w14:textId="77777777" w:rsidR="00475FDA" w:rsidRPr="003C12DB" w:rsidRDefault="00475FDA" w:rsidP="003802A1">
            <w:pPr>
              <w:spacing w:line="240" w:lineRule="auto"/>
              <w:rPr>
                <w:rFonts w:cstheme="minorHAnsi"/>
                <w:bCs/>
                <w:color w:val="0000FF"/>
                <w:szCs w:val="22"/>
              </w:rPr>
            </w:pPr>
          </w:p>
        </w:tc>
        <w:tc>
          <w:tcPr>
            <w:tcW w:w="1560" w:type="dxa"/>
            <w:vAlign w:val="center"/>
          </w:tcPr>
          <w:p w14:paraId="6302523C" w14:textId="77777777" w:rsidR="00475FDA" w:rsidRPr="003C12DB" w:rsidRDefault="00475FDA" w:rsidP="003802A1">
            <w:pPr>
              <w:spacing w:line="240" w:lineRule="auto"/>
              <w:rPr>
                <w:rFonts w:cstheme="minorHAnsi"/>
                <w:bCs/>
                <w:color w:val="0000FF"/>
                <w:szCs w:val="22"/>
              </w:rPr>
            </w:pPr>
          </w:p>
        </w:tc>
        <w:tc>
          <w:tcPr>
            <w:tcW w:w="1417" w:type="dxa"/>
            <w:vAlign w:val="center"/>
          </w:tcPr>
          <w:p w14:paraId="6B19C48D" w14:textId="77777777" w:rsidR="00475FDA" w:rsidRPr="003C12DB" w:rsidRDefault="00475FDA" w:rsidP="003802A1">
            <w:pPr>
              <w:spacing w:line="240" w:lineRule="auto"/>
              <w:rPr>
                <w:rFonts w:cstheme="minorHAnsi"/>
                <w:bCs/>
                <w:color w:val="0000FF"/>
                <w:szCs w:val="22"/>
              </w:rPr>
            </w:pPr>
          </w:p>
        </w:tc>
        <w:tc>
          <w:tcPr>
            <w:tcW w:w="1418" w:type="dxa"/>
            <w:vAlign w:val="center"/>
          </w:tcPr>
          <w:p w14:paraId="56963F9F" w14:textId="77777777" w:rsidR="00475FDA" w:rsidRPr="003C12DB" w:rsidRDefault="00475FDA" w:rsidP="003802A1">
            <w:pPr>
              <w:spacing w:line="240" w:lineRule="auto"/>
              <w:rPr>
                <w:rFonts w:cstheme="minorHAnsi"/>
                <w:bCs/>
                <w:color w:val="0000FF"/>
                <w:szCs w:val="22"/>
              </w:rPr>
            </w:pPr>
          </w:p>
        </w:tc>
      </w:tr>
      <w:tr w:rsidR="004B3BCA" w:rsidRPr="003C12DB" w14:paraId="6EF63ECE" w14:textId="77777777" w:rsidTr="004B3BCA">
        <w:trPr>
          <w:trHeight w:val="454"/>
        </w:trPr>
        <w:tc>
          <w:tcPr>
            <w:tcW w:w="2815" w:type="dxa"/>
            <w:vAlign w:val="center"/>
          </w:tcPr>
          <w:p w14:paraId="5237BA46"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Eligibility assessment</w:t>
            </w:r>
          </w:p>
        </w:tc>
        <w:tc>
          <w:tcPr>
            <w:tcW w:w="1546" w:type="dxa"/>
            <w:vAlign w:val="center"/>
          </w:tcPr>
          <w:p w14:paraId="3EF1E3B9" w14:textId="77777777" w:rsidR="00475FDA" w:rsidRPr="003C12DB" w:rsidRDefault="00475FDA" w:rsidP="003802A1">
            <w:pPr>
              <w:spacing w:line="240" w:lineRule="auto"/>
              <w:rPr>
                <w:rFonts w:cstheme="minorHAnsi"/>
                <w:bCs/>
                <w:color w:val="0000FF"/>
                <w:szCs w:val="22"/>
              </w:rPr>
            </w:pPr>
          </w:p>
        </w:tc>
        <w:tc>
          <w:tcPr>
            <w:tcW w:w="1417" w:type="dxa"/>
            <w:vAlign w:val="center"/>
          </w:tcPr>
          <w:p w14:paraId="60BA174F" w14:textId="77777777" w:rsidR="00475FDA" w:rsidRPr="003C12DB" w:rsidRDefault="00475FDA" w:rsidP="003802A1">
            <w:pPr>
              <w:spacing w:line="240" w:lineRule="auto"/>
              <w:rPr>
                <w:rFonts w:cstheme="minorHAnsi"/>
                <w:bCs/>
                <w:color w:val="0000FF"/>
                <w:szCs w:val="22"/>
              </w:rPr>
            </w:pPr>
          </w:p>
        </w:tc>
        <w:tc>
          <w:tcPr>
            <w:tcW w:w="1560" w:type="dxa"/>
            <w:vAlign w:val="center"/>
          </w:tcPr>
          <w:p w14:paraId="5E1D0924" w14:textId="77777777" w:rsidR="00475FDA" w:rsidRPr="003C12DB" w:rsidRDefault="00475FDA" w:rsidP="003802A1">
            <w:pPr>
              <w:spacing w:line="240" w:lineRule="auto"/>
              <w:rPr>
                <w:rFonts w:cstheme="minorHAnsi"/>
                <w:bCs/>
                <w:color w:val="0000FF"/>
                <w:szCs w:val="22"/>
              </w:rPr>
            </w:pPr>
          </w:p>
        </w:tc>
        <w:tc>
          <w:tcPr>
            <w:tcW w:w="1417" w:type="dxa"/>
            <w:vAlign w:val="center"/>
          </w:tcPr>
          <w:p w14:paraId="1AF482F2" w14:textId="77777777" w:rsidR="00475FDA" w:rsidRPr="003C12DB" w:rsidRDefault="00475FDA" w:rsidP="003802A1">
            <w:pPr>
              <w:spacing w:line="240" w:lineRule="auto"/>
              <w:rPr>
                <w:rFonts w:cstheme="minorHAnsi"/>
                <w:bCs/>
                <w:color w:val="0000FF"/>
                <w:szCs w:val="22"/>
              </w:rPr>
            </w:pPr>
          </w:p>
        </w:tc>
        <w:tc>
          <w:tcPr>
            <w:tcW w:w="1418" w:type="dxa"/>
            <w:vAlign w:val="center"/>
          </w:tcPr>
          <w:p w14:paraId="315041BA" w14:textId="77777777" w:rsidR="00475FDA" w:rsidRPr="003C12DB" w:rsidRDefault="00475FDA" w:rsidP="003802A1">
            <w:pPr>
              <w:spacing w:line="240" w:lineRule="auto"/>
              <w:rPr>
                <w:rFonts w:cstheme="minorHAnsi"/>
                <w:bCs/>
                <w:color w:val="0000FF"/>
                <w:szCs w:val="22"/>
              </w:rPr>
            </w:pPr>
          </w:p>
        </w:tc>
      </w:tr>
      <w:tr w:rsidR="004B3BCA" w:rsidRPr="003C12DB" w14:paraId="710FDE63" w14:textId="77777777" w:rsidTr="004B3BCA">
        <w:trPr>
          <w:trHeight w:val="454"/>
        </w:trPr>
        <w:tc>
          <w:tcPr>
            <w:tcW w:w="2815" w:type="dxa"/>
            <w:vAlign w:val="center"/>
          </w:tcPr>
          <w:p w14:paraId="77D4548D"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Randomisation</w:t>
            </w:r>
          </w:p>
        </w:tc>
        <w:tc>
          <w:tcPr>
            <w:tcW w:w="1546" w:type="dxa"/>
            <w:vAlign w:val="center"/>
          </w:tcPr>
          <w:p w14:paraId="27BC9ED5" w14:textId="77777777" w:rsidR="00475FDA" w:rsidRPr="003C12DB" w:rsidRDefault="00475FDA" w:rsidP="003802A1">
            <w:pPr>
              <w:spacing w:line="240" w:lineRule="auto"/>
              <w:rPr>
                <w:rFonts w:cstheme="minorHAnsi"/>
                <w:bCs/>
                <w:color w:val="0000FF"/>
                <w:szCs w:val="22"/>
              </w:rPr>
            </w:pPr>
          </w:p>
        </w:tc>
        <w:tc>
          <w:tcPr>
            <w:tcW w:w="1417" w:type="dxa"/>
            <w:vAlign w:val="center"/>
          </w:tcPr>
          <w:p w14:paraId="0A2623BB" w14:textId="77777777" w:rsidR="00475FDA" w:rsidRPr="003C12DB" w:rsidRDefault="00475FDA" w:rsidP="003802A1">
            <w:pPr>
              <w:spacing w:line="240" w:lineRule="auto"/>
              <w:rPr>
                <w:rFonts w:cstheme="minorHAnsi"/>
                <w:bCs/>
                <w:color w:val="0000FF"/>
                <w:szCs w:val="22"/>
              </w:rPr>
            </w:pPr>
          </w:p>
        </w:tc>
        <w:tc>
          <w:tcPr>
            <w:tcW w:w="1560" w:type="dxa"/>
            <w:vAlign w:val="center"/>
          </w:tcPr>
          <w:p w14:paraId="743561F2" w14:textId="77777777" w:rsidR="00475FDA" w:rsidRPr="003C12DB" w:rsidRDefault="00475FDA" w:rsidP="003802A1">
            <w:pPr>
              <w:spacing w:line="240" w:lineRule="auto"/>
              <w:rPr>
                <w:rFonts w:cstheme="minorHAnsi"/>
                <w:bCs/>
                <w:color w:val="0000FF"/>
                <w:szCs w:val="22"/>
              </w:rPr>
            </w:pPr>
          </w:p>
        </w:tc>
        <w:tc>
          <w:tcPr>
            <w:tcW w:w="1417" w:type="dxa"/>
            <w:vAlign w:val="center"/>
          </w:tcPr>
          <w:p w14:paraId="3EFB76C7" w14:textId="77777777" w:rsidR="00475FDA" w:rsidRPr="003C12DB" w:rsidRDefault="00475FDA" w:rsidP="003802A1">
            <w:pPr>
              <w:spacing w:line="240" w:lineRule="auto"/>
              <w:rPr>
                <w:rFonts w:cstheme="minorHAnsi"/>
                <w:bCs/>
                <w:color w:val="0000FF"/>
                <w:szCs w:val="22"/>
              </w:rPr>
            </w:pPr>
          </w:p>
        </w:tc>
        <w:tc>
          <w:tcPr>
            <w:tcW w:w="1418" w:type="dxa"/>
            <w:vAlign w:val="center"/>
          </w:tcPr>
          <w:p w14:paraId="50087F7E" w14:textId="77777777" w:rsidR="00475FDA" w:rsidRPr="003C12DB" w:rsidRDefault="00475FDA" w:rsidP="003802A1">
            <w:pPr>
              <w:spacing w:line="240" w:lineRule="auto"/>
              <w:rPr>
                <w:rFonts w:cstheme="minorHAnsi"/>
                <w:bCs/>
                <w:color w:val="0000FF"/>
                <w:szCs w:val="22"/>
              </w:rPr>
            </w:pPr>
          </w:p>
        </w:tc>
      </w:tr>
      <w:tr w:rsidR="004B3BCA" w:rsidRPr="003C12DB" w14:paraId="60A71F6C" w14:textId="77777777" w:rsidTr="004B3BCA">
        <w:trPr>
          <w:trHeight w:val="454"/>
        </w:trPr>
        <w:tc>
          <w:tcPr>
            <w:tcW w:w="2815" w:type="dxa"/>
            <w:vAlign w:val="center"/>
          </w:tcPr>
          <w:p w14:paraId="08D35F19"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Dispensing of trial drugs</w:t>
            </w:r>
          </w:p>
        </w:tc>
        <w:tc>
          <w:tcPr>
            <w:tcW w:w="1546" w:type="dxa"/>
            <w:vAlign w:val="center"/>
          </w:tcPr>
          <w:p w14:paraId="2FF4018C" w14:textId="77777777" w:rsidR="00475FDA" w:rsidRPr="003C12DB" w:rsidRDefault="00475FDA" w:rsidP="003802A1">
            <w:pPr>
              <w:spacing w:line="240" w:lineRule="auto"/>
              <w:rPr>
                <w:rFonts w:cstheme="minorHAnsi"/>
                <w:bCs/>
                <w:color w:val="0000FF"/>
                <w:szCs w:val="22"/>
              </w:rPr>
            </w:pPr>
          </w:p>
        </w:tc>
        <w:tc>
          <w:tcPr>
            <w:tcW w:w="1417" w:type="dxa"/>
            <w:vAlign w:val="center"/>
          </w:tcPr>
          <w:p w14:paraId="3EEC2BEE" w14:textId="77777777" w:rsidR="00475FDA" w:rsidRPr="003C12DB" w:rsidRDefault="00475FDA" w:rsidP="003802A1">
            <w:pPr>
              <w:spacing w:line="240" w:lineRule="auto"/>
              <w:rPr>
                <w:rFonts w:cstheme="minorHAnsi"/>
                <w:bCs/>
                <w:color w:val="0000FF"/>
                <w:szCs w:val="22"/>
              </w:rPr>
            </w:pPr>
          </w:p>
        </w:tc>
        <w:tc>
          <w:tcPr>
            <w:tcW w:w="1560" w:type="dxa"/>
            <w:vAlign w:val="center"/>
          </w:tcPr>
          <w:p w14:paraId="055E1BA9" w14:textId="77777777" w:rsidR="00475FDA" w:rsidRPr="003C12DB" w:rsidRDefault="00475FDA" w:rsidP="003802A1">
            <w:pPr>
              <w:spacing w:line="240" w:lineRule="auto"/>
              <w:rPr>
                <w:rFonts w:cstheme="minorHAnsi"/>
                <w:bCs/>
                <w:color w:val="0000FF"/>
                <w:szCs w:val="22"/>
              </w:rPr>
            </w:pPr>
          </w:p>
        </w:tc>
        <w:tc>
          <w:tcPr>
            <w:tcW w:w="1417" w:type="dxa"/>
            <w:vAlign w:val="center"/>
          </w:tcPr>
          <w:p w14:paraId="0657DFD7" w14:textId="77777777" w:rsidR="00475FDA" w:rsidRPr="003C12DB" w:rsidRDefault="00475FDA" w:rsidP="003802A1">
            <w:pPr>
              <w:spacing w:line="240" w:lineRule="auto"/>
              <w:rPr>
                <w:rFonts w:cstheme="minorHAnsi"/>
                <w:bCs/>
                <w:color w:val="0000FF"/>
                <w:szCs w:val="22"/>
              </w:rPr>
            </w:pPr>
          </w:p>
        </w:tc>
        <w:tc>
          <w:tcPr>
            <w:tcW w:w="1418" w:type="dxa"/>
            <w:vAlign w:val="center"/>
          </w:tcPr>
          <w:p w14:paraId="7432EC7B" w14:textId="77777777" w:rsidR="00475FDA" w:rsidRPr="003C12DB" w:rsidRDefault="00475FDA" w:rsidP="003802A1">
            <w:pPr>
              <w:spacing w:line="240" w:lineRule="auto"/>
              <w:rPr>
                <w:rFonts w:cstheme="minorHAnsi"/>
                <w:bCs/>
                <w:color w:val="0000FF"/>
                <w:szCs w:val="22"/>
              </w:rPr>
            </w:pPr>
          </w:p>
        </w:tc>
      </w:tr>
      <w:tr w:rsidR="004B3BCA" w:rsidRPr="003C12DB" w14:paraId="4430C5F9" w14:textId="77777777" w:rsidTr="004B3BCA">
        <w:trPr>
          <w:trHeight w:val="454"/>
        </w:trPr>
        <w:tc>
          <w:tcPr>
            <w:tcW w:w="2815" w:type="dxa"/>
            <w:vAlign w:val="center"/>
          </w:tcPr>
          <w:p w14:paraId="066D4C14"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Compliance</w:t>
            </w:r>
          </w:p>
        </w:tc>
        <w:tc>
          <w:tcPr>
            <w:tcW w:w="1546" w:type="dxa"/>
            <w:vAlign w:val="center"/>
          </w:tcPr>
          <w:p w14:paraId="2A0C4693" w14:textId="77777777" w:rsidR="00475FDA" w:rsidRPr="003C12DB" w:rsidRDefault="00475FDA" w:rsidP="003802A1">
            <w:pPr>
              <w:spacing w:line="240" w:lineRule="auto"/>
              <w:rPr>
                <w:rFonts w:cstheme="minorHAnsi"/>
                <w:bCs/>
                <w:color w:val="0000FF"/>
                <w:szCs w:val="22"/>
              </w:rPr>
            </w:pPr>
          </w:p>
        </w:tc>
        <w:tc>
          <w:tcPr>
            <w:tcW w:w="1417" w:type="dxa"/>
            <w:vAlign w:val="center"/>
          </w:tcPr>
          <w:p w14:paraId="33FC4ECB" w14:textId="77777777" w:rsidR="00475FDA" w:rsidRPr="003C12DB" w:rsidRDefault="00475FDA" w:rsidP="003802A1">
            <w:pPr>
              <w:spacing w:line="240" w:lineRule="auto"/>
              <w:rPr>
                <w:rFonts w:cstheme="minorHAnsi"/>
                <w:bCs/>
                <w:color w:val="0000FF"/>
                <w:szCs w:val="22"/>
              </w:rPr>
            </w:pPr>
          </w:p>
        </w:tc>
        <w:tc>
          <w:tcPr>
            <w:tcW w:w="1560" w:type="dxa"/>
            <w:vAlign w:val="center"/>
          </w:tcPr>
          <w:p w14:paraId="71678FF8" w14:textId="77777777" w:rsidR="00475FDA" w:rsidRPr="003C12DB" w:rsidRDefault="00475FDA" w:rsidP="003802A1">
            <w:pPr>
              <w:spacing w:line="240" w:lineRule="auto"/>
              <w:rPr>
                <w:rFonts w:cstheme="minorHAnsi"/>
                <w:bCs/>
                <w:color w:val="0000FF"/>
                <w:szCs w:val="22"/>
              </w:rPr>
            </w:pPr>
          </w:p>
        </w:tc>
        <w:tc>
          <w:tcPr>
            <w:tcW w:w="1417" w:type="dxa"/>
            <w:vAlign w:val="center"/>
          </w:tcPr>
          <w:p w14:paraId="2D0B0F36" w14:textId="77777777" w:rsidR="00475FDA" w:rsidRPr="003C12DB" w:rsidRDefault="00475FDA" w:rsidP="003802A1">
            <w:pPr>
              <w:spacing w:line="240" w:lineRule="auto"/>
              <w:rPr>
                <w:rFonts w:cstheme="minorHAnsi"/>
                <w:bCs/>
                <w:color w:val="0000FF"/>
                <w:szCs w:val="22"/>
              </w:rPr>
            </w:pPr>
          </w:p>
        </w:tc>
        <w:tc>
          <w:tcPr>
            <w:tcW w:w="1418" w:type="dxa"/>
            <w:vAlign w:val="center"/>
          </w:tcPr>
          <w:p w14:paraId="1C5356AC" w14:textId="77777777" w:rsidR="00475FDA" w:rsidRPr="003C12DB" w:rsidRDefault="00475FDA" w:rsidP="003802A1">
            <w:pPr>
              <w:spacing w:line="240" w:lineRule="auto"/>
              <w:rPr>
                <w:rFonts w:cstheme="minorHAnsi"/>
                <w:bCs/>
                <w:color w:val="0000FF"/>
                <w:szCs w:val="22"/>
              </w:rPr>
            </w:pPr>
          </w:p>
        </w:tc>
      </w:tr>
      <w:tr w:rsidR="004B3BCA" w:rsidRPr="003C12DB" w14:paraId="3373CF69" w14:textId="77777777" w:rsidTr="004B3BCA">
        <w:trPr>
          <w:trHeight w:val="454"/>
        </w:trPr>
        <w:tc>
          <w:tcPr>
            <w:tcW w:w="2815" w:type="dxa"/>
            <w:vAlign w:val="center"/>
          </w:tcPr>
          <w:p w14:paraId="1E27B1DC"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lastRenderedPageBreak/>
              <w:t>Assessment 1 (</w:t>
            </w:r>
            <w:r w:rsidRPr="003C12DB">
              <w:rPr>
                <w:rFonts w:cstheme="minorHAnsi"/>
                <w:iCs/>
                <w:color w:val="0000FF"/>
                <w:szCs w:val="22"/>
              </w:rPr>
              <w:t>describe</w:t>
            </w:r>
            <w:r w:rsidRPr="003C12DB">
              <w:rPr>
                <w:rFonts w:cstheme="minorHAnsi"/>
                <w:color w:val="0000FF"/>
                <w:szCs w:val="22"/>
              </w:rPr>
              <w:t>)</w:t>
            </w:r>
          </w:p>
        </w:tc>
        <w:tc>
          <w:tcPr>
            <w:tcW w:w="1546" w:type="dxa"/>
            <w:vAlign w:val="center"/>
          </w:tcPr>
          <w:p w14:paraId="73DEF493" w14:textId="77777777" w:rsidR="00475FDA" w:rsidRPr="003C12DB" w:rsidRDefault="00475FDA" w:rsidP="003802A1">
            <w:pPr>
              <w:spacing w:line="240" w:lineRule="auto"/>
              <w:rPr>
                <w:rFonts w:cstheme="minorHAnsi"/>
                <w:bCs/>
                <w:color w:val="0000FF"/>
                <w:szCs w:val="22"/>
              </w:rPr>
            </w:pPr>
          </w:p>
        </w:tc>
        <w:tc>
          <w:tcPr>
            <w:tcW w:w="1417" w:type="dxa"/>
            <w:vAlign w:val="center"/>
          </w:tcPr>
          <w:p w14:paraId="4B599952" w14:textId="77777777" w:rsidR="00475FDA" w:rsidRPr="003C12DB" w:rsidRDefault="00475FDA" w:rsidP="003802A1">
            <w:pPr>
              <w:spacing w:line="240" w:lineRule="auto"/>
              <w:rPr>
                <w:rFonts w:cstheme="minorHAnsi"/>
                <w:bCs/>
                <w:color w:val="0000FF"/>
                <w:szCs w:val="22"/>
              </w:rPr>
            </w:pPr>
          </w:p>
        </w:tc>
        <w:tc>
          <w:tcPr>
            <w:tcW w:w="1560" w:type="dxa"/>
            <w:vAlign w:val="center"/>
          </w:tcPr>
          <w:p w14:paraId="475BCA9C" w14:textId="77777777" w:rsidR="00475FDA" w:rsidRPr="003C12DB" w:rsidRDefault="00475FDA" w:rsidP="003802A1">
            <w:pPr>
              <w:spacing w:line="240" w:lineRule="auto"/>
              <w:rPr>
                <w:rFonts w:cstheme="minorHAnsi"/>
                <w:bCs/>
                <w:color w:val="0000FF"/>
                <w:szCs w:val="22"/>
              </w:rPr>
            </w:pPr>
          </w:p>
        </w:tc>
        <w:tc>
          <w:tcPr>
            <w:tcW w:w="1417" w:type="dxa"/>
            <w:vAlign w:val="center"/>
          </w:tcPr>
          <w:p w14:paraId="2778AB20" w14:textId="77777777" w:rsidR="00475FDA" w:rsidRPr="003C12DB" w:rsidRDefault="00475FDA" w:rsidP="003802A1">
            <w:pPr>
              <w:spacing w:line="240" w:lineRule="auto"/>
              <w:rPr>
                <w:rFonts w:cstheme="minorHAnsi"/>
                <w:bCs/>
                <w:color w:val="0000FF"/>
                <w:szCs w:val="22"/>
              </w:rPr>
            </w:pPr>
          </w:p>
        </w:tc>
        <w:tc>
          <w:tcPr>
            <w:tcW w:w="1418" w:type="dxa"/>
            <w:vAlign w:val="center"/>
          </w:tcPr>
          <w:p w14:paraId="5B49A60B" w14:textId="77777777" w:rsidR="00475FDA" w:rsidRPr="003C12DB" w:rsidRDefault="00475FDA" w:rsidP="003802A1">
            <w:pPr>
              <w:spacing w:line="240" w:lineRule="auto"/>
              <w:rPr>
                <w:rFonts w:cstheme="minorHAnsi"/>
                <w:bCs/>
                <w:color w:val="0000FF"/>
                <w:szCs w:val="22"/>
              </w:rPr>
            </w:pPr>
          </w:p>
        </w:tc>
      </w:tr>
      <w:tr w:rsidR="004B3BCA" w:rsidRPr="003C12DB" w14:paraId="3582D7F5" w14:textId="77777777" w:rsidTr="004B3BCA">
        <w:trPr>
          <w:trHeight w:val="454"/>
        </w:trPr>
        <w:tc>
          <w:tcPr>
            <w:tcW w:w="2815" w:type="dxa"/>
            <w:vAlign w:val="center"/>
          </w:tcPr>
          <w:p w14:paraId="7CE8B9B2"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Assessment 2 (</w:t>
            </w:r>
            <w:r w:rsidRPr="003C12DB">
              <w:rPr>
                <w:rFonts w:cstheme="minorHAnsi"/>
                <w:iCs/>
                <w:color w:val="0000FF"/>
                <w:szCs w:val="22"/>
              </w:rPr>
              <w:t>describe</w:t>
            </w:r>
            <w:r w:rsidRPr="003C12DB">
              <w:rPr>
                <w:rFonts w:cstheme="minorHAnsi"/>
                <w:color w:val="0000FF"/>
                <w:szCs w:val="22"/>
              </w:rPr>
              <w:t>)</w:t>
            </w:r>
          </w:p>
        </w:tc>
        <w:tc>
          <w:tcPr>
            <w:tcW w:w="1546" w:type="dxa"/>
            <w:vAlign w:val="center"/>
          </w:tcPr>
          <w:p w14:paraId="0728D79B" w14:textId="77777777" w:rsidR="00475FDA" w:rsidRPr="003C12DB" w:rsidRDefault="00475FDA" w:rsidP="003802A1">
            <w:pPr>
              <w:spacing w:line="240" w:lineRule="auto"/>
              <w:rPr>
                <w:rFonts w:cstheme="minorHAnsi"/>
                <w:bCs/>
                <w:color w:val="0000FF"/>
                <w:szCs w:val="22"/>
              </w:rPr>
            </w:pPr>
          </w:p>
        </w:tc>
        <w:tc>
          <w:tcPr>
            <w:tcW w:w="1417" w:type="dxa"/>
            <w:vAlign w:val="center"/>
          </w:tcPr>
          <w:p w14:paraId="44E40530" w14:textId="77777777" w:rsidR="00475FDA" w:rsidRPr="003C12DB" w:rsidRDefault="00475FDA" w:rsidP="003802A1">
            <w:pPr>
              <w:spacing w:line="240" w:lineRule="auto"/>
              <w:rPr>
                <w:rFonts w:cstheme="minorHAnsi"/>
                <w:bCs/>
                <w:color w:val="0000FF"/>
                <w:szCs w:val="22"/>
              </w:rPr>
            </w:pPr>
          </w:p>
        </w:tc>
        <w:tc>
          <w:tcPr>
            <w:tcW w:w="1560" w:type="dxa"/>
            <w:vAlign w:val="center"/>
          </w:tcPr>
          <w:p w14:paraId="7AA7DEE5" w14:textId="77777777" w:rsidR="00475FDA" w:rsidRPr="003C12DB" w:rsidRDefault="00475FDA" w:rsidP="003802A1">
            <w:pPr>
              <w:spacing w:line="240" w:lineRule="auto"/>
              <w:rPr>
                <w:rFonts w:cstheme="minorHAnsi"/>
                <w:bCs/>
                <w:color w:val="0000FF"/>
                <w:szCs w:val="22"/>
              </w:rPr>
            </w:pPr>
          </w:p>
        </w:tc>
        <w:tc>
          <w:tcPr>
            <w:tcW w:w="1417" w:type="dxa"/>
            <w:vAlign w:val="center"/>
          </w:tcPr>
          <w:p w14:paraId="151EFCF1" w14:textId="77777777" w:rsidR="00475FDA" w:rsidRPr="003C12DB" w:rsidRDefault="00475FDA" w:rsidP="003802A1">
            <w:pPr>
              <w:spacing w:line="240" w:lineRule="auto"/>
              <w:rPr>
                <w:rFonts w:cstheme="minorHAnsi"/>
                <w:bCs/>
                <w:color w:val="0000FF"/>
                <w:szCs w:val="22"/>
              </w:rPr>
            </w:pPr>
          </w:p>
        </w:tc>
        <w:tc>
          <w:tcPr>
            <w:tcW w:w="1418" w:type="dxa"/>
            <w:vAlign w:val="center"/>
          </w:tcPr>
          <w:p w14:paraId="60DA65DE" w14:textId="77777777" w:rsidR="00475FDA" w:rsidRPr="003C12DB" w:rsidRDefault="00475FDA" w:rsidP="003802A1">
            <w:pPr>
              <w:spacing w:line="240" w:lineRule="auto"/>
              <w:rPr>
                <w:rFonts w:cstheme="minorHAnsi"/>
                <w:bCs/>
                <w:color w:val="0000FF"/>
                <w:szCs w:val="22"/>
              </w:rPr>
            </w:pPr>
          </w:p>
        </w:tc>
      </w:tr>
      <w:tr w:rsidR="004B3BCA" w:rsidRPr="003C12DB" w14:paraId="0E5FC8B6" w14:textId="77777777" w:rsidTr="004B3BCA">
        <w:trPr>
          <w:trHeight w:val="454"/>
        </w:trPr>
        <w:tc>
          <w:tcPr>
            <w:tcW w:w="2815" w:type="dxa"/>
            <w:vAlign w:val="center"/>
          </w:tcPr>
          <w:p w14:paraId="77A39177"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Assessment 3 (</w:t>
            </w:r>
            <w:r w:rsidRPr="003C12DB">
              <w:rPr>
                <w:rFonts w:cstheme="minorHAnsi"/>
                <w:iCs/>
                <w:color w:val="0000FF"/>
                <w:szCs w:val="22"/>
              </w:rPr>
              <w:t>describe</w:t>
            </w:r>
            <w:r w:rsidRPr="003C12DB">
              <w:rPr>
                <w:rFonts w:cstheme="minorHAnsi"/>
                <w:color w:val="0000FF"/>
                <w:szCs w:val="22"/>
              </w:rPr>
              <w:t>)</w:t>
            </w:r>
          </w:p>
        </w:tc>
        <w:tc>
          <w:tcPr>
            <w:tcW w:w="1546" w:type="dxa"/>
            <w:vAlign w:val="center"/>
          </w:tcPr>
          <w:p w14:paraId="59107CA9" w14:textId="77777777" w:rsidR="00475FDA" w:rsidRPr="003C12DB" w:rsidRDefault="00475FDA" w:rsidP="003802A1">
            <w:pPr>
              <w:spacing w:line="240" w:lineRule="auto"/>
              <w:rPr>
                <w:rFonts w:cstheme="minorHAnsi"/>
                <w:bCs/>
                <w:color w:val="0000FF"/>
                <w:szCs w:val="22"/>
              </w:rPr>
            </w:pPr>
          </w:p>
        </w:tc>
        <w:tc>
          <w:tcPr>
            <w:tcW w:w="1417" w:type="dxa"/>
            <w:vAlign w:val="center"/>
          </w:tcPr>
          <w:p w14:paraId="688B581A" w14:textId="77777777" w:rsidR="00475FDA" w:rsidRPr="003C12DB" w:rsidRDefault="00475FDA" w:rsidP="003802A1">
            <w:pPr>
              <w:spacing w:line="240" w:lineRule="auto"/>
              <w:rPr>
                <w:rFonts w:cstheme="minorHAnsi"/>
                <w:bCs/>
                <w:color w:val="0000FF"/>
                <w:szCs w:val="22"/>
              </w:rPr>
            </w:pPr>
          </w:p>
        </w:tc>
        <w:tc>
          <w:tcPr>
            <w:tcW w:w="1560" w:type="dxa"/>
            <w:vAlign w:val="center"/>
          </w:tcPr>
          <w:p w14:paraId="44BFCF30" w14:textId="77777777" w:rsidR="00475FDA" w:rsidRPr="003C12DB" w:rsidRDefault="00475FDA" w:rsidP="003802A1">
            <w:pPr>
              <w:spacing w:line="240" w:lineRule="auto"/>
              <w:rPr>
                <w:rFonts w:cstheme="minorHAnsi"/>
                <w:bCs/>
                <w:color w:val="0000FF"/>
                <w:szCs w:val="22"/>
              </w:rPr>
            </w:pPr>
          </w:p>
        </w:tc>
        <w:tc>
          <w:tcPr>
            <w:tcW w:w="1417" w:type="dxa"/>
            <w:vAlign w:val="center"/>
          </w:tcPr>
          <w:p w14:paraId="0D7C33F1" w14:textId="77777777" w:rsidR="00475FDA" w:rsidRPr="003C12DB" w:rsidRDefault="00475FDA" w:rsidP="003802A1">
            <w:pPr>
              <w:spacing w:line="240" w:lineRule="auto"/>
              <w:rPr>
                <w:rFonts w:cstheme="minorHAnsi"/>
                <w:bCs/>
                <w:color w:val="0000FF"/>
                <w:szCs w:val="22"/>
              </w:rPr>
            </w:pPr>
          </w:p>
        </w:tc>
        <w:tc>
          <w:tcPr>
            <w:tcW w:w="1418" w:type="dxa"/>
            <w:vAlign w:val="center"/>
          </w:tcPr>
          <w:p w14:paraId="70E14D4F" w14:textId="77777777" w:rsidR="00475FDA" w:rsidRPr="003C12DB" w:rsidRDefault="00475FDA" w:rsidP="003802A1">
            <w:pPr>
              <w:spacing w:line="240" w:lineRule="auto"/>
              <w:rPr>
                <w:rFonts w:cstheme="minorHAnsi"/>
                <w:bCs/>
                <w:color w:val="0000FF"/>
                <w:szCs w:val="22"/>
              </w:rPr>
            </w:pPr>
          </w:p>
        </w:tc>
      </w:tr>
      <w:tr w:rsidR="004B3BCA" w:rsidRPr="003C12DB" w14:paraId="60A86BE4" w14:textId="77777777" w:rsidTr="004B3BCA">
        <w:trPr>
          <w:trHeight w:val="454"/>
        </w:trPr>
        <w:tc>
          <w:tcPr>
            <w:tcW w:w="2815" w:type="dxa"/>
            <w:vAlign w:val="center"/>
          </w:tcPr>
          <w:p w14:paraId="0BA3AF15"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Assessment 4 (</w:t>
            </w:r>
            <w:r w:rsidRPr="003C12DB">
              <w:rPr>
                <w:rFonts w:cstheme="minorHAnsi"/>
                <w:iCs/>
                <w:color w:val="0000FF"/>
                <w:szCs w:val="22"/>
              </w:rPr>
              <w:t>describe</w:t>
            </w:r>
            <w:r w:rsidRPr="003C12DB">
              <w:rPr>
                <w:rFonts w:cstheme="minorHAnsi"/>
                <w:color w:val="0000FF"/>
                <w:szCs w:val="22"/>
              </w:rPr>
              <w:t>)</w:t>
            </w:r>
          </w:p>
        </w:tc>
        <w:tc>
          <w:tcPr>
            <w:tcW w:w="1546" w:type="dxa"/>
            <w:vAlign w:val="center"/>
          </w:tcPr>
          <w:p w14:paraId="21807E9D" w14:textId="77777777" w:rsidR="00475FDA" w:rsidRPr="003C12DB" w:rsidRDefault="00475FDA" w:rsidP="003802A1">
            <w:pPr>
              <w:spacing w:line="240" w:lineRule="auto"/>
              <w:rPr>
                <w:rFonts w:cstheme="minorHAnsi"/>
                <w:bCs/>
                <w:color w:val="0000FF"/>
                <w:szCs w:val="22"/>
              </w:rPr>
            </w:pPr>
          </w:p>
        </w:tc>
        <w:tc>
          <w:tcPr>
            <w:tcW w:w="1417" w:type="dxa"/>
            <w:vAlign w:val="center"/>
          </w:tcPr>
          <w:p w14:paraId="59861989" w14:textId="77777777" w:rsidR="00475FDA" w:rsidRPr="003C12DB" w:rsidRDefault="00475FDA" w:rsidP="003802A1">
            <w:pPr>
              <w:spacing w:line="240" w:lineRule="auto"/>
              <w:rPr>
                <w:rFonts w:cstheme="minorHAnsi"/>
                <w:bCs/>
                <w:color w:val="0000FF"/>
                <w:szCs w:val="22"/>
              </w:rPr>
            </w:pPr>
          </w:p>
        </w:tc>
        <w:tc>
          <w:tcPr>
            <w:tcW w:w="1560" w:type="dxa"/>
            <w:vAlign w:val="center"/>
          </w:tcPr>
          <w:p w14:paraId="088E8812" w14:textId="77777777" w:rsidR="00475FDA" w:rsidRPr="003C12DB" w:rsidRDefault="00475FDA" w:rsidP="003802A1">
            <w:pPr>
              <w:spacing w:line="240" w:lineRule="auto"/>
              <w:rPr>
                <w:rFonts w:cstheme="minorHAnsi"/>
                <w:bCs/>
                <w:color w:val="0000FF"/>
                <w:szCs w:val="22"/>
              </w:rPr>
            </w:pPr>
          </w:p>
        </w:tc>
        <w:tc>
          <w:tcPr>
            <w:tcW w:w="1417" w:type="dxa"/>
            <w:vAlign w:val="center"/>
          </w:tcPr>
          <w:p w14:paraId="5F06D236" w14:textId="77777777" w:rsidR="00475FDA" w:rsidRPr="003C12DB" w:rsidRDefault="00475FDA" w:rsidP="003802A1">
            <w:pPr>
              <w:spacing w:line="240" w:lineRule="auto"/>
              <w:rPr>
                <w:rFonts w:cstheme="minorHAnsi"/>
                <w:bCs/>
                <w:color w:val="0000FF"/>
                <w:szCs w:val="22"/>
              </w:rPr>
            </w:pPr>
          </w:p>
        </w:tc>
        <w:tc>
          <w:tcPr>
            <w:tcW w:w="1418" w:type="dxa"/>
            <w:vAlign w:val="center"/>
          </w:tcPr>
          <w:p w14:paraId="23BB39E3" w14:textId="77777777" w:rsidR="00475FDA" w:rsidRPr="003C12DB" w:rsidRDefault="00475FDA" w:rsidP="003802A1">
            <w:pPr>
              <w:spacing w:line="240" w:lineRule="auto"/>
              <w:rPr>
                <w:rFonts w:cstheme="minorHAnsi"/>
                <w:bCs/>
                <w:color w:val="0000FF"/>
                <w:szCs w:val="22"/>
              </w:rPr>
            </w:pPr>
          </w:p>
        </w:tc>
      </w:tr>
      <w:tr w:rsidR="004B3BCA" w:rsidRPr="003C12DB" w14:paraId="38040741" w14:textId="77777777" w:rsidTr="004B3BCA">
        <w:trPr>
          <w:trHeight w:val="454"/>
        </w:trPr>
        <w:tc>
          <w:tcPr>
            <w:tcW w:w="2815" w:type="dxa"/>
            <w:vAlign w:val="center"/>
          </w:tcPr>
          <w:p w14:paraId="383FED09"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Adverse event assessments </w:t>
            </w:r>
          </w:p>
        </w:tc>
        <w:tc>
          <w:tcPr>
            <w:tcW w:w="1546" w:type="dxa"/>
            <w:vAlign w:val="center"/>
          </w:tcPr>
          <w:p w14:paraId="077538A2" w14:textId="77777777" w:rsidR="00475FDA" w:rsidRPr="003C12DB" w:rsidRDefault="00475FDA" w:rsidP="003802A1">
            <w:pPr>
              <w:spacing w:line="240" w:lineRule="auto"/>
              <w:rPr>
                <w:rFonts w:cstheme="minorHAnsi"/>
                <w:bCs/>
                <w:color w:val="0000FF"/>
                <w:szCs w:val="22"/>
              </w:rPr>
            </w:pPr>
          </w:p>
        </w:tc>
        <w:tc>
          <w:tcPr>
            <w:tcW w:w="1417" w:type="dxa"/>
            <w:vAlign w:val="center"/>
          </w:tcPr>
          <w:p w14:paraId="370A4178" w14:textId="77777777" w:rsidR="00475FDA" w:rsidRPr="003C12DB" w:rsidRDefault="00475FDA" w:rsidP="003802A1">
            <w:pPr>
              <w:spacing w:line="240" w:lineRule="auto"/>
              <w:rPr>
                <w:rFonts w:cstheme="minorHAnsi"/>
                <w:bCs/>
                <w:color w:val="0000FF"/>
                <w:szCs w:val="22"/>
              </w:rPr>
            </w:pPr>
          </w:p>
        </w:tc>
        <w:tc>
          <w:tcPr>
            <w:tcW w:w="1560" w:type="dxa"/>
            <w:vAlign w:val="center"/>
          </w:tcPr>
          <w:p w14:paraId="1F7E6F4A" w14:textId="77777777" w:rsidR="00475FDA" w:rsidRPr="003C12DB" w:rsidRDefault="00475FDA" w:rsidP="003802A1">
            <w:pPr>
              <w:spacing w:line="240" w:lineRule="auto"/>
              <w:rPr>
                <w:rFonts w:cstheme="minorHAnsi"/>
                <w:bCs/>
                <w:color w:val="0000FF"/>
                <w:szCs w:val="22"/>
              </w:rPr>
            </w:pPr>
          </w:p>
        </w:tc>
        <w:tc>
          <w:tcPr>
            <w:tcW w:w="1417" w:type="dxa"/>
            <w:vAlign w:val="center"/>
          </w:tcPr>
          <w:p w14:paraId="5080236D" w14:textId="77777777" w:rsidR="00475FDA" w:rsidRPr="003C12DB" w:rsidRDefault="00475FDA" w:rsidP="003802A1">
            <w:pPr>
              <w:spacing w:line="240" w:lineRule="auto"/>
              <w:rPr>
                <w:rFonts w:cstheme="minorHAnsi"/>
                <w:bCs/>
                <w:color w:val="0000FF"/>
                <w:szCs w:val="22"/>
              </w:rPr>
            </w:pPr>
          </w:p>
        </w:tc>
        <w:tc>
          <w:tcPr>
            <w:tcW w:w="1418" w:type="dxa"/>
            <w:vAlign w:val="center"/>
          </w:tcPr>
          <w:p w14:paraId="5EDBF99E" w14:textId="77777777" w:rsidR="00475FDA" w:rsidRPr="003C12DB" w:rsidRDefault="00475FDA" w:rsidP="003802A1">
            <w:pPr>
              <w:spacing w:line="240" w:lineRule="auto"/>
              <w:rPr>
                <w:rFonts w:cstheme="minorHAnsi"/>
                <w:bCs/>
                <w:color w:val="0000FF"/>
                <w:szCs w:val="22"/>
              </w:rPr>
            </w:pPr>
          </w:p>
        </w:tc>
      </w:tr>
      <w:tr w:rsidR="004B3BCA" w:rsidRPr="003C12DB" w14:paraId="2DE74D4F" w14:textId="77777777" w:rsidTr="004B3BCA">
        <w:trPr>
          <w:trHeight w:val="454"/>
        </w:trPr>
        <w:tc>
          <w:tcPr>
            <w:tcW w:w="2815" w:type="dxa"/>
            <w:vAlign w:val="center"/>
          </w:tcPr>
          <w:p w14:paraId="0D970ED3"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lang w:val="en-US"/>
              </w:rPr>
              <w:t>Physician’s Withdrawal Checklist</w:t>
            </w:r>
          </w:p>
        </w:tc>
        <w:tc>
          <w:tcPr>
            <w:tcW w:w="1546" w:type="dxa"/>
            <w:vAlign w:val="center"/>
          </w:tcPr>
          <w:p w14:paraId="77206FB1" w14:textId="77777777" w:rsidR="00475FDA" w:rsidRPr="003C12DB" w:rsidRDefault="00475FDA" w:rsidP="003802A1">
            <w:pPr>
              <w:spacing w:line="240" w:lineRule="auto"/>
              <w:rPr>
                <w:rFonts w:cstheme="minorHAnsi"/>
                <w:bCs/>
                <w:color w:val="0000FF"/>
                <w:szCs w:val="22"/>
              </w:rPr>
            </w:pPr>
          </w:p>
        </w:tc>
        <w:tc>
          <w:tcPr>
            <w:tcW w:w="1417" w:type="dxa"/>
            <w:vAlign w:val="center"/>
          </w:tcPr>
          <w:p w14:paraId="3269DE99" w14:textId="77777777" w:rsidR="00475FDA" w:rsidRPr="003C12DB" w:rsidRDefault="00475FDA" w:rsidP="003802A1">
            <w:pPr>
              <w:spacing w:line="240" w:lineRule="auto"/>
              <w:rPr>
                <w:rFonts w:cstheme="minorHAnsi"/>
                <w:bCs/>
                <w:color w:val="0000FF"/>
                <w:szCs w:val="22"/>
              </w:rPr>
            </w:pPr>
          </w:p>
        </w:tc>
        <w:tc>
          <w:tcPr>
            <w:tcW w:w="1560" w:type="dxa"/>
            <w:vAlign w:val="center"/>
          </w:tcPr>
          <w:p w14:paraId="228D72D1" w14:textId="77777777" w:rsidR="00475FDA" w:rsidRPr="003C12DB" w:rsidRDefault="00475FDA" w:rsidP="003802A1">
            <w:pPr>
              <w:spacing w:line="240" w:lineRule="auto"/>
              <w:rPr>
                <w:rFonts w:cstheme="minorHAnsi"/>
                <w:bCs/>
                <w:color w:val="0000FF"/>
                <w:szCs w:val="22"/>
              </w:rPr>
            </w:pPr>
          </w:p>
        </w:tc>
        <w:tc>
          <w:tcPr>
            <w:tcW w:w="1417" w:type="dxa"/>
            <w:vAlign w:val="center"/>
          </w:tcPr>
          <w:p w14:paraId="277A9099" w14:textId="77777777" w:rsidR="00475FDA" w:rsidRPr="003C12DB" w:rsidRDefault="00475FDA" w:rsidP="003802A1">
            <w:pPr>
              <w:spacing w:line="240" w:lineRule="auto"/>
              <w:rPr>
                <w:rFonts w:cstheme="minorHAnsi"/>
                <w:bCs/>
                <w:color w:val="0000FF"/>
                <w:szCs w:val="22"/>
              </w:rPr>
            </w:pPr>
          </w:p>
        </w:tc>
        <w:tc>
          <w:tcPr>
            <w:tcW w:w="1418" w:type="dxa"/>
            <w:vAlign w:val="center"/>
          </w:tcPr>
          <w:p w14:paraId="2409FACD" w14:textId="77777777" w:rsidR="00475FDA" w:rsidRPr="003C12DB" w:rsidRDefault="00475FDA" w:rsidP="003802A1">
            <w:pPr>
              <w:spacing w:line="240" w:lineRule="auto"/>
              <w:rPr>
                <w:rFonts w:cstheme="minorHAnsi"/>
                <w:bCs/>
                <w:color w:val="0000FF"/>
                <w:szCs w:val="22"/>
              </w:rPr>
            </w:pPr>
          </w:p>
        </w:tc>
      </w:tr>
    </w:tbl>
    <w:p w14:paraId="5ED06340" w14:textId="77777777" w:rsidR="00475FDA" w:rsidRPr="003C12DB" w:rsidRDefault="00475FDA" w:rsidP="003802A1">
      <w:pPr>
        <w:spacing w:line="240" w:lineRule="auto"/>
        <w:rPr>
          <w:rFonts w:cstheme="minorHAnsi"/>
          <w:color w:val="0000FF"/>
          <w:szCs w:val="22"/>
        </w:rPr>
      </w:pPr>
    </w:p>
    <w:p w14:paraId="72B71DBA" w14:textId="3F5543AA" w:rsidR="00475FDA" w:rsidRPr="004B3BCA" w:rsidRDefault="00864F75" w:rsidP="003802A1">
      <w:pPr>
        <w:autoSpaceDE w:val="0"/>
        <w:autoSpaceDN w:val="0"/>
        <w:adjustRightInd w:val="0"/>
        <w:spacing w:line="240" w:lineRule="auto"/>
        <w:rPr>
          <w:rFonts w:cstheme="minorHAnsi"/>
          <w:szCs w:val="22"/>
          <w:lang w:eastAsia="en-GB"/>
        </w:rPr>
      </w:pPr>
      <w:r>
        <w:rPr>
          <w:rFonts w:cstheme="minorHAnsi"/>
          <w:b/>
          <w:bCs/>
          <w:szCs w:val="22"/>
          <w:lang w:eastAsia="en-GB"/>
        </w:rPr>
        <w:t>16.5</w:t>
      </w:r>
      <w:r>
        <w:rPr>
          <w:rFonts w:cstheme="minorHAnsi"/>
          <w:b/>
          <w:bCs/>
          <w:szCs w:val="22"/>
          <w:lang w:eastAsia="en-GB"/>
        </w:rPr>
        <w:tab/>
      </w:r>
      <w:r w:rsidR="00475FDA" w:rsidRPr="003C12DB">
        <w:rPr>
          <w:rFonts w:cstheme="minorHAnsi"/>
          <w:b/>
          <w:bCs/>
          <w:szCs w:val="22"/>
          <w:lang w:eastAsia="en-GB"/>
        </w:rPr>
        <w:t xml:space="preserve">Appendix 5 – Safety Reporting Flow Chart </w:t>
      </w:r>
    </w:p>
    <w:p w14:paraId="75FC56C9" w14:textId="77777777" w:rsidR="00475FDA" w:rsidRPr="003C12DB"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 xml:space="preserve">A 1 page safety reporting flow chart should be generated for all multi-centre and international trials to confirm the flow and timelines for reporting of relevant safety information between sites, regulatory agencies, the Sponsor and coordinating site. </w:t>
      </w:r>
    </w:p>
    <w:p w14:paraId="6C9A64B6" w14:textId="77777777" w:rsidR="00475FDA" w:rsidRPr="003C12DB" w:rsidRDefault="00475FDA" w:rsidP="003802A1">
      <w:pPr>
        <w:spacing w:line="240" w:lineRule="auto"/>
        <w:rPr>
          <w:rFonts w:cstheme="minorHAnsi"/>
          <w:color w:val="0000FF"/>
          <w:szCs w:val="22"/>
          <w:lang w:eastAsia="en-GB"/>
        </w:rPr>
      </w:pPr>
      <w:r w:rsidRPr="003C12DB">
        <w:rPr>
          <w:rFonts w:cstheme="minorHAnsi"/>
          <w:color w:val="0000FF"/>
          <w:szCs w:val="22"/>
          <w:lang w:eastAsia="en-GB"/>
        </w:rPr>
        <w:t>It is entirely possible that this page will be detached from the protocol and used by trial teams as a guide to the safety reporting requirements for the trial, so please try to make this as clear, yet detailed as possible.</w:t>
      </w:r>
    </w:p>
    <w:p w14:paraId="7A169885" w14:textId="77777777" w:rsidR="00475FDA" w:rsidRPr="003C12DB" w:rsidRDefault="00475FDA" w:rsidP="003802A1">
      <w:pPr>
        <w:spacing w:line="240" w:lineRule="auto"/>
        <w:rPr>
          <w:rFonts w:cstheme="minorHAnsi"/>
          <w:color w:val="0000FF"/>
          <w:szCs w:val="22"/>
        </w:rPr>
      </w:pPr>
    </w:p>
    <w:p w14:paraId="09E6141A" w14:textId="5326519B" w:rsidR="00475FDA" w:rsidRPr="004B3BCA" w:rsidRDefault="00475FDA" w:rsidP="003802A1">
      <w:pPr>
        <w:spacing w:line="240" w:lineRule="auto"/>
        <w:rPr>
          <w:rFonts w:cstheme="minorHAnsi"/>
          <w:b/>
          <w:bCs/>
          <w:szCs w:val="22"/>
          <w:lang w:eastAsia="en-GB"/>
        </w:rPr>
      </w:pPr>
      <w:r w:rsidRPr="003C12DB">
        <w:rPr>
          <w:rFonts w:cstheme="minorHAnsi"/>
          <w:b/>
          <w:szCs w:val="22"/>
          <w:lang w:eastAsia="en-GB"/>
        </w:rPr>
        <w:t>16.6</w:t>
      </w:r>
      <w:r w:rsidR="00864F75">
        <w:rPr>
          <w:rFonts w:cstheme="minorHAnsi"/>
          <w:szCs w:val="22"/>
          <w:lang w:eastAsia="en-GB"/>
        </w:rPr>
        <w:tab/>
      </w:r>
      <w:r w:rsidRPr="003C12DB">
        <w:rPr>
          <w:rFonts w:cstheme="minorHAnsi"/>
          <w:b/>
          <w:bCs/>
          <w:szCs w:val="22"/>
          <w:lang w:eastAsia="en-GB"/>
        </w:rPr>
        <w:t>Appendix 6 – Amendment History</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5"/>
        <w:gridCol w:w="1515"/>
        <w:gridCol w:w="1515"/>
        <w:gridCol w:w="1516"/>
        <w:gridCol w:w="4112"/>
      </w:tblGrid>
      <w:tr w:rsidR="00475FDA" w:rsidRPr="003C12DB" w14:paraId="4CE62FEB" w14:textId="77777777" w:rsidTr="004B3BCA">
        <w:trPr>
          <w:trHeight w:val="821"/>
        </w:trPr>
        <w:tc>
          <w:tcPr>
            <w:tcW w:w="1515" w:type="dxa"/>
          </w:tcPr>
          <w:p w14:paraId="5A9DD2E1" w14:textId="77777777" w:rsidR="00475FDA" w:rsidRPr="003C12DB" w:rsidRDefault="00475FDA" w:rsidP="003802A1">
            <w:pPr>
              <w:spacing w:line="240" w:lineRule="auto"/>
              <w:rPr>
                <w:rFonts w:cstheme="minorHAnsi"/>
                <w:b/>
                <w:color w:val="0000FF"/>
                <w:szCs w:val="22"/>
              </w:rPr>
            </w:pPr>
            <w:r w:rsidRPr="003C12DB">
              <w:rPr>
                <w:rFonts w:cstheme="minorHAnsi"/>
                <w:b/>
                <w:color w:val="0000FF"/>
                <w:szCs w:val="22"/>
              </w:rPr>
              <w:t>Amendment No.</w:t>
            </w:r>
          </w:p>
        </w:tc>
        <w:tc>
          <w:tcPr>
            <w:tcW w:w="1515" w:type="dxa"/>
          </w:tcPr>
          <w:p w14:paraId="73AFECBC" w14:textId="09B6DE28" w:rsidR="00475FDA" w:rsidRPr="003C12DB" w:rsidRDefault="004B3BCA" w:rsidP="003802A1">
            <w:pPr>
              <w:spacing w:line="240" w:lineRule="auto"/>
              <w:rPr>
                <w:rFonts w:cstheme="minorHAnsi"/>
                <w:b/>
                <w:color w:val="0000FF"/>
                <w:szCs w:val="22"/>
              </w:rPr>
            </w:pPr>
            <w:r>
              <w:rPr>
                <w:rFonts w:cstheme="minorHAnsi"/>
                <w:b/>
                <w:color w:val="0000FF"/>
                <w:szCs w:val="22"/>
              </w:rPr>
              <w:t>Protocol version n</w:t>
            </w:r>
            <w:r w:rsidR="00475FDA" w:rsidRPr="003C12DB">
              <w:rPr>
                <w:rFonts w:cstheme="minorHAnsi"/>
                <w:b/>
                <w:color w:val="0000FF"/>
                <w:szCs w:val="22"/>
              </w:rPr>
              <w:t>o.</w:t>
            </w:r>
          </w:p>
        </w:tc>
        <w:tc>
          <w:tcPr>
            <w:tcW w:w="1515" w:type="dxa"/>
          </w:tcPr>
          <w:p w14:paraId="3F19D0D2" w14:textId="77777777" w:rsidR="00475FDA" w:rsidRPr="003C12DB" w:rsidRDefault="00475FDA" w:rsidP="003802A1">
            <w:pPr>
              <w:spacing w:line="240" w:lineRule="auto"/>
              <w:rPr>
                <w:rFonts w:cstheme="minorHAnsi"/>
                <w:b/>
                <w:color w:val="0000FF"/>
                <w:szCs w:val="22"/>
              </w:rPr>
            </w:pPr>
            <w:r w:rsidRPr="003C12DB">
              <w:rPr>
                <w:rFonts w:cstheme="minorHAnsi"/>
                <w:b/>
                <w:color w:val="0000FF"/>
                <w:szCs w:val="22"/>
              </w:rPr>
              <w:t>Date issued</w:t>
            </w:r>
          </w:p>
        </w:tc>
        <w:tc>
          <w:tcPr>
            <w:tcW w:w="1516" w:type="dxa"/>
          </w:tcPr>
          <w:p w14:paraId="5C6CF11D" w14:textId="77777777" w:rsidR="00475FDA" w:rsidRPr="003C12DB" w:rsidRDefault="00475FDA" w:rsidP="003802A1">
            <w:pPr>
              <w:spacing w:line="240" w:lineRule="auto"/>
              <w:rPr>
                <w:rFonts w:cstheme="minorHAnsi"/>
                <w:b/>
                <w:color w:val="0000FF"/>
                <w:szCs w:val="22"/>
              </w:rPr>
            </w:pPr>
            <w:r w:rsidRPr="003C12DB">
              <w:rPr>
                <w:rFonts w:cstheme="minorHAnsi"/>
                <w:b/>
                <w:color w:val="0000FF"/>
                <w:szCs w:val="22"/>
              </w:rPr>
              <w:t>Author(s) of changes</w:t>
            </w:r>
          </w:p>
        </w:tc>
        <w:tc>
          <w:tcPr>
            <w:tcW w:w="4112" w:type="dxa"/>
          </w:tcPr>
          <w:p w14:paraId="5A6AC3CB" w14:textId="3B8AED7E" w:rsidR="00475FDA" w:rsidRPr="003C12DB" w:rsidRDefault="004B3BCA" w:rsidP="003802A1">
            <w:pPr>
              <w:spacing w:line="240" w:lineRule="auto"/>
              <w:rPr>
                <w:rFonts w:cstheme="minorHAnsi"/>
                <w:b/>
                <w:color w:val="0000FF"/>
                <w:szCs w:val="22"/>
              </w:rPr>
            </w:pPr>
            <w:r>
              <w:rPr>
                <w:rFonts w:cstheme="minorHAnsi"/>
                <w:b/>
                <w:color w:val="0000FF"/>
                <w:szCs w:val="22"/>
              </w:rPr>
              <w:t>Details of c</w:t>
            </w:r>
            <w:r w:rsidR="00475FDA" w:rsidRPr="003C12DB">
              <w:rPr>
                <w:rFonts w:cstheme="minorHAnsi"/>
                <w:b/>
                <w:color w:val="0000FF"/>
                <w:szCs w:val="22"/>
              </w:rPr>
              <w:t>hanges made</w:t>
            </w:r>
          </w:p>
        </w:tc>
      </w:tr>
      <w:tr w:rsidR="00475FDA" w:rsidRPr="003C12DB" w14:paraId="6EEA2E86" w14:textId="77777777" w:rsidTr="004B3BCA">
        <w:trPr>
          <w:trHeight w:val="290"/>
        </w:trPr>
        <w:tc>
          <w:tcPr>
            <w:tcW w:w="1515" w:type="dxa"/>
          </w:tcPr>
          <w:p w14:paraId="35C916CD" w14:textId="77777777" w:rsidR="00475FDA" w:rsidRPr="003C12DB" w:rsidRDefault="00475FDA" w:rsidP="003802A1">
            <w:pPr>
              <w:spacing w:line="240" w:lineRule="auto"/>
              <w:rPr>
                <w:rFonts w:cstheme="minorHAnsi"/>
                <w:color w:val="0000FF"/>
                <w:szCs w:val="22"/>
              </w:rPr>
            </w:pPr>
          </w:p>
        </w:tc>
        <w:tc>
          <w:tcPr>
            <w:tcW w:w="1515" w:type="dxa"/>
          </w:tcPr>
          <w:p w14:paraId="7E7C746F" w14:textId="77777777" w:rsidR="00475FDA" w:rsidRPr="003C12DB" w:rsidRDefault="00475FDA" w:rsidP="003802A1">
            <w:pPr>
              <w:spacing w:line="240" w:lineRule="auto"/>
              <w:rPr>
                <w:rFonts w:cstheme="minorHAnsi"/>
                <w:color w:val="0000FF"/>
                <w:szCs w:val="22"/>
              </w:rPr>
            </w:pPr>
          </w:p>
        </w:tc>
        <w:tc>
          <w:tcPr>
            <w:tcW w:w="1515" w:type="dxa"/>
          </w:tcPr>
          <w:p w14:paraId="078BCED9" w14:textId="77777777" w:rsidR="00475FDA" w:rsidRPr="003C12DB" w:rsidRDefault="00475FDA" w:rsidP="003802A1">
            <w:pPr>
              <w:spacing w:line="240" w:lineRule="auto"/>
              <w:rPr>
                <w:rFonts w:cstheme="minorHAnsi"/>
                <w:color w:val="0000FF"/>
                <w:szCs w:val="22"/>
              </w:rPr>
            </w:pPr>
          </w:p>
        </w:tc>
        <w:tc>
          <w:tcPr>
            <w:tcW w:w="1516" w:type="dxa"/>
          </w:tcPr>
          <w:p w14:paraId="198B0C83" w14:textId="77777777" w:rsidR="00475FDA" w:rsidRPr="003C12DB" w:rsidRDefault="00475FDA" w:rsidP="003802A1">
            <w:pPr>
              <w:spacing w:line="240" w:lineRule="auto"/>
              <w:rPr>
                <w:rFonts w:cstheme="minorHAnsi"/>
                <w:color w:val="0000FF"/>
                <w:szCs w:val="22"/>
              </w:rPr>
            </w:pPr>
          </w:p>
        </w:tc>
        <w:tc>
          <w:tcPr>
            <w:tcW w:w="4112" w:type="dxa"/>
          </w:tcPr>
          <w:p w14:paraId="066BC17B" w14:textId="77777777" w:rsidR="00475FDA" w:rsidRPr="003C12DB" w:rsidRDefault="00475FDA" w:rsidP="003802A1">
            <w:pPr>
              <w:spacing w:line="240" w:lineRule="auto"/>
              <w:rPr>
                <w:rFonts w:cstheme="minorHAnsi"/>
                <w:color w:val="0000FF"/>
                <w:szCs w:val="22"/>
              </w:rPr>
            </w:pPr>
          </w:p>
        </w:tc>
      </w:tr>
    </w:tbl>
    <w:p w14:paraId="2907B647" w14:textId="77777777" w:rsidR="00475FDA" w:rsidRPr="003C12DB" w:rsidRDefault="00475FDA" w:rsidP="003802A1">
      <w:pPr>
        <w:spacing w:line="240" w:lineRule="auto"/>
        <w:rPr>
          <w:rFonts w:cstheme="minorHAnsi"/>
          <w:color w:val="0000FF"/>
          <w:szCs w:val="22"/>
          <w:highlight w:val="yellow"/>
        </w:rPr>
      </w:pPr>
    </w:p>
    <w:p w14:paraId="27E89557"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List details of all protocol amendments here whenever a new version of the protocol is produced.</w:t>
      </w:r>
    </w:p>
    <w:p w14:paraId="20B5F264"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Protocol amendments must be submitted to the Sponsor for approval prior to submission to the REC committee or MHRA.</w:t>
      </w:r>
    </w:p>
    <w:p w14:paraId="7F209A40" w14:textId="77777777" w:rsidR="00475FDA" w:rsidRPr="003C12DB" w:rsidRDefault="00475FDA" w:rsidP="003802A1">
      <w:pPr>
        <w:spacing w:line="240" w:lineRule="auto"/>
        <w:rPr>
          <w:rFonts w:cstheme="minorHAnsi"/>
          <w:color w:val="FF0000"/>
          <w:szCs w:val="22"/>
        </w:rPr>
      </w:pPr>
    </w:p>
    <w:p w14:paraId="20CA84BC" w14:textId="77777777" w:rsidR="00475FDA" w:rsidRPr="003C12DB" w:rsidRDefault="00475FDA" w:rsidP="003802A1">
      <w:pPr>
        <w:spacing w:line="240" w:lineRule="auto"/>
        <w:rPr>
          <w:rFonts w:cstheme="minorHAnsi"/>
          <w:color w:val="FF0000"/>
          <w:szCs w:val="22"/>
        </w:rPr>
      </w:pPr>
    </w:p>
    <w:p w14:paraId="46327231" w14:textId="1AA0400C" w:rsidR="00C84257" w:rsidRPr="003C12DB" w:rsidRDefault="00C84257" w:rsidP="003802A1">
      <w:pPr>
        <w:spacing w:line="240" w:lineRule="auto"/>
        <w:rPr>
          <w:rFonts w:cstheme="minorHAnsi"/>
          <w:szCs w:val="22"/>
        </w:rPr>
      </w:pPr>
    </w:p>
    <w:sectPr w:rsidR="00C84257" w:rsidRPr="003C12DB" w:rsidSect="00BA53C2">
      <w:headerReference w:type="even" r:id="rId40"/>
      <w:headerReference w:type="default" r:id="rId41"/>
      <w:footerReference w:type="even" r:id="rId42"/>
      <w:footerReference w:type="default" r:id="rId43"/>
      <w:headerReference w:type="first" r:id="rId44"/>
      <w:footerReference w:type="first" r:id="rId45"/>
      <w:pgSz w:w="11900" w:h="16840"/>
      <w:pgMar w:top="1985" w:right="964" w:bottom="1134" w:left="96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C7E1C5" w14:textId="77777777" w:rsidR="006D3FF0" w:rsidRDefault="006D3FF0" w:rsidP="00234F6D">
      <w:r>
        <w:separator/>
      </w:r>
    </w:p>
  </w:endnote>
  <w:endnote w:type="continuationSeparator" w:id="0">
    <w:p w14:paraId="26204E06" w14:textId="77777777" w:rsidR="006D3FF0" w:rsidRDefault="006D3FF0" w:rsidP="00234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altName w:val="MS Mincho"/>
    <w:charset w:val="4E"/>
    <w:family w:val="auto"/>
    <w:pitch w:val="variable"/>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34548" w14:textId="77777777" w:rsidR="00095A59" w:rsidRDefault="00095A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4C653" w14:textId="07ACE26C" w:rsidR="00095A59" w:rsidRPr="00DA51BC" w:rsidRDefault="005D0B92" w:rsidP="00095A59">
    <w:pPr>
      <w:pStyle w:val="Header"/>
      <w:jc w:val="right"/>
      <w:rPr>
        <w:rFonts w:ascii="Arial" w:hAnsi="Arial" w:cs="Arial"/>
        <w:color w:val="333333"/>
        <w:sz w:val="18"/>
        <w:szCs w:val="18"/>
      </w:rPr>
    </w:pPr>
    <w:r>
      <w:rPr>
        <w:rFonts w:ascii="Arial" w:hAnsi="Arial"/>
        <w:b/>
        <w:color w:val="FF0000"/>
        <w:szCs w:val="22"/>
      </w:rPr>
      <w:t xml:space="preserve">                    </w:t>
    </w:r>
    <w:r w:rsidR="00095A59">
      <w:rPr>
        <w:rFonts w:ascii="Arial" w:hAnsi="Arial"/>
        <w:b/>
        <w:color w:val="FF0000"/>
        <w:szCs w:val="22"/>
      </w:rPr>
      <w:t xml:space="preserve">    </w:t>
    </w:r>
    <w:r w:rsidR="00095A59" w:rsidRPr="00DA51BC">
      <w:rPr>
        <w:rFonts w:ascii="Arial" w:hAnsi="Arial" w:cs="Arial"/>
        <w:color w:val="333333"/>
        <w:sz w:val="18"/>
        <w:szCs w:val="18"/>
      </w:rPr>
      <w:t xml:space="preserve">Page </w:t>
    </w:r>
    <w:r w:rsidR="00095A59" w:rsidRPr="00DA51BC">
      <w:rPr>
        <w:rFonts w:ascii="Arial" w:hAnsi="Arial" w:cs="Arial"/>
        <w:color w:val="333333"/>
        <w:sz w:val="18"/>
        <w:szCs w:val="18"/>
      </w:rPr>
      <w:fldChar w:fldCharType="begin"/>
    </w:r>
    <w:r w:rsidR="00095A59" w:rsidRPr="00DA51BC">
      <w:rPr>
        <w:rFonts w:ascii="Arial" w:hAnsi="Arial" w:cs="Arial"/>
        <w:color w:val="333333"/>
        <w:sz w:val="18"/>
        <w:szCs w:val="18"/>
      </w:rPr>
      <w:instrText xml:space="preserve"> PAGE </w:instrText>
    </w:r>
    <w:r w:rsidR="00095A59" w:rsidRPr="00DA51BC">
      <w:rPr>
        <w:rFonts w:ascii="Arial" w:hAnsi="Arial" w:cs="Arial"/>
        <w:color w:val="333333"/>
        <w:sz w:val="18"/>
        <w:szCs w:val="18"/>
      </w:rPr>
      <w:fldChar w:fldCharType="separate"/>
    </w:r>
    <w:r w:rsidR="00E57529">
      <w:rPr>
        <w:rFonts w:ascii="Arial" w:hAnsi="Arial" w:cs="Arial"/>
        <w:noProof/>
        <w:color w:val="333333"/>
        <w:sz w:val="18"/>
        <w:szCs w:val="18"/>
      </w:rPr>
      <w:t>76</w:t>
    </w:r>
    <w:r w:rsidR="00095A59" w:rsidRPr="00DA51BC">
      <w:rPr>
        <w:rFonts w:ascii="Arial" w:hAnsi="Arial" w:cs="Arial"/>
        <w:color w:val="333333"/>
        <w:sz w:val="18"/>
        <w:szCs w:val="18"/>
      </w:rPr>
      <w:fldChar w:fldCharType="end"/>
    </w:r>
    <w:r w:rsidR="00095A59" w:rsidRPr="00DA51BC">
      <w:rPr>
        <w:rFonts w:ascii="Arial" w:hAnsi="Arial" w:cs="Arial"/>
        <w:color w:val="333333"/>
        <w:sz w:val="18"/>
        <w:szCs w:val="18"/>
      </w:rPr>
      <w:t xml:space="preserve"> of </w:t>
    </w:r>
    <w:r w:rsidR="00095A59" w:rsidRPr="00DA51BC">
      <w:rPr>
        <w:rFonts w:ascii="Arial" w:hAnsi="Arial" w:cs="Arial"/>
        <w:color w:val="333333"/>
        <w:sz w:val="18"/>
        <w:szCs w:val="18"/>
      </w:rPr>
      <w:fldChar w:fldCharType="begin"/>
    </w:r>
    <w:r w:rsidR="00095A59" w:rsidRPr="00DA51BC">
      <w:rPr>
        <w:rFonts w:ascii="Arial" w:hAnsi="Arial" w:cs="Arial"/>
        <w:color w:val="333333"/>
        <w:sz w:val="18"/>
        <w:szCs w:val="18"/>
      </w:rPr>
      <w:instrText xml:space="preserve"> NUMPAGES </w:instrText>
    </w:r>
    <w:r w:rsidR="00095A59" w:rsidRPr="00DA51BC">
      <w:rPr>
        <w:rFonts w:ascii="Arial" w:hAnsi="Arial" w:cs="Arial"/>
        <w:color w:val="333333"/>
        <w:sz w:val="18"/>
        <w:szCs w:val="18"/>
      </w:rPr>
      <w:fldChar w:fldCharType="separate"/>
    </w:r>
    <w:r w:rsidR="00E57529">
      <w:rPr>
        <w:rFonts w:ascii="Arial" w:hAnsi="Arial" w:cs="Arial"/>
        <w:noProof/>
        <w:color w:val="333333"/>
        <w:sz w:val="18"/>
        <w:szCs w:val="18"/>
      </w:rPr>
      <w:t>81</w:t>
    </w:r>
    <w:r w:rsidR="00095A59" w:rsidRPr="00DA51BC">
      <w:rPr>
        <w:rFonts w:ascii="Arial" w:hAnsi="Arial" w:cs="Arial"/>
        <w:color w:val="333333"/>
        <w:sz w:val="18"/>
        <w:szCs w:val="18"/>
      </w:rPr>
      <w:fldChar w:fldCharType="end"/>
    </w:r>
  </w:p>
  <w:p w14:paraId="517AE828" w14:textId="2E7691AE" w:rsidR="005D0B92" w:rsidRPr="002400AF" w:rsidRDefault="005D0B92" w:rsidP="005D0B92">
    <w:pPr>
      <w:pStyle w:val="Footer"/>
      <w:rPr>
        <w:rFonts w:ascii="Arial" w:hAnsi="Arial" w:cs="Arial"/>
        <w:b/>
        <w:color w:val="FF0000"/>
      </w:rPr>
    </w:pPr>
    <w:r w:rsidRPr="00C01333">
      <w:rPr>
        <w:rFonts w:ascii="Arial" w:hAnsi="Arial"/>
        <w:b/>
        <w:color w:val="FF0000"/>
        <w:szCs w:val="22"/>
      </w:rPr>
      <w:t xml:space="preserve">                                           Protocol</w:t>
    </w:r>
    <w:r>
      <w:rPr>
        <w:rFonts w:ascii="Arial" w:hAnsi="Arial"/>
        <w:color w:val="FF0000"/>
        <w:sz w:val="18"/>
        <w:szCs w:val="18"/>
      </w:rPr>
      <w:t xml:space="preserve"> </w:t>
    </w:r>
    <w:r w:rsidRPr="002400AF">
      <w:rPr>
        <w:rFonts w:ascii="Arial" w:hAnsi="Arial" w:cs="Arial"/>
        <w:b/>
        <w:color w:val="FF0000"/>
      </w:rPr>
      <w:t xml:space="preserve">Version 1 – </w:t>
    </w:r>
    <w:proofErr w:type="spellStart"/>
    <w:r w:rsidRPr="002400AF">
      <w:rPr>
        <w:rFonts w:ascii="Arial" w:hAnsi="Arial" w:cs="Arial"/>
        <w:b/>
        <w:color w:val="FF0000"/>
      </w:rPr>
      <w:t>dd.mm.yy</w:t>
    </w:r>
    <w:proofErr w:type="spellEnd"/>
  </w:p>
  <w:p w14:paraId="30437931" w14:textId="1385D9A5" w:rsidR="006D3FF0" w:rsidRDefault="006D3FF0">
    <w:pPr>
      <w:pStyle w:val="Footer"/>
    </w:pPr>
    <w:r>
      <w:rPr>
        <w:noProof/>
        <w:lang w:eastAsia="en-GB"/>
      </w:rPr>
      <mc:AlternateContent>
        <mc:Choice Requires="wps">
          <w:drawing>
            <wp:anchor distT="0" distB="0" distL="114300" distR="114300" simplePos="0" relativeHeight="251665408" behindDoc="0" locked="0" layoutInCell="1" allowOverlap="1" wp14:anchorId="75DAF273" wp14:editId="5A2BABAC">
              <wp:simplePos x="0" y="0"/>
              <wp:positionH relativeFrom="column">
                <wp:posOffset>457200</wp:posOffset>
              </wp:positionH>
              <wp:positionV relativeFrom="paragraph">
                <wp:posOffset>198755</wp:posOffset>
              </wp:positionV>
              <wp:extent cx="5865495" cy="0"/>
              <wp:effectExtent l="0" t="0" r="27305" b="25400"/>
              <wp:wrapNone/>
              <wp:docPr id="6" name="Straight Connector 6"/>
              <wp:cNvGraphicFramePr/>
              <a:graphic xmlns:a="http://schemas.openxmlformats.org/drawingml/2006/main">
                <a:graphicData uri="http://schemas.microsoft.com/office/word/2010/wordprocessingShape">
                  <wps:wsp>
                    <wps:cNvCnPr/>
                    <wps:spPr>
                      <a:xfrm>
                        <a:off x="0" y="0"/>
                        <a:ext cx="5865495" cy="0"/>
                      </a:xfrm>
                      <a:prstGeom prst="line">
                        <a:avLst/>
                      </a:prstGeom>
                      <a:ln>
                        <a:solidFill>
                          <a:schemeClr val="accent6"/>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15.65pt" to="497.85pt,15.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" strokecolor="#f79646 [3209]" strokeweight="2pt"/>
          </w:pict>
        </mc:Fallback>
      </mc:AlternateContent>
    </w:r>
    <w:r>
      <w:rPr>
        <w:noProof/>
        <w:lang w:eastAsia="en-GB"/>
      </w:rPr>
      <w:drawing>
        <wp:anchor distT="0" distB="0" distL="114300" distR="114300" simplePos="0" relativeHeight="251660288" behindDoc="1" locked="0" layoutInCell="1" allowOverlap="1" wp14:anchorId="6980FC3E" wp14:editId="43D4798B">
          <wp:simplePos x="0" y="0"/>
          <wp:positionH relativeFrom="column">
            <wp:posOffset>-19685</wp:posOffset>
          </wp:positionH>
          <wp:positionV relativeFrom="paragraph">
            <wp:posOffset>635</wp:posOffset>
          </wp:positionV>
          <wp:extent cx="362712" cy="359664"/>
          <wp:effectExtent l="77788" t="74612" r="20002" b="96203"/>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A-Graphic-144.psd"/>
                  <pic:cNvPicPr/>
                </pic:nvPicPr>
                <pic:blipFill>
                  <a:blip r:embed="rId1">
                    <a:extLst>
                      <a:ext uri="{28A0092B-C50C-407E-A947-70E740481C1C}">
                        <a14:useLocalDpi xmlns:a14="http://schemas.microsoft.com/office/drawing/2010/main" val="0"/>
                      </a:ext>
                    </a:extLst>
                  </a:blip>
                  <a:stretch>
                    <a:fillRect/>
                  </a:stretch>
                </pic:blipFill>
                <pic:spPr>
                  <a:xfrm rot="2719873">
                    <a:off x="0" y="0"/>
                    <a:ext cx="362712" cy="359664"/>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7A712" w14:textId="78453EC4" w:rsidR="006D3FF0" w:rsidRDefault="006D3FF0">
    <w:pPr>
      <w:pStyle w:val="Footer"/>
    </w:pPr>
    <w:r>
      <w:rPr>
        <w:noProof/>
        <w:lang w:eastAsia="en-GB"/>
      </w:rPr>
      <mc:AlternateContent>
        <mc:Choice Requires="wps">
          <w:drawing>
            <wp:anchor distT="0" distB="0" distL="114300" distR="114300" simplePos="0" relativeHeight="251663360" behindDoc="0" locked="0" layoutInCell="1" allowOverlap="1" wp14:anchorId="10CCEB66" wp14:editId="73E51D3B">
              <wp:simplePos x="0" y="0"/>
              <wp:positionH relativeFrom="column">
                <wp:posOffset>457200</wp:posOffset>
              </wp:positionH>
              <wp:positionV relativeFrom="paragraph">
                <wp:posOffset>198755</wp:posOffset>
              </wp:positionV>
              <wp:extent cx="5865690" cy="0"/>
              <wp:effectExtent l="0" t="0" r="27305" b="25400"/>
              <wp:wrapNone/>
              <wp:docPr id="3" name="Straight Connector 3"/>
              <wp:cNvGraphicFramePr/>
              <a:graphic xmlns:a="http://schemas.openxmlformats.org/drawingml/2006/main">
                <a:graphicData uri="http://schemas.microsoft.com/office/word/2010/wordprocessingShape">
                  <wps:wsp>
                    <wps:cNvCnPr/>
                    <wps:spPr>
                      <a:xfrm>
                        <a:off x="0" y="0"/>
                        <a:ext cx="5865690" cy="0"/>
                      </a:xfrm>
                      <a:prstGeom prst="line">
                        <a:avLst/>
                      </a:prstGeom>
                      <a:ln>
                        <a:solidFill>
                          <a:schemeClr val="accent6"/>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15.65pt" to="497.85pt,15.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" strokecolor="#f79646 [3209]" strokeweight="2pt"/>
          </w:pict>
        </mc:Fallback>
      </mc:AlternateContent>
    </w:r>
    <w:r>
      <w:rPr>
        <w:noProof/>
        <w:lang w:eastAsia="en-GB"/>
      </w:rPr>
      <w:drawing>
        <wp:anchor distT="0" distB="0" distL="114300" distR="114300" simplePos="0" relativeHeight="251658240" behindDoc="1" locked="0" layoutInCell="1" allowOverlap="1" wp14:anchorId="2B20E491" wp14:editId="7FA0B4C6">
          <wp:simplePos x="0" y="0"/>
          <wp:positionH relativeFrom="column">
            <wp:posOffset>-19050</wp:posOffset>
          </wp:positionH>
          <wp:positionV relativeFrom="paragraph">
            <wp:posOffset>635</wp:posOffset>
          </wp:positionV>
          <wp:extent cx="362712" cy="359664"/>
          <wp:effectExtent l="77788" t="74612" r="20002" b="96203"/>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A-Graphic-144.psd"/>
                  <pic:cNvPicPr/>
                </pic:nvPicPr>
                <pic:blipFill>
                  <a:blip r:embed="rId1">
                    <a:extLst>
                      <a:ext uri="{28A0092B-C50C-407E-A947-70E740481C1C}">
                        <a14:useLocalDpi xmlns:a14="http://schemas.microsoft.com/office/drawing/2010/main" val="0"/>
                      </a:ext>
                    </a:extLst>
                  </a:blip>
                  <a:stretch>
                    <a:fillRect/>
                  </a:stretch>
                </pic:blipFill>
                <pic:spPr>
                  <a:xfrm rot="2718273">
                    <a:off x="0" y="0"/>
                    <a:ext cx="362712" cy="35966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D0D0F2" w14:textId="77777777" w:rsidR="006D3FF0" w:rsidRDefault="006D3FF0" w:rsidP="00234F6D">
      <w:r>
        <w:separator/>
      </w:r>
    </w:p>
  </w:footnote>
  <w:footnote w:type="continuationSeparator" w:id="0">
    <w:p w14:paraId="4B241839" w14:textId="77777777" w:rsidR="006D3FF0" w:rsidRDefault="006D3FF0" w:rsidP="00234F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13743" w14:textId="77777777" w:rsidR="00095A59" w:rsidRDefault="00095A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9EE74" w14:textId="77777777" w:rsidR="006D3FF0" w:rsidRDefault="006D3FF0">
    <w:pPr>
      <w:pStyle w:val="Header"/>
    </w:pPr>
    <w:r>
      <w:rPr>
        <w:noProof/>
        <w:lang w:eastAsia="en-GB"/>
      </w:rPr>
      <w:drawing>
        <wp:anchor distT="0" distB="0" distL="114300" distR="114300" simplePos="0" relativeHeight="251661312" behindDoc="0" locked="0" layoutInCell="1" allowOverlap="1" wp14:anchorId="725A8C99" wp14:editId="3F394B3A">
          <wp:simplePos x="0" y="0"/>
          <wp:positionH relativeFrom="column">
            <wp:posOffset>4158615</wp:posOffset>
          </wp:positionH>
          <wp:positionV relativeFrom="paragraph">
            <wp:posOffset>-2540</wp:posOffset>
          </wp:positionV>
          <wp:extent cx="2171065" cy="537845"/>
          <wp:effectExtent l="0" t="0" r="635"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_HRA-logo.psd"/>
                  <pic:cNvPicPr/>
                </pic:nvPicPr>
                <pic:blipFill>
                  <a:blip r:embed="rId1">
                    <a:extLst>
                      <a:ext uri="{28A0092B-C50C-407E-A947-70E740481C1C}">
                        <a14:useLocalDpi xmlns:a14="http://schemas.microsoft.com/office/drawing/2010/main" val="0"/>
                      </a:ext>
                    </a:extLst>
                  </a:blip>
                  <a:stretch>
                    <a:fillRect/>
                  </a:stretch>
                </pic:blipFill>
                <pic:spPr>
                  <a:xfrm>
                    <a:off x="0" y="0"/>
                    <a:ext cx="2171065" cy="53784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Layout w:type="fixed"/>
      <w:tblLook w:val="0000" w:firstRow="0" w:lastRow="0" w:firstColumn="0" w:lastColumn="0" w:noHBand="0" w:noVBand="0"/>
    </w:tblPr>
    <w:tblGrid>
      <w:gridCol w:w="3936"/>
      <w:gridCol w:w="1984"/>
      <w:gridCol w:w="3680"/>
    </w:tblGrid>
    <w:tr w:rsidR="006D3FF0" w14:paraId="1C9364EF" w14:textId="77777777" w:rsidTr="003C12DB">
      <w:tc>
        <w:tcPr>
          <w:tcW w:w="3936" w:type="dxa"/>
          <w:vAlign w:val="center"/>
        </w:tcPr>
        <w:p w14:paraId="0D48035A" w14:textId="77777777" w:rsidR="006D3FF0" w:rsidRPr="003C12DB" w:rsidRDefault="006D3FF0" w:rsidP="00475FDA">
          <w:pPr>
            <w:pStyle w:val="Heading5"/>
            <w:rPr>
              <w:rFonts w:cs="Arial"/>
              <w:sz w:val="16"/>
              <w:szCs w:val="16"/>
            </w:rPr>
          </w:pPr>
        </w:p>
        <w:p w14:paraId="2E1316A7" w14:textId="77777777" w:rsidR="006D3FF0" w:rsidRPr="003C12DB" w:rsidRDefault="006D3FF0" w:rsidP="00475FDA">
          <w:pPr>
            <w:pStyle w:val="Heading5"/>
            <w:rPr>
              <w:rFonts w:cs="Arial"/>
              <w:sz w:val="16"/>
              <w:szCs w:val="16"/>
            </w:rPr>
          </w:pPr>
        </w:p>
        <w:p w14:paraId="3DED9D13" w14:textId="77777777" w:rsidR="006D3FF0" w:rsidRPr="00095A59" w:rsidRDefault="006D3FF0" w:rsidP="00475FDA">
          <w:pPr>
            <w:tabs>
              <w:tab w:val="center" w:pos="4692"/>
            </w:tabs>
            <w:suppressAutoHyphens/>
            <w:rPr>
              <w:rFonts w:ascii="Arial" w:hAnsi="Arial" w:cs="Arial"/>
              <w:sz w:val="18"/>
              <w:szCs w:val="18"/>
            </w:rPr>
          </w:pPr>
          <w:r w:rsidRPr="00095A59">
            <w:rPr>
              <w:rFonts w:ascii="Arial" w:hAnsi="Arial" w:cs="Arial"/>
              <w:b/>
              <w:sz w:val="18"/>
              <w:szCs w:val="18"/>
            </w:rPr>
            <w:t>SHORT TITLE/ACRONYM</w:t>
          </w:r>
        </w:p>
      </w:tc>
      <w:tc>
        <w:tcPr>
          <w:tcW w:w="1984" w:type="dxa"/>
          <w:vAlign w:val="center"/>
        </w:tcPr>
        <w:p w14:paraId="5FAFBFF0" w14:textId="77777777" w:rsidR="006D3FF0" w:rsidRPr="003C12DB" w:rsidRDefault="006D3FF0" w:rsidP="00475FDA">
          <w:pPr>
            <w:tabs>
              <w:tab w:val="center" w:pos="4692"/>
            </w:tabs>
            <w:suppressAutoHyphens/>
            <w:ind w:left="-4078"/>
            <w:jc w:val="center"/>
            <w:rPr>
              <w:rFonts w:ascii="Arial" w:hAnsi="Arial" w:cs="Arial"/>
              <w:b/>
              <w:spacing w:val="-3"/>
              <w:sz w:val="16"/>
              <w:szCs w:val="16"/>
            </w:rPr>
          </w:pPr>
          <w:proofErr w:type="spellStart"/>
          <w:r w:rsidRPr="003C12DB">
            <w:rPr>
              <w:rFonts w:ascii="Arial" w:hAnsi="Arial" w:cs="Arial"/>
              <w:b/>
              <w:spacing w:val="-3"/>
              <w:sz w:val="16"/>
              <w:szCs w:val="16"/>
            </w:rPr>
            <w:t>sSH</w:t>
          </w:r>
          <w:proofErr w:type="spellEnd"/>
        </w:p>
      </w:tc>
      <w:tc>
        <w:tcPr>
          <w:tcW w:w="3680" w:type="dxa"/>
          <w:vAlign w:val="center"/>
        </w:tcPr>
        <w:p w14:paraId="77FA4E2C" w14:textId="77777777" w:rsidR="006D3FF0" w:rsidRPr="003C12DB" w:rsidRDefault="006D3FF0" w:rsidP="00475FDA">
          <w:pPr>
            <w:tabs>
              <w:tab w:val="center" w:pos="4692"/>
            </w:tabs>
            <w:suppressAutoHyphens/>
            <w:rPr>
              <w:rFonts w:ascii="Arial" w:hAnsi="Arial" w:cs="Arial"/>
              <w:b/>
              <w:sz w:val="16"/>
              <w:szCs w:val="16"/>
            </w:rPr>
          </w:pPr>
        </w:p>
        <w:p w14:paraId="74633273" w14:textId="06740610" w:rsidR="006D3FF0" w:rsidRPr="00095A59" w:rsidRDefault="006D3FF0" w:rsidP="003C12DB">
          <w:pPr>
            <w:tabs>
              <w:tab w:val="center" w:pos="4692"/>
            </w:tabs>
            <w:suppressAutoHyphens/>
            <w:jc w:val="right"/>
            <w:rPr>
              <w:rFonts w:ascii="Arial" w:hAnsi="Arial" w:cs="Arial"/>
              <w:b/>
              <w:color w:val="000000"/>
              <w:spacing w:val="-3"/>
              <w:sz w:val="18"/>
              <w:szCs w:val="18"/>
            </w:rPr>
          </w:pPr>
          <w:r w:rsidRPr="003C12DB">
            <w:rPr>
              <w:rFonts w:ascii="Arial" w:hAnsi="Arial" w:cs="Arial"/>
              <w:b/>
              <w:sz w:val="16"/>
              <w:szCs w:val="16"/>
            </w:rPr>
            <w:t xml:space="preserve">                           </w:t>
          </w:r>
          <w:proofErr w:type="spellStart"/>
          <w:r w:rsidRPr="00095A59">
            <w:rPr>
              <w:rFonts w:ascii="Arial" w:hAnsi="Arial" w:cs="Arial"/>
              <w:b/>
              <w:sz w:val="18"/>
              <w:szCs w:val="18"/>
            </w:rPr>
            <w:t>EudraCT</w:t>
          </w:r>
          <w:proofErr w:type="spellEnd"/>
          <w:r w:rsidRPr="00095A59">
            <w:rPr>
              <w:rFonts w:ascii="Arial" w:hAnsi="Arial" w:cs="Arial"/>
              <w:b/>
              <w:sz w:val="18"/>
              <w:szCs w:val="18"/>
            </w:rPr>
            <w:t xml:space="preserve"> number</w:t>
          </w:r>
        </w:p>
      </w:tc>
    </w:tr>
  </w:tbl>
  <w:p w14:paraId="5D93E1BD" w14:textId="77777777" w:rsidR="006D3FF0" w:rsidRDefault="006D3F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34277" w14:textId="0E5C8AC9" w:rsidR="006D3FF0" w:rsidRPr="00234F6D" w:rsidRDefault="006D3FF0" w:rsidP="00BE008E">
    <w:r>
      <w:rPr>
        <w:noProof/>
        <w:lang w:eastAsia="en-GB"/>
      </w:rPr>
      <w:drawing>
        <wp:anchor distT="0" distB="0" distL="114300" distR="114300" simplePos="0" relativeHeight="251662336" behindDoc="0" locked="0" layoutInCell="1" allowOverlap="1" wp14:anchorId="01A422FA" wp14:editId="3E4D607A">
          <wp:simplePos x="0" y="0"/>
          <wp:positionH relativeFrom="column">
            <wp:posOffset>3304540</wp:posOffset>
          </wp:positionH>
          <wp:positionV relativeFrom="paragraph">
            <wp:posOffset>6350</wp:posOffset>
          </wp:positionV>
          <wp:extent cx="3042920" cy="753745"/>
          <wp:effectExtent l="0" t="0" r="508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_HRA-logo.psd"/>
                  <pic:cNvPicPr/>
                </pic:nvPicPr>
                <pic:blipFill>
                  <a:blip r:embed="rId1">
                    <a:extLst>
                      <a:ext uri="{28A0092B-C50C-407E-A947-70E740481C1C}">
                        <a14:useLocalDpi xmlns:a14="http://schemas.microsoft.com/office/drawing/2010/main" val="0"/>
                      </a:ext>
                    </a:extLst>
                  </a:blip>
                  <a:stretch>
                    <a:fillRect/>
                  </a:stretch>
                </pic:blipFill>
                <pic:spPr>
                  <a:xfrm>
                    <a:off x="0" y="0"/>
                    <a:ext cx="3042920" cy="7537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7AE3"/>
    <w:multiLevelType w:val="hybridMultilevel"/>
    <w:tmpl w:val="411C365E"/>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19A30F6"/>
    <w:multiLevelType w:val="hybridMultilevel"/>
    <w:tmpl w:val="9C561E54"/>
    <w:lvl w:ilvl="0" w:tplc="0409000F">
      <w:start w:val="1"/>
      <w:numFmt w:val="decimal"/>
      <w:lvlText w:val="%1."/>
      <w:lvlJc w:val="left"/>
      <w:pPr>
        <w:ind w:left="720" w:hanging="360"/>
      </w:pPr>
      <w:rPr>
        <w:rFonts w:hint="default"/>
      </w:rPr>
    </w:lvl>
    <w:lvl w:ilvl="1" w:tplc="CEBEC9AA">
      <w:start w:val="1"/>
      <w:numFmt w:val="lowerLetter"/>
      <w:lvlText w:val="(%2)"/>
      <w:lvlJc w:val="left"/>
      <w:pPr>
        <w:ind w:left="1440" w:hanging="360"/>
      </w:pPr>
      <w:rPr>
        <w:rFonts w:hint="default"/>
        <w:color w:val="0000FF"/>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F3568A"/>
    <w:multiLevelType w:val="hybridMultilevel"/>
    <w:tmpl w:val="834EACDA"/>
    <w:lvl w:ilvl="0" w:tplc="C238794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3D652B7"/>
    <w:multiLevelType w:val="multilevel"/>
    <w:tmpl w:val="DB40A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115C05"/>
    <w:multiLevelType w:val="hybridMultilevel"/>
    <w:tmpl w:val="E3FE46D0"/>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1985"/>
        </w:tabs>
        <w:ind w:left="1985" w:hanging="360"/>
      </w:pPr>
      <w:rPr>
        <w:rFonts w:ascii="Courier New" w:hAnsi="Courier New" w:cs="Courier New" w:hint="default"/>
      </w:rPr>
    </w:lvl>
    <w:lvl w:ilvl="2" w:tplc="08090005" w:tentative="1">
      <w:start w:val="1"/>
      <w:numFmt w:val="bullet"/>
      <w:lvlText w:val=""/>
      <w:lvlJc w:val="left"/>
      <w:pPr>
        <w:tabs>
          <w:tab w:val="num" w:pos="2705"/>
        </w:tabs>
        <w:ind w:left="2705" w:hanging="360"/>
      </w:pPr>
      <w:rPr>
        <w:rFonts w:ascii="Wingdings" w:hAnsi="Wingdings" w:hint="default"/>
      </w:rPr>
    </w:lvl>
    <w:lvl w:ilvl="3" w:tplc="08090001" w:tentative="1">
      <w:start w:val="1"/>
      <w:numFmt w:val="bullet"/>
      <w:lvlText w:val=""/>
      <w:lvlJc w:val="left"/>
      <w:pPr>
        <w:tabs>
          <w:tab w:val="num" w:pos="3425"/>
        </w:tabs>
        <w:ind w:left="3425" w:hanging="360"/>
      </w:pPr>
      <w:rPr>
        <w:rFonts w:ascii="Symbol" w:hAnsi="Symbol" w:hint="default"/>
      </w:rPr>
    </w:lvl>
    <w:lvl w:ilvl="4" w:tplc="08090003" w:tentative="1">
      <w:start w:val="1"/>
      <w:numFmt w:val="bullet"/>
      <w:lvlText w:val="o"/>
      <w:lvlJc w:val="left"/>
      <w:pPr>
        <w:tabs>
          <w:tab w:val="num" w:pos="4145"/>
        </w:tabs>
        <w:ind w:left="4145" w:hanging="360"/>
      </w:pPr>
      <w:rPr>
        <w:rFonts w:ascii="Courier New" w:hAnsi="Courier New" w:cs="Courier New" w:hint="default"/>
      </w:rPr>
    </w:lvl>
    <w:lvl w:ilvl="5" w:tplc="08090005" w:tentative="1">
      <w:start w:val="1"/>
      <w:numFmt w:val="bullet"/>
      <w:lvlText w:val=""/>
      <w:lvlJc w:val="left"/>
      <w:pPr>
        <w:tabs>
          <w:tab w:val="num" w:pos="4865"/>
        </w:tabs>
        <w:ind w:left="4865" w:hanging="360"/>
      </w:pPr>
      <w:rPr>
        <w:rFonts w:ascii="Wingdings" w:hAnsi="Wingdings" w:hint="default"/>
      </w:rPr>
    </w:lvl>
    <w:lvl w:ilvl="6" w:tplc="08090001" w:tentative="1">
      <w:start w:val="1"/>
      <w:numFmt w:val="bullet"/>
      <w:lvlText w:val=""/>
      <w:lvlJc w:val="left"/>
      <w:pPr>
        <w:tabs>
          <w:tab w:val="num" w:pos="5585"/>
        </w:tabs>
        <w:ind w:left="5585" w:hanging="360"/>
      </w:pPr>
      <w:rPr>
        <w:rFonts w:ascii="Symbol" w:hAnsi="Symbol" w:hint="default"/>
      </w:rPr>
    </w:lvl>
    <w:lvl w:ilvl="7" w:tplc="08090003" w:tentative="1">
      <w:start w:val="1"/>
      <w:numFmt w:val="bullet"/>
      <w:lvlText w:val="o"/>
      <w:lvlJc w:val="left"/>
      <w:pPr>
        <w:tabs>
          <w:tab w:val="num" w:pos="6305"/>
        </w:tabs>
        <w:ind w:left="6305" w:hanging="360"/>
      </w:pPr>
      <w:rPr>
        <w:rFonts w:ascii="Courier New" w:hAnsi="Courier New" w:cs="Courier New" w:hint="default"/>
      </w:rPr>
    </w:lvl>
    <w:lvl w:ilvl="8" w:tplc="08090005" w:tentative="1">
      <w:start w:val="1"/>
      <w:numFmt w:val="bullet"/>
      <w:lvlText w:val=""/>
      <w:lvlJc w:val="left"/>
      <w:pPr>
        <w:tabs>
          <w:tab w:val="num" w:pos="7025"/>
        </w:tabs>
        <w:ind w:left="7025" w:hanging="360"/>
      </w:pPr>
      <w:rPr>
        <w:rFonts w:ascii="Wingdings" w:hAnsi="Wingdings" w:hint="default"/>
      </w:rPr>
    </w:lvl>
  </w:abstractNum>
  <w:abstractNum w:abstractNumId="5">
    <w:nsid w:val="063B3E86"/>
    <w:multiLevelType w:val="hybridMultilevel"/>
    <w:tmpl w:val="C2223C38"/>
    <w:lvl w:ilvl="0" w:tplc="C238794A">
      <w:start w:val="1"/>
      <w:numFmt w:val="bullet"/>
      <w:lvlText w:val=""/>
      <w:lvlJc w:val="left"/>
      <w:pPr>
        <w:tabs>
          <w:tab w:val="num" w:pos="955"/>
        </w:tabs>
        <w:ind w:left="955"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6">
    <w:nsid w:val="0812447C"/>
    <w:multiLevelType w:val="multilevel"/>
    <w:tmpl w:val="8C90D5DE"/>
    <w:lvl w:ilvl="0">
      <w:start w:val="1"/>
      <w:numFmt w:val="decimal"/>
      <w:pStyle w:val="StyleHeading1JustifiedLeft0cmFirstline0cmLines"/>
      <w:lvlText w:val="%1."/>
      <w:lvlJc w:val="left"/>
      <w:pPr>
        <w:tabs>
          <w:tab w:val="num" w:pos="720"/>
        </w:tabs>
        <w:ind w:left="360" w:hanging="360"/>
      </w:pPr>
    </w:lvl>
    <w:lvl w:ilvl="1">
      <w:start w:val="1"/>
      <w:numFmt w:val="decimal"/>
      <w:pStyle w:val="StyleHeading2JustifiedLinespacing15lines"/>
      <w:lvlText w:val="%1.%2."/>
      <w:lvlJc w:val="left"/>
      <w:pPr>
        <w:tabs>
          <w:tab w:val="num" w:pos="1080"/>
        </w:tabs>
        <w:ind w:left="43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7">
    <w:nsid w:val="081B1768"/>
    <w:multiLevelType w:val="hybridMultilevel"/>
    <w:tmpl w:val="6944E5E4"/>
    <w:lvl w:ilvl="0" w:tplc="08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nsid w:val="0A046146"/>
    <w:multiLevelType w:val="hybridMultilevel"/>
    <w:tmpl w:val="7CDEC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F7315D"/>
    <w:multiLevelType w:val="hybridMultilevel"/>
    <w:tmpl w:val="FF621144"/>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0F473FDA"/>
    <w:multiLevelType w:val="hybridMultilevel"/>
    <w:tmpl w:val="467C6E7E"/>
    <w:lvl w:ilvl="0" w:tplc="5CBABAAA">
      <w:start w:val="1"/>
      <w:numFmt w:val="bullet"/>
      <w:lvlText w:val=""/>
      <w:lvlJc w:val="left"/>
      <w:pPr>
        <w:tabs>
          <w:tab w:val="num" w:pos="895"/>
        </w:tabs>
        <w:ind w:left="895" w:hanging="360"/>
      </w:pPr>
      <w:rPr>
        <w:rFonts w:ascii="Symbol" w:hAnsi="Symbol" w:hint="default"/>
        <w:color w:val="0000F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1D66F42"/>
    <w:multiLevelType w:val="hybridMultilevel"/>
    <w:tmpl w:val="288AA8B4"/>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28B1344"/>
    <w:multiLevelType w:val="hybridMultilevel"/>
    <w:tmpl w:val="9BAA5A40"/>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30434E0"/>
    <w:multiLevelType w:val="hybridMultilevel"/>
    <w:tmpl w:val="5630F7E2"/>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13D7523E"/>
    <w:multiLevelType w:val="hybridMultilevel"/>
    <w:tmpl w:val="4104BED8"/>
    <w:lvl w:ilvl="0" w:tplc="C238794A">
      <w:start w:val="1"/>
      <w:numFmt w:val="bullet"/>
      <w:lvlText w:val=""/>
      <w:lvlJc w:val="left"/>
      <w:pPr>
        <w:tabs>
          <w:tab w:val="num" w:pos="895"/>
        </w:tabs>
        <w:ind w:left="895"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16EF165E"/>
    <w:multiLevelType w:val="hybridMultilevel"/>
    <w:tmpl w:val="C868C5C0"/>
    <w:lvl w:ilvl="0" w:tplc="08090001">
      <w:start w:val="1"/>
      <w:numFmt w:val="bullet"/>
      <w:lvlText w:val=""/>
      <w:lvlJc w:val="left"/>
      <w:pPr>
        <w:tabs>
          <w:tab w:val="num" w:pos="860"/>
        </w:tabs>
        <w:ind w:left="860" w:hanging="360"/>
      </w:pPr>
      <w:rPr>
        <w:rFonts w:ascii="Symbol" w:hAnsi="Symbol" w:hint="default"/>
      </w:rPr>
    </w:lvl>
    <w:lvl w:ilvl="1" w:tplc="08090003">
      <w:start w:val="1"/>
      <w:numFmt w:val="bullet"/>
      <w:lvlText w:val="o"/>
      <w:lvlJc w:val="left"/>
      <w:pPr>
        <w:tabs>
          <w:tab w:val="num" w:pos="1580"/>
        </w:tabs>
        <w:ind w:left="1580" w:hanging="360"/>
      </w:pPr>
      <w:rPr>
        <w:rFonts w:ascii="Courier New" w:hAnsi="Courier New" w:cs="Courier New" w:hint="default"/>
      </w:rPr>
    </w:lvl>
    <w:lvl w:ilvl="2" w:tplc="08090005" w:tentative="1">
      <w:start w:val="1"/>
      <w:numFmt w:val="bullet"/>
      <w:lvlText w:val=""/>
      <w:lvlJc w:val="left"/>
      <w:pPr>
        <w:tabs>
          <w:tab w:val="num" w:pos="2300"/>
        </w:tabs>
        <w:ind w:left="2300" w:hanging="360"/>
      </w:pPr>
      <w:rPr>
        <w:rFonts w:ascii="Wingdings" w:hAnsi="Wingdings" w:hint="default"/>
      </w:rPr>
    </w:lvl>
    <w:lvl w:ilvl="3" w:tplc="08090001" w:tentative="1">
      <w:start w:val="1"/>
      <w:numFmt w:val="bullet"/>
      <w:lvlText w:val=""/>
      <w:lvlJc w:val="left"/>
      <w:pPr>
        <w:tabs>
          <w:tab w:val="num" w:pos="3020"/>
        </w:tabs>
        <w:ind w:left="3020" w:hanging="360"/>
      </w:pPr>
      <w:rPr>
        <w:rFonts w:ascii="Symbol" w:hAnsi="Symbol" w:hint="default"/>
      </w:rPr>
    </w:lvl>
    <w:lvl w:ilvl="4" w:tplc="08090003" w:tentative="1">
      <w:start w:val="1"/>
      <w:numFmt w:val="bullet"/>
      <w:lvlText w:val="o"/>
      <w:lvlJc w:val="left"/>
      <w:pPr>
        <w:tabs>
          <w:tab w:val="num" w:pos="3740"/>
        </w:tabs>
        <w:ind w:left="3740" w:hanging="360"/>
      </w:pPr>
      <w:rPr>
        <w:rFonts w:ascii="Courier New" w:hAnsi="Courier New" w:cs="Courier New" w:hint="default"/>
      </w:rPr>
    </w:lvl>
    <w:lvl w:ilvl="5" w:tplc="08090005" w:tentative="1">
      <w:start w:val="1"/>
      <w:numFmt w:val="bullet"/>
      <w:lvlText w:val=""/>
      <w:lvlJc w:val="left"/>
      <w:pPr>
        <w:tabs>
          <w:tab w:val="num" w:pos="4460"/>
        </w:tabs>
        <w:ind w:left="4460" w:hanging="360"/>
      </w:pPr>
      <w:rPr>
        <w:rFonts w:ascii="Wingdings" w:hAnsi="Wingdings" w:hint="default"/>
      </w:rPr>
    </w:lvl>
    <w:lvl w:ilvl="6" w:tplc="08090001" w:tentative="1">
      <w:start w:val="1"/>
      <w:numFmt w:val="bullet"/>
      <w:lvlText w:val=""/>
      <w:lvlJc w:val="left"/>
      <w:pPr>
        <w:tabs>
          <w:tab w:val="num" w:pos="5180"/>
        </w:tabs>
        <w:ind w:left="5180" w:hanging="360"/>
      </w:pPr>
      <w:rPr>
        <w:rFonts w:ascii="Symbol" w:hAnsi="Symbol" w:hint="default"/>
      </w:rPr>
    </w:lvl>
    <w:lvl w:ilvl="7" w:tplc="08090003" w:tentative="1">
      <w:start w:val="1"/>
      <w:numFmt w:val="bullet"/>
      <w:lvlText w:val="o"/>
      <w:lvlJc w:val="left"/>
      <w:pPr>
        <w:tabs>
          <w:tab w:val="num" w:pos="5900"/>
        </w:tabs>
        <w:ind w:left="5900" w:hanging="360"/>
      </w:pPr>
      <w:rPr>
        <w:rFonts w:ascii="Courier New" w:hAnsi="Courier New" w:cs="Courier New" w:hint="default"/>
      </w:rPr>
    </w:lvl>
    <w:lvl w:ilvl="8" w:tplc="08090005" w:tentative="1">
      <w:start w:val="1"/>
      <w:numFmt w:val="bullet"/>
      <w:lvlText w:val=""/>
      <w:lvlJc w:val="left"/>
      <w:pPr>
        <w:tabs>
          <w:tab w:val="num" w:pos="6620"/>
        </w:tabs>
        <w:ind w:left="6620" w:hanging="360"/>
      </w:pPr>
      <w:rPr>
        <w:rFonts w:ascii="Wingdings" w:hAnsi="Wingdings" w:hint="default"/>
      </w:rPr>
    </w:lvl>
  </w:abstractNum>
  <w:abstractNum w:abstractNumId="16">
    <w:nsid w:val="171E189E"/>
    <w:multiLevelType w:val="hybridMultilevel"/>
    <w:tmpl w:val="2432E574"/>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18ED6B62"/>
    <w:multiLevelType w:val="hybridMultilevel"/>
    <w:tmpl w:val="0D4A2E94"/>
    <w:lvl w:ilvl="0" w:tplc="C238794A">
      <w:start w:val="1"/>
      <w:numFmt w:val="bullet"/>
      <w:lvlText w:val=""/>
      <w:lvlJc w:val="left"/>
      <w:pPr>
        <w:tabs>
          <w:tab w:val="num" w:pos="1623"/>
        </w:tabs>
        <w:ind w:left="1623" w:hanging="360"/>
      </w:pPr>
      <w:rPr>
        <w:rFonts w:ascii="Symbol" w:hAnsi="Symbol" w:hint="default"/>
      </w:rPr>
    </w:lvl>
    <w:lvl w:ilvl="1" w:tplc="08090003" w:tentative="1">
      <w:start w:val="1"/>
      <w:numFmt w:val="bullet"/>
      <w:lvlText w:val="o"/>
      <w:lvlJc w:val="left"/>
      <w:pPr>
        <w:tabs>
          <w:tab w:val="num" w:pos="2168"/>
        </w:tabs>
        <w:ind w:left="2168" w:hanging="360"/>
      </w:pPr>
      <w:rPr>
        <w:rFonts w:ascii="Courier New" w:hAnsi="Courier New" w:cs="Courier New" w:hint="default"/>
      </w:rPr>
    </w:lvl>
    <w:lvl w:ilvl="2" w:tplc="08090005" w:tentative="1">
      <w:start w:val="1"/>
      <w:numFmt w:val="bullet"/>
      <w:lvlText w:val=""/>
      <w:lvlJc w:val="left"/>
      <w:pPr>
        <w:tabs>
          <w:tab w:val="num" w:pos="2888"/>
        </w:tabs>
        <w:ind w:left="2888" w:hanging="360"/>
      </w:pPr>
      <w:rPr>
        <w:rFonts w:ascii="Wingdings" w:hAnsi="Wingdings" w:hint="default"/>
      </w:rPr>
    </w:lvl>
    <w:lvl w:ilvl="3" w:tplc="08090001" w:tentative="1">
      <w:start w:val="1"/>
      <w:numFmt w:val="bullet"/>
      <w:lvlText w:val=""/>
      <w:lvlJc w:val="left"/>
      <w:pPr>
        <w:tabs>
          <w:tab w:val="num" w:pos="3608"/>
        </w:tabs>
        <w:ind w:left="3608" w:hanging="360"/>
      </w:pPr>
      <w:rPr>
        <w:rFonts w:ascii="Symbol" w:hAnsi="Symbol" w:hint="default"/>
      </w:rPr>
    </w:lvl>
    <w:lvl w:ilvl="4" w:tplc="08090003" w:tentative="1">
      <w:start w:val="1"/>
      <w:numFmt w:val="bullet"/>
      <w:lvlText w:val="o"/>
      <w:lvlJc w:val="left"/>
      <w:pPr>
        <w:tabs>
          <w:tab w:val="num" w:pos="4328"/>
        </w:tabs>
        <w:ind w:left="4328" w:hanging="360"/>
      </w:pPr>
      <w:rPr>
        <w:rFonts w:ascii="Courier New" w:hAnsi="Courier New" w:cs="Courier New" w:hint="default"/>
      </w:rPr>
    </w:lvl>
    <w:lvl w:ilvl="5" w:tplc="08090005" w:tentative="1">
      <w:start w:val="1"/>
      <w:numFmt w:val="bullet"/>
      <w:lvlText w:val=""/>
      <w:lvlJc w:val="left"/>
      <w:pPr>
        <w:tabs>
          <w:tab w:val="num" w:pos="5048"/>
        </w:tabs>
        <w:ind w:left="5048" w:hanging="360"/>
      </w:pPr>
      <w:rPr>
        <w:rFonts w:ascii="Wingdings" w:hAnsi="Wingdings" w:hint="default"/>
      </w:rPr>
    </w:lvl>
    <w:lvl w:ilvl="6" w:tplc="08090001" w:tentative="1">
      <w:start w:val="1"/>
      <w:numFmt w:val="bullet"/>
      <w:lvlText w:val=""/>
      <w:lvlJc w:val="left"/>
      <w:pPr>
        <w:tabs>
          <w:tab w:val="num" w:pos="5768"/>
        </w:tabs>
        <w:ind w:left="5768" w:hanging="360"/>
      </w:pPr>
      <w:rPr>
        <w:rFonts w:ascii="Symbol" w:hAnsi="Symbol" w:hint="default"/>
      </w:rPr>
    </w:lvl>
    <w:lvl w:ilvl="7" w:tplc="08090003" w:tentative="1">
      <w:start w:val="1"/>
      <w:numFmt w:val="bullet"/>
      <w:lvlText w:val="o"/>
      <w:lvlJc w:val="left"/>
      <w:pPr>
        <w:tabs>
          <w:tab w:val="num" w:pos="6488"/>
        </w:tabs>
        <w:ind w:left="6488" w:hanging="360"/>
      </w:pPr>
      <w:rPr>
        <w:rFonts w:ascii="Courier New" w:hAnsi="Courier New" w:cs="Courier New" w:hint="default"/>
      </w:rPr>
    </w:lvl>
    <w:lvl w:ilvl="8" w:tplc="08090005" w:tentative="1">
      <w:start w:val="1"/>
      <w:numFmt w:val="bullet"/>
      <w:lvlText w:val=""/>
      <w:lvlJc w:val="left"/>
      <w:pPr>
        <w:tabs>
          <w:tab w:val="num" w:pos="7208"/>
        </w:tabs>
        <w:ind w:left="7208" w:hanging="360"/>
      </w:pPr>
      <w:rPr>
        <w:rFonts w:ascii="Wingdings" w:hAnsi="Wingdings" w:hint="default"/>
      </w:rPr>
    </w:lvl>
  </w:abstractNum>
  <w:abstractNum w:abstractNumId="18">
    <w:nsid w:val="191331AB"/>
    <w:multiLevelType w:val="hybridMultilevel"/>
    <w:tmpl w:val="59768A0A"/>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19D941BA"/>
    <w:multiLevelType w:val="hybridMultilevel"/>
    <w:tmpl w:val="8C0624A0"/>
    <w:lvl w:ilvl="0" w:tplc="C238794A">
      <w:start w:val="1"/>
      <w:numFmt w:val="bullet"/>
      <w:lvlText w:val=""/>
      <w:lvlJc w:val="left"/>
      <w:pPr>
        <w:tabs>
          <w:tab w:val="num" w:pos="1615"/>
        </w:tabs>
        <w:ind w:left="1615"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0">
    <w:nsid w:val="1A1711C6"/>
    <w:multiLevelType w:val="hybridMultilevel"/>
    <w:tmpl w:val="1BC25FE4"/>
    <w:lvl w:ilvl="0" w:tplc="0409000F">
      <w:start w:val="1"/>
      <w:numFmt w:val="decimal"/>
      <w:lvlText w:val="%1."/>
      <w:lvlJc w:val="left"/>
      <w:pPr>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1B9C5F5A"/>
    <w:multiLevelType w:val="hybridMultilevel"/>
    <w:tmpl w:val="B0B6B7C2"/>
    <w:lvl w:ilvl="0" w:tplc="C238794A">
      <w:start w:val="1"/>
      <w:numFmt w:val="bullet"/>
      <w:lvlText w:val=""/>
      <w:lvlJc w:val="left"/>
      <w:pPr>
        <w:tabs>
          <w:tab w:val="num" w:pos="955"/>
        </w:tabs>
        <w:ind w:left="955"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2">
    <w:nsid w:val="1BA52CA4"/>
    <w:multiLevelType w:val="hybridMultilevel"/>
    <w:tmpl w:val="D04EB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1DD663ED"/>
    <w:multiLevelType w:val="hybridMultilevel"/>
    <w:tmpl w:val="7CCAC4A8"/>
    <w:lvl w:ilvl="0" w:tplc="C238794A">
      <w:start w:val="1"/>
      <w:numFmt w:val="bullet"/>
      <w:lvlText w:val=""/>
      <w:lvlJc w:val="left"/>
      <w:pPr>
        <w:tabs>
          <w:tab w:val="num" w:pos="895"/>
        </w:tabs>
        <w:ind w:left="895"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1E5152D1"/>
    <w:multiLevelType w:val="hybridMultilevel"/>
    <w:tmpl w:val="C9A69D40"/>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22041CFB"/>
    <w:multiLevelType w:val="hybridMultilevel"/>
    <w:tmpl w:val="202A3066"/>
    <w:lvl w:ilvl="0" w:tplc="08090003">
      <w:start w:val="1"/>
      <w:numFmt w:val="bullet"/>
      <w:lvlText w:val="o"/>
      <w:lvlJc w:val="left"/>
      <w:pPr>
        <w:tabs>
          <w:tab w:val="num" w:pos="1615"/>
        </w:tabs>
        <w:ind w:left="1615" w:hanging="360"/>
      </w:pPr>
      <w:rPr>
        <w:rFonts w:ascii="Courier New" w:hAnsi="Courier New" w:cs="Courier New"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6">
    <w:nsid w:val="22055DC5"/>
    <w:multiLevelType w:val="hybridMultilevel"/>
    <w:tmpl w:val="501A4AC4"/>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24452506"/>
    <w:multiLevelType w:val="hybridMultilevel"/>
    <w:tmpl w:val="FFAE8008"/>
    <w:lvl w:ilvl="0" w:tplc="C238794A">
      <w:start w:val="1"/>
      <w:numFmt w:val="bullet"/>
      <w:lvlText w:val=""/>
      <w:lvlJc w:val="left"/>
      <w:pPr>
        <w:tabs>
          <w:tab w:val="num" w:pos="955"/>
        </w:tabs>
        <w:ind w:left="955"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8">
    <w:nsid w:val="2D4C7322"/>
    <w:multiLevelType w:val="hybridMultilevel"/>
    <w:tmpl w:val="7D84A00E"/>
    <w:lvl w:ilvl="0" w:tplc="C238794A">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1985"/>
        </w:tabs>
        <w:ind w:left="1985" w:hanging="360"/>
      </w:pPr>
      <w:rPr>
        <w:rFonts w:ascii="Courier New" w:hAnsi="Courier New" w:cs="Courier New" w:hint="default"/>
      </w:rPr>
    </w:lvl>
    <w:lvl w:ilvl="2" w:tplc="08090005" w:tentative="1">
      <w:start w:val="1"/>
      <w:numFmt w:val="bullet"/>
      <w:lvlText w:val=""/>
      <w:lvlJc w:val="left"/>
      <w:pPr>
        <w:tabs>
          <w:tab w:val="num" w:pos="2705"/>
        </w:tabs>
        <w:ind w:left="2705" w:hanging="360"/>
      </w:pPr>
      <w:rPr>
        <w:rFonts w:ascii="Wingdings" w:hAnsi="Wingdings" w:hint="default"/>
      </w:rPr>
    </w:lvl>
    <w:lvl w:ilvl="3" w:tplc="08090001" w:tentative="1">
      <w:start w:val="1"/>
      <w:numFmt w:val="bullet"/>
      <w:lvlText w:val=""/>
      <w:lvlJc w:val="left"/>
      <w:pPr>
        <w:tabs>
          <w:tab w:val="num" w:pos="3425"/>
        </w:tabs>
        <w:ind w:left="3425" w:hanging="360"/>
      </w:pPr>
      <w:rPr>
        <w:rFonts w:ascii="Symbol" w:hAnsi="Symbol" w:hint="default"/>
      </w:rPr>
    </w:lvl>
    <w:lvl w:ilvl="4" w:tplc="08090003" w:tentative="1">
      <w:start w:val="1"/>
      <w:numFmt w:val="bullet"/>
      <w:lvlText w:val="o"/>
      <w:lvlJc w:val="left"/>
      <w:pPr>
        <w:tabs>
          <w:tab w:val="num" w:pos="4145"/>
        </w:tabs>
        <w:ind w:left="4145" w:hanging="360"/>
      </w:pPr>
      <w:rPr>
        <w:rFonts w:ascii="Courier New" w:hAnsi="Courier New" w:cs="Courier New" w:hint="default"/>
      </w:rPr>
    </w:lvl>
    <w:lvl w:ilvl="5" w:tplc="08090005" w:tentative="1">
      <w:start w:val="1"/>
      <w:numFmt w:val="bullet"/>
      <w:lvlText w:val=""/>
      <w:lvlJc w:val="left"/>
      <w:pPr>
        <w:tabs>
          <w:tab w:val="num" w:pos="4865"/>
        </w:tabs>
        <w:ind w:left="4865" w:hanging="360"/>
      </w:pPr>
      <w:rPr>
        <w:rFonts w:ascii="Wingdings" w:hAnsi="Wingdings" w:hint="default"/>
      </w:rPr>
    </w:lvl>
    <w:lvl w:ilvl="6" w:tplc="08090001" w:tentative="1">
      <w:start w:val="1"/>
      <w:numFmt w:val="bullet"/>
      <w:lvlText w:val=""/>
      <w:lvlJc w:val="left"/>
      <w:pPr>
        <w:tabs>
          <w:tab w:val="num" w:pos="5585"/>
        </w:tabs>
        <w:ind w:left="5585" w:hanging="360"/>
      </w:pPr>
      <w:rPr>
        <w:rFonts w:ascii="Symbol" w:hAnsi="Symbol" w:hint="default"/>
      </w:rPr>
    </w:lvl>
    <w:lvl w:ilvl="7" w:tplc="08090003" w:tentative="1">
      <w:start w:val="1"/>
      <w:numFmt w:val="bullet"/>
      <w:lvlText w:val="o"/>
      <w:lvlJc w:val="left"/>
      <w:pPr>
        <w:tabs>
          <w:tab w:val="num" w:pos="6305"/>
        </w:tabs>
        <w:ind w:left="6305" w:hanging="360"/>
      </w:pPr>
      <w:rPr>
        <w:rFonts w:ascii="Courier New" w:hAnsi="Courier New" w:cs="Courier New" w:hint="default"/>
      </w:rPr>
    </w:lvl>
    <w:lvl w:ilvl="8" w:tplc="08090005" w:tentative="1">
      <w:start w:val="1"/>
      <w:numFmt w:val="bullet"/>
      <w:lvlText w:val=""/>
      <w:lvlJc w:val="left"/>
      <w:pPr>
        <w:tabs>
          <w:tab w:val="num" w:pos="7025"/>
        </w:tabs>
        <w:ind w:left="7025" w:hanging="360"/>
      </w:pPr>
      <w:rPr>
        <w:rFonts w:ascii="Wingdings" w:hAnsi="Wingdings" w:hint="default"/>
      </w:rPr>
    </w:lvl>
  </w:abstractNum>
  <w:abstractNum w:abstractNumId="29">
    <w:nsid w:val="2DBA7868"/>
    <w:multiLevelType w:val="hybridMultilevel"/>
    <w:tmpl w:val="23360F86"/>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2F377C43"/>
    <w:multiLevelType w:val="hybridMultilevel"/>
    <w:tmpl w:val="C988131E"/>
    <w:lvl w:ilvl="0" w:tplc="08090003">
      <w:start w:val="1"/>
      <w:numFmt w:val="bullet"/>
      <w:lvlText w:val="o"/>
      <w:lvlJc w:val="left"/>
      <w:pPr>
        <w:tabs>
          <w:tab w:val="num" w:pos="1800"/>
        </w:tabs>
        <w:ind w:left="1800" w:hanging="360"/>
      </w:pPr>
      <w:rPr>
        <w:rFonts w:ascii="Courier New" w:hAnsi="Courier New" w:cs="Courier New" w:hint="default"/>
      </w:rPr>
    </w:lvl>
    <w:lvl w:ilvl="1" w:tplc="08090003" w:tentative="1">
      <w:start w:val="1"/>
      <w:numFmt w:val="bullet"/>
      <w:lvlText w:val="o"/>
      <w:lvlJc w:val="left"/>
      <w:pPr>
        <w:tabs>
          <w:tab w:val="num" w:pos="2345"/>
        </w:tabs>
        <w:ind w:left="2345" w:hanging="360"/>
      </w:pPr>
      <w:rPr>
        <w:rFonts w:ascii="Courier New" w:hAnsi="Courier New" w:cs="Courier New" w:hint="default"/>
      </w:rPr>
    </w:lvl>
    <w:lvl w:ilvl="2" w:tplc="08090005" w:tentative="1">
      <w:start w:val="1"/>
      <w:numFmt w:val="bullet"/>
      <w:lvlText w:val=""/>
      <w:lvlJc w:val="left"/>
      <w:pPr>
        <w:tabs>
          <w:tab w:val="num" w:pos="3065"/>
        </w:tabs>
        <w:ind w:left="3065" w:hanging="360"/>
      </w:pPr>
      <w:rPr>
        <w:rFonts w:ascii="Wingdings" w:hAnsi="Wingdings" w:hint="default"/>
      </w:rPr>
    </w:lvl>
    <w:lvl w:ilvl="3" w:tplc="08090001" w:tentative="1">
      <w:start w:val="1"/>
      <w:numFmt w:val="bullet"/>
      <w:lvlText w:val=""/>
      <w:lvlJc w:val="left"/>
      <w:pPr>
        <w:tabs>
          <w:tab w:val="num" w:pos="3785"/>
        </w:tabs>
        <w:ind w:left="3785" w:hanging="360"/>
      </w:pPr>
      <w:rPr>
        <w:rFonts w:ascii="Symbol" w:hAnsi="Symbol" w:hint="default"/>
      </w:rPr>
    </w:lvl>
    <w:lvl w:ilvl="4" w:tplc="08090003" w:tentative="1">
      <w:start w:val="1"/>
      <w:numFmt w:val="bullet"/>
      <w:lvlText w:val="o"/>
      <w:lvlJc w:val="left"/>
      <w:pPr>
        <w:tabs>
          <w:tab w:val="num" w:pos="4505"/>
        </w:tabs>
        <w:ind w:left="4505" w:hanging="360"/>
      </w:pPr>
      <w:rPr>
        <w:rFonts w:ascii="Courier New" w:hAnsi="Courier New" w:cs="Courier New" w:hint="default"/>
      </w:rPr>
    </w:lvl>
    <w:lvl w:ilvl="5" w:tplc="08090005" w:tentative="1">
      <w:start w:val="1"/>
      <w:numFmt w:val="bullet"/>
      <w:lvlText w:val=""/>
      <w:lvlJc w:val="left"/>
      <w:pPr>
        <w:tabs>
          <w:tab w:val="num" w:pos="5225"/>
        </w:tabs>
        <w:ind w:left="5225" w:hanging="360"/>
      </w:pPr>
      <w:rPr>
        <w:rFonts w:ascii="Wingdings" w:hAnsi="Wingdings" w:hint="default"/>
      </w:rPr>
    </w:lvl>
    <w:lvl w:ilvl="6" w:tplc="08090001" w:tentative="1">
      <w:start w:val="1"/>
      <w:numFmt w:val="bullet"/>
      <w:lvlText w:val=""/>
      <w:lvlJc w:val="left"/>
      <w:pPr>
        <w:tabs>
          <w:tab w:val="num" w:pos="5945"/>
        </w:tabs>
        <w:ind w:left="5945" w:hanging="360"/>
      </w:pPr>
      <w:rPr>
        <w:rFonts w:ascii="Symbol" w:hAnsi="Symbol" w:hint="default"/>
      </w:rPr>
    </w:lvl>
    <w:lvl w:ilvl="7" w:tplc="08090003" w:tentative="1">
      <w:start w:val="1"/>
      <w:numFmt w:val="bullet"/>
      <w:lvlText w:val="o"/>
      <w:lvlJc w:val="left"/>
      <w:pPr>
        <w:tabs>
          <w:tab w:val="num" w:pos="6665"/>
        </w:tabs>
        <w:ind w:left="6665" w:hanging="360"/>
      </w:pPr>
      <w:rPr>
        <w:rFonts w:ascii="Courier New" w:hAnsi="Courier New" w:cs="Courier New" w:hint="default"/>
      </w:rPr>
    </w:lvl>
    <w:lvl w:ilvl="8" w:tplc="08090005" w:tentative="1">
      <w:start w:val="1"/>
      <w:numFmt w:val="bullet"/>
      <w:lvlText w:val=""/>
      <w:lvlJc w:val="left"/>
      <w:pPr>
        <w:tabs>
          <w:tab w:val="num" w:pos="7385"/>
        </w:tabs>
        <w:ind w:left="7385" w:hanging="360"/>
      </w:pPr>
      <w:rPr>
        <w:rFonts w:ascii="Wingdings" w:hAnsi="Wingdings" w:hint="default"/>
      </w:rPr>
    </w:lvl>
  </w:abstractNum>
  <w:abstractNum w:abstractNumId="31">
    <w:nsid w:val="308A4B0D"/>
    <w:multiLevelType w:val="hybridMultilevel"/>
    <w:tmpl w:val="E65AC1DC"/>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1985"/>
        </w:tabs>
        <w:ind w:left="1985" w:hanging="360"/>
      </w:pPr>
      <w:rPr>
        <w:rFonts w:ascii="Courier New" w:hAnsi="Courier New" w:cs="Courier New" w:hint="default"/>
      </w:rPr>
    </w:lvl>
    <w:lvl w:ilvl="2" w:tplc="08090005" w:tentative="1">
      <w:start w:val="1"/>
      <w:numFmt w:val="bullet"/>
      <w:lvlText w:val=""/>
      <w:lvlJc w:val="left"/>
      <w:pPr>
        <w:tabs>
          <w:tab w:val="num" w:pos="2705"/>
        </w:tabs>
        <w:ind w:left="2705" w:hanging="360"/>
      </w:pPr>
      <w:rPr>
        <w:rFonts w:ascii="Wingdings" w:hAnsi="Wingdings" w:hint="default"/>
      </w:rPr>
    </w:lvl>
    <w:lvl w:ilvl="3" w:tplc="08090001" w:tentative="1">
      <w:start w:val="1"/>
      <w:numFmt w:val="bullet"/>
      <w:lvlText w:val=""/>
      <w:lvlJc w:val="left"/>
      <w:pPr>
        <w:tabs>
          <w:tab w:val="num" w:pos="3425"/>
        </w:tabs>
        <w:ind w:left="3425" w:hanging="360"/>
      </w:pPr>
      <w:rPr>
        <w:rFonts w:ascii="Symbol" w:hAnsi="Symbol" w:hint="default"/>
      </w:rPr>
    </w:lvl>
    <w:lvl w:ilvl="4" w:tplc="08090003" w:tentative="1">
      <w:start w:val="1"/>
      <w:numFmt w:val="bullet"/>
      <w:lvlText w:val="o"/>
      <w:lvlJc w:val="left"/>
      <w:pPr>
        <w:tabs>
          <w:tab w:val="num" w:pos="4145"/>
        </w:tabs>
        <w:ind w:left="4145" w:hanging="360"/>
      </w:pPr>
      <w:rPr>
        <w:rFonts w:ascii="Courier New" w:hAnsi="Courier New" w:cs="Courier New" w:hint="default"/>
      </w:rPr>
    </w:lvl>
    <w:lvl w:ilvl="5" w:tplc="08090005" w:tentative="1">
      <w:start w:val="1"/>
      <w:numFmt w:val="bullet"/>
      <w:lvlText w:val=""/>
      <w:lvlJc w:val="left"/>
      <w:pPr>
        <w:tabs>
          <w:tab w:val="num" w:pos="4865"/>
        </w:tabs>
        <w:ind w:left="4865" w:hanging="360"/>
      </w:pPr>
      <w:rPr>
        <w:rFonts w:ascii="Wingdings" w:hAnsi="Wingdings" w:hint="default"/>
      </w:rPr>
    </w:lvl>
    <w:lvl w:ilvl="6" w:tplc="08090001" w:tentative="1">
      <w:start w:val="1"/>
      <w:numFmt w:val="bullet"/>
      <w:lvlText w:val=""/>
      <w:lvlJc w:val="left"/>
      <w:pPr>
        <w:tabs>
          <w:tab w:val="num" w:pos="5585"/>
        </w:tabs>
        <w:ind w:left="5585" w:hanging="360"/>
      </w:pPr>
      <w:rPr>
        <w:rFonts w:ascii="Symbol" w:hAnsi="Symbol" w:hint="default"/>
      </w:rPr>
    </w:lvl>
    <w:lvl w:ilvl="7" w:tplc="08090003" w:tentative="1">
      <w:start w:val="1"/>
      <w:numFmt w:val="bullet"/>
      <w:lvlText w:val="o"/>
      <w:lvlJc w:val="left"/>
      <w:pPr>
        <w:tabs>
          <w:tab w:val="num" w:pos="6305"/>
        </w:tabs>
        <w:ind w:left="6305" w:hanging="360"/>
      </w:pPr>
      <w:rPr>
        <w:rFonts w:ascii="Courier New" w:hAnsi="Courier New" w:cs="Courier New" w:hint="default"/>
      </w:rPr>
    </w:lvl>
    <w:lvl w:ilvl="8" w:tplc="08090005" w:tentative="1">
      <w:start w:val="1"/>
      <w:numFmt w:val="bullet"/>
      <w:lvlText w:val=""/>
      <w:lvlJc w:val="left"/>
      <w:pPr>
        <w:tabs>
          <w:tab w:val="num" w:pos="7025"/>
        </w:tabs>
        <w:ind w:left="7025" w:hanging="360"/>
      </w:pPr>
      <w:rPr>
        <w:rFonts w:ascii="Wingdings" w:hAnsi="Wingdings" w:hint="default"/>
      </w:rPr>
    </w:lvl>
  </w:abstractNum>
  <w:abstractNum w:abstractNumId="32">
    <w:nsid w:val="31327CA4"/>
    <w:multiLevelType w:val="hybridMultilevel"/>
    <w:tmpl w:val="DBEC8B7E"/>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31414A06"/>
    <w:multiLevelType w:val="hybridMultilevel"/>
    <w:tmpl w:val="224645C4"/>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31757FB0"/>
    <w:multiLevelType w:val="hybridMultilevel"/>
    <w:tmpl w:val="AAA29E48"/>
    <w:lvl w:ilvl="0" w:tplc="0809000D">
      <w:start w:val="1"/>
      <w:numFmt w:val="bullet"/>
      <w:lvlText w:val=""/>
      <w:lvlJc w:val="left"/>
      <w:pPr>
        <w:tabs>
          <w:tab w:val="num" w:pos="895"/>
        </w:tabs>
        <w:ind w:left="895"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39361A67"/>
    <w:multiLevelType w:val="hybridMultilevel"/>
    <w:tmpl w:val="4B6CF35A"/>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398E3003"/>
    <w:multiLevelType w:val="hybridMultilevel"/>
    <w:tmpl w:val="53544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3D7B544F"/>
    <w:multiLevelType w:val="hybridMultilevel"/>
    <w:tmpl w:val="3CACE3FA"/>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3DE076EB"/>
    <w:multiLevelType w:val="hybridMultilevel"/>
    <w:tmpl w:val="D45A181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412E3FBF"/>
    <w:multiLevelType w:val="hybridMultilevel"/>
    <w:tmpl w:val="AA0658E6"/>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43C228E3"/>
    <w:multiLevelType w:val="hybridMultilevel"/>
    <w:tmpl w:val="7634255C"/>
    <w:lvl w:ilvl="0" w:tplc="C238794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44357440"/>
    <w:multiLevelType w:val="hybridMultilevel"/>
    <w:tmpl w:val="F6748934"/>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44386B57"/>
    <w:multiLevelType w:val="hybridMultilevel"/>
    <w:tmpl w:val="835E38F6"/>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449A0D02"/>
    <w:multiLevelType w:val="hybridMultilevel"/>
    <w:tmpl w:val="5FDC1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6E22230"/>
    <w:multiLevelType w:val="hybridMultilevel"/>
    <w:tmpl w:val="1612F146"/>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nsid w:val="47920104"/>
    <w:multiLevelType w:val="hybridMultilevel"/>
    <w:tmpl w:val="3EFCC870"/>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nsid w:val="48B5025F"/>
    <w:multiLevelType w:val="hybridMultilevel"/>
    <w:tmpl w:val="32FA2C50"/>
    <w:lvl w:ilvl="0" w:tplc="C238794A">
      <w:start w:val="1"/>
      <w:numFmt w:val="bullet"/>
      <w:lvlText w:val=""/>
      <w:lvlJc w:val="left"/>
      <w:pPr>
        <w:tabs>
          <w:tab w:val="num" w:pos="955"/>
        </w:tabs>
        <w:ind w:left="955"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7">
    <w:nsid w:val="48CB5EB1"/>
    <w:multiLevelType w:val="hybridMultilevel"/>
    <w:tmpl w:val="0590A5CE"/>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nsid w:val="49870253"/>
    <w:multiLevelType w:val="hybridMultilevel"/>
    <w:tmpl w:val="FCE222C4"/>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nsid w:val="4BF82265"/>
    <w:multiLevelType w:val="hybridMultilevel"/>
    <w:tmpl w:val="47005F28"/>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nsid w:val="4CDD7D58"/>
    <w:multiLevelType w:val="hybridMultilevel"/>
    <w:tmpl w:val="AEDA9116"/>
    <w:lvl w:ilvl="0" w:tplc="08090003">
      <w:start w:val="1"/>
      <w:numFmt w:val="bullet"/>
      <w:lvlText w:val="o"/>
      <w:lvlJc w:val="left"/>
      <w:pPr>
        <w:tabs>
          <w:tab w:val="num" w:pos="1604"/>
        </w:tabs>
        <w:ind w:left="1604" w:hanging="360"/>
      </w:pPr>
      <w:rPr>
        <w:rFonts w:ascii="Courier New" w:hAnsi="Courier New" w:cs="Courier New"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51">
    <w:nsid w:val="4F1E0A37"/>
    <w:multiLevelType w:val="hybridMultilevel"/>
    <w:tmpl w:val="551A5038"/>
    <w:lvl w:ilvl="0" w:tplc="C238794A">
      <w:start w:val="1"/>
      <w:numFmt w:val="bullet"/>
      <w:lvlText w:val=""/>
      <w:lvlJc w:val="left"/>
      <w:pPr>
        <w:tabs>
          <w:tab w:val="num" w:pos="1571"/>
        </w:tabs>
        <w:ind w:left="1571" w:hanging="360"/>
      </w:pPr>
      <w:rPr>
        <w:rFonts w:ascii="Symbol" w:hAnsi="Symbol" w:hint="default"/>
      </w:rPr>
    </w:lvl>
    <w:lvl w:ilvl="1" w:tplc="08090019" w:tentative="1">
      <w:start w:val="1"/>
      <w:numFmt w:val="bullet"/>
      <w:lvlText w:val="o"/>
      <w:lvlJc w:val="left"/>
      <w:pPr>
        <w:tabs>
          <w:tab w:val="num" w:pos="2291"/>
        </w:tabs>
        <w:ind w:left="2291" w:hanging="360"/>
      </w:pPr>
      <w:rPr>
        <w:rFonts w:ascii="Courier New" w:hAnsi="Courier New" w:cs="Courier New" w:hint="default"/>
      </w:rPr>
    </w:lvl>
    <w:lvl w:ilvl="2" w:tplc="0809001B" w:tentative="1">
      <w:start w:val="1"/>
      <w:numFmt w:val="bullet"/>
      <w:lvlText w:val=""/>
      <w:lvlJc w:val="left"/>
      <w:pPr>
        <w:tabs>
          <w:tab w:val="num" w:pos="3011"/>
        </w:tabs>
        <w:ind w:left="3011" w:hanging="360"/>
      </w:pPr>
      <w:rPr>
        <w:rFonts w:ascii="Wingdings" w:hAnsi="Wingdings" w:hint="default"/>
      </w:rPr>
    </w:lvl>
    <w:lvl w:ilvl="3" w:tplc="0809000F" w:tentative="1">
      <w:start w:val="1"/>
      <w:numFmt w:val="bullet"/>
      <w:lvlText w:val=""/>
      <w:lvlJc w:val="left"/>
      <w:pPr>
        <w:tabs>
          <w:tab w:val="num" w:pos="3731"/>
        </w:tabs>
        <w:ind w:left="3731" w:hanging="360"/>
      </w:pPr>
      <w:rPr>
        <w:rFonts w:ascii="Symbol" w:hAnsi="Symbol" w:hint="default"/>
      </w:rPr>
    </w:lvl>
    <w:lvl w:ilvl="4" w:tplc="08090019" w:tentative="1">
      <w:start w:val="1"/>
      <w:numFmt w:val="bullet"/>
      <w:lvlText w:val="o"/>
      <w:lvlJc w:val="left"/>
      <w:pPr>
        <w:tabs>
          <w:tab w:val="num" w:pos="4451"/>
        </w:tabs>
        <w:ind w:left="4451" w:hanging="360"/>
      </w:pPr>
      <w:rPr>
        <w:rFonts w:ascii="Courier New" w:hAnsi="Courier New" w:cs="Courier New" w:hint="default"/>
      </w:rPr>
    </w:lvl>
    <w:lvl w:ilvl="5" w:tplc="0809001B" w:tentative="1">
      <w:start w:val="1"/>
      <w:numFmt w:val="bullet"/>
      <w:lvlText w:val=""/>
      <w:lvlJc w:val="left"/>
      <w:pPr>
        <w:tabs>
          <w:tab w:val="num" w:pos="5171"/>
        </w:tabs>
        <w:ind w:left="5171" w:hanging="360"/>
      </w:pPr>
      <w:rPr>
        <w:rFonts w:ascii="Wingdings" w:hAnsi="Wingdings" w:hint="default"/>
      </w:rPr>
    </w:lvl>
    <w:lvl w:ilvl="6" w:tplc="0809000F" w:tentative="1">
      <w:start w:val="1"/>
      <w:numFmt w:val="bullet"/>
      <w:lvlText w:val=""/>
      <w:lvlJc w:val="left"/>
      <w:pPr>
        <w:tabs>
          <w:tab w:val="num" w:pos="5891"/>
        </w:tabs>
        <w:ind w:left="5891" w:hanging="360"/>
      </w:pPr>
      <w:rPr>
        <w:rFonts w:ascii="Symbol" w:hAnsi="Symbol" w:hint="default"/>
      </w:rPr>
    </w:lvl>
    <w:lvl w:ilvl="7" w:tplc="08090019" w:tentative="1">
      <w:start w:val="1"/>
      <w:numFmt w:val="bullet"/>
      <w:lvlText w:val="o"/>
      <w:lvlJc w:val="left"/>
      <w:pPr>
        <w:tabs>
          <w:tab w:val="num" w:pos="6611"/>
        </w:tabs>
        <w:ind w:left="6611" w:hanging="360"/>
      </w:pPr>
      <w:rPr>
        <w:rFonts w:ascii="Courier New" w:hAnsi="Courier New" w:cs="Courier New" w:hint="default"/>
      </w:rPr>
    </w:lvl>
    <w:lvl w:ilvl="8" w:tplc="0809001B" w:tentative="1">
      <w:start w:val="1"/>
      <w:numFmt w:val="bullet"/>
      <w:lvlText w:val=""/>
      <w:lvlJc w:val="left"/>
      <w:pPr>
        <w:tabs>
          <w:tab w:val="num" w:pos="7331"/>
        </w:tabs>
        <w:ind w:left="7331" w:hanging="360"/>
      </w:pPr>
      <w:rPr>
        <w:rFonts w:ascii="Wingdings" w:hAnsi="Wingdings" w:hint="default"/>
      </w:rPr>
    </w:lvl>
  </w:abstractNum>
  <w:abstractNum w:abstractNumId="52">
    <w:nsid w:val="50BE3D1A"/>
    <w:multiLevelType w:val="hybridMultilevel"/>
    <w:tmpl w:val="F0742BB8"/>
    <w:lvl w:ilvl="0" w:tplc="0409000F">
      <w:start w:val="1"/>
      <w:numFmt w:val="decimal"/>
      <w:lvlText w:val="%1."/>
      <w:lvlJc w:val="left"/>
      <w:pPr>
        <w:ind w:left="720" w:hanging="360"/>
      </w:pPr>
      <w:rPr>
        <w:rFonts w:hint="default"/>
      </w:rPr>
    </w:lvl>
    <w:lvl w:ilvl="1" w:tplc="9CF854D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2001075"/>
    <w:multiLevelType w:val="hybridMultilevel"/>
    <w:tmpl w:val="23D28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57D01D52"/>
    <w:multiLevelType w:val="hybridMultilevel"/>
    <w:tmpl w:val="04F6A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57EC3829"/>
    <w:multiLevelType w:val="hybridMultilevel"/>
    <w:tmpl w:val="8620E5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CCC5594"/>
    <w:multiLevelType w:val="hybridMultilevel"/>
    <w:tmpl w:val="A9524BBE"/>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7">
    <w:nsid w:val="5D316301"/>
    <w:multiLevelType w:val="hybridMultilevel"/>
    <w:tmpl w:val="8C9A6918"/>
    <w:lvl w:ilvl="0" w:tplc="C238794A">
      <w:start w:val="1"/>
      <w:numFmt w:val="bullet"/>
      <w:lvlText w:val=""/>
      <w:lvlJc w:val="left"/>
      <w:pPr>
        <w:tabs>
          <w:tab w:val="num" w:pos="955"/>
        </w:tabs>
        <w:ind w:left="955"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58">
    <w:nsid w:val="61AB3899"/>
    <w:multiLevelType w:val="hybridMultilevel"/>
    <w:tmpl w:val="A306A032"/>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9">
    <w:nsid w:val="62494EF2"/>
    <w:multiLevelType w:val="hybridMultilevel"/>
    <w:tmpl w:val="BBA2EB1A"/>
    <w:lvl w:ilvl="0" w:tplc="C238794A">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345"/>
        </w:tabs>
        <w:ind w:left="2345" w:hanging="360"/>
      </w:pPr>
      <w:rPr>
        <w:rFonts w:ascii="Courier New" w:hAnsi="Courier New" w:cs="Courier New" w:hint="default"/>
      </w:rPr>
    </w:lvl>
    <w:lvl w:ilvl="2" w:tplc="08090005" w:tentative="1">
      <w:start w:val="1"/>
      <w:numFmt w:val="bullet"/>
      <w:lvlText w:val=""/>
      <w:lvlJc w:val="left"/>
      <w:pPr>
        <w:tabs>
          <w:tab w:val="num" w:pos="3065"/>
        </w:tabs>
        <w:ind w:left="3065" w:hanging="360"/>
      </w:pPr>
      <w:rPr>
        <w:rFonts w:ascii="Wingdings" w:hAnsi="Wingdings" w:hint="default"/>
      </w:rPr>
    </w:lvl>
    <w:lvl w:ilvl="3" w:tplc="08090001" w:tentative="1">
      <w:start w:val="1"/>
      <w:numFmt w:val="bullet"/>
      <w:lvlText w:val=""/>
      <w:lvlJc w:val="left"/>
      <w:pPr>
        <w:tabs>
          <w:tab w:val="num" w:pos="3785"/>
        </w:tabs>
        <w:ind w:left="3785" w:hanging="360"/>
      </w:pPr>
      <w:rPr>
        <w:rFonts w:ascii="Symbol" w:hAnsi="Symbol" w:hint="default"/>
      </w:rPr>
    </w:lvl>
    <w:lvl w:ilvl="4" w:tplc="08090003" w:tentative="1">
      <w:start w:val="1"/>
      <w:numFmt w:val="bullet"/>
      <w:lvlText w:val="o"/>
      <w:lvlJc w:val="left"/>
      <w:pPr>
        <w:tabs>
          <w:tab w:val="num" w:pos="4505"/>
        </w:tabs>
        <w:ind w:left="4505" w:hanging="360"/>
      </w:pPr>
      <w:rPr>
        <w:rFonts w:ascii="Courier New" w:hAnsi="Courier New" w:cs="Courier New" w:hint="default"/>
      </w:rPr>
    </w:lvl>
    <w:lvl w:ilvl="5" w:tplc="08090005" w:tentative="1">
      <w:start w:val="1"/>
      <w:numFmt w:val="bullet"/>
      <w:lvlText w:val=""/>
      <w:lvlJc w:val="left"/>
      <w:pPr>
        <w:tabs>
          <w:tab w:val="num" w:pos="5225"/>
        </w:tabs>
        <w:ind w:left="5225" w:hanging="360"/>
      </w:pPr>
      <w:rPr>
        <w:rFonts w:ascii="Wingdings" w:hAnsi="Wingdings" w:hint="default"/>
      </w:rPr>
    </w:lvl>
    <w:lvl w:ilvl="6" w:tplc="08090001" w:tentative="1">
      <w:start w:val="1"/>
      <w:numFmt w:val="bullet"/>
      <w:lvlText w:val=""/>
      <w:lvlJc w:val="left"/>
      <w:pPr>
        <w:tabs>
          <w:tab w:val="num" w:pos="5945"/>
        </w:tabs>
        <w:ind w:left="5945" w:hanging="360"/>
      </w:pPr>
      <w:rPr>
        <w:rFonts w:ascii="Symbol" w:hAnsi="Symbol" w:hint="default"/>
      </w:rPr>
    </w:lvl>
    <w:lvl w:ilvl="7" w:tplc="08090003" w:tentative="1">
      <w:start w:val="1"/>
      <w:numFmt w:val="bullet"/>
      <w:lvlText w:val="o"/>
      <w:lvlJc w:val="left"/>
      <w:pPr>
        <w:tabs>
          <w:tab w:val="num" w:pos="6665"/>
        </w:tabs>
        <w:ind w:left="6665" w:hanging="360"/>
      </w:pPr>
      <w:rPr>
        <w:rFonts w:ascii="Courier New" w:hAnsi="Courier New" w:cs="Courier New" w:hint="default"/>
      </w:rPr>
    </w:lvl>
    <w:lvl w:ilvl="8" w:tplc="08090005" w:tentative="1">
      <w:start w:val="1"/>
      <w:numFmt w:val="bullet"/>
      <w:lvlText w:val=""/>
      <w:lvlJc w:val="left"/>
      <w:pPr>
        <w:tabs>
          <w:tab w:val="num" w:pos="7385"/>
        </w:tabs>
        <w:ind w:left="7385" w:hanging="360"/>
      </w:pPr>
      <w:rPr>
        <w:rFonts w:ascii="Wingdings" w:hAnsi="Wingdings" w:hint="default"/>
      </w:rPr>
    </w:lvl>
  </w:abstractNum>
  <w:abstractNum w:abstractNumId="60">
    <w:nsid w:val="62EC36E4"/>
    <w:multiLevelType w:val="hybridMultilevel"/>
    <w:tmpl w:val="EFD417E4"/>
    <w:lvl w:ilvl="0" w:tplc="08090003">
      <w:start w:val="1"/>
      <w:numFmt w:val="bullet"/>
      <w:lvlText w:val="o"/>
      <w:lvlJc w:val="left"/>
      <w:pPr>
        <w:tabs>
          <w:tab w:val="num" w:pos="2343"/>
        </w:tabs>
        <w:ind w:left="2343" w:hanging="360"/>
      </w:pPr>
      <w:rPr>
        <w:rFonts w:ascii="Courier New" w:hAnsi="Courier New" w:cs="Courier New" w:hint="default"/>
      </w:rPr>
    </w:lvl>
    <w:lvl w:ilvl="1" w:tplc="08090003" w:tentative="1">
      <w:start w:val="1"/>
      <w:numFmt w:val="bullet"/>
      <w:lvlText w:val="o"/>
      <w:lvlJc w:val="left"/>
      <w:pPr>
        <w:tabs>
          <w:tab w:val="num" w:pos="2888"/>
        </w:tabs>
        <w:ind w:left="2888" w:hanging="360"/>
      </w:pPr>
      <w:rPr>
        <w:rFonts w:ascii="Courier New" w:hAnsi="Courier New" w:cs="Courier New" w:hint="default"/>
      </w:rPr>
    </w:lvl>
    <w:lvl w:ilvl="2" w:tplc="08090005" w:tentative="1">
      <w:start w:val="1"/>
      <w:numFmt w:val="bullet"/>
      <w:lvlText w:val=""/>
      <w:lvlJc w:val="left"/>
      <w:pPr>
        <w:tabs>
          <w:tab w:val="num" w:pos="3608"/>
        </w:tabs>
        <w:ind w:left="3608" w:hanging="360"/>
      </w:pPr>
      <w:rPr>
        <w:rFonts w:ascii="Wingdings" w:hAnsi="Wingdings" w:hint="default"/>
      </w:rPr>
    </w:lvl>
    <w:lvl w:ilvl="3" w:tplc="08090001" w:tentative="1">
      <w:start w:val="1"/>
      <w:numFmt w:val="bullet"/>
      <w:lvlText w:val=""/>
      <w:lvlJc w:val="left"/>
      <w:pPr>
        <w:tabs>
          <w:tab w:val="num" w:pos="4328"/>
        </w:tabs>
        <w:ind w:left="4328" w:hanging="360"/>
      </w:pPr>
      <w:rPr>
        <w:rFonts w:ascii="Symbol" w:hAnsi="Symbol" w:hint="default"/>
      </w:rPr>
    </w:lvl>
    <w:lvl w:ilvl="4" w:tplc="08090003" w:tentative="1">
      <w:start w:val="1"/>
      <w:numFmt w:val="bullet"/>
      <w:lvlText w:val="o"/>
      <w:lvlJc w:val="left"/>
      <w:pPr>
        <w:tabs>
          <w:tab w:val="num" w:pos="5048"/>
        </w:tabs>
        <w:ind w:left="5048" w:hanging="360"/>
      </w:pPr>
      <w:rPr>
        <w:rFonts w:ascii="Courier New" w:hAnsi="Courier New" w:cs="Courier New" w:hint="default"/>
      </w:rPr>
    </w:lvl>
    <w:lvl w:ilvl="5" w:tplc="08090005" w:tentative="1">
      <w:start w:val="1"/>
      <w:numFmt w:val="bullet"/>
      <w:lvlText w:val=""/>
      <w:lvlJc w:val="left"/>
      <w:pPr>
        <w:tabs>
          <w:tab w:val="num" w:pos="5768"/>
        </w:tabs>
        <w:ind w:left="5768" w:hanging="360"/>
      </w:pPr>
      <w:rPr>
        <w:rFonts w:ascii="Wingdings" w:hAnsi="Wingdings" w:hint="default"/>
      </w:rPr>
    </w:lvl>
    <w:lvl w:ilvl="6" w:tplc="08090001" w:tentative="1">
      <w:start w:val="1"/>
      <w:numFmt w:val="bullet"/>
      <w:lvlText w:val=""/>
      <w:lvlJc w:val="left"/>
      <w:pPr>
        <w:tabs>
          <w:tab w:val="num" w:pos="6488"/>
        </w:tabs>
        <w:ind w:left="6488" w:hanging="360"/>
      </w:pPr>
      <w:rPr>
        <w:rFonts w:ascii="Symbol" w:hAnsi="Symbol" w:hint="default"/>
      </w:rPr>
    </w:lvl>
    <w:lvl w:ilvl="7" w:tplc="08090003" w:tentative="1">
      <w:start w:val="1"/>
      <w:numFmt w:val="bullet"/>
      <w:lvlText w:val="o"/>
      <w:lvlJc w:val="left"/>
      <w:pPr>
        <w:tabs>
          <w:tab w:val="num" w:pos="7208"/>
        </w:tabs>
        <w:ind w:left="7208" w:hanging="360"/>
      </w:pPr>
      <w:rPr>
        <w:rFonts w:ascii="Courier New" w:hAnsi="Courier New" w:cs="Courier New" w:hint="default"/>
      </w:rPr>
    </w:lvl>
    <w:lvl w:ilvl="8" w:tplc="08090005" w:tentative="1">
      <w:start w:val="1"/>
      <w:numFmt w:val="bullet"/>
      <w:lvlText w:val=""/>
      <w:lvlJc w:val="left"/>
      <w:pPr>
        <w:tabs>
          <w:tab w:val="num" w:pos="7928"/>
        </w:tabs>
        <w:ind w:left="7928" w:hanging="360"/>
      </w:pPr>
      <w:rPr>
        <w:rFonts w:ascii="Wingdings" w:hAnsi="Wingdings" w:hint="default"/>
      </w:rPr>
    </w:lvl>
  </w:abstractNum>
  <w:abstractNum w:abstractNumId="61">
    <w:nsid w:val="63E10576"/>
    <w:multiLevelType w:val="hybridMultilevel"/>
    <w:tmpl w:val="42E47E56"/>
    <w:lvl w:ilvl="0" w:tplc="04090001">
      <w:start w:val="1"/>
      <w:numFmt w:val="bullet"/>
      <w:lvlText w:val=""/>
      <w:lvlJc w:val="left"/>
      <w:pPr>
        <w:ind w:left="720" w:hanging="360"/>
      </w:pPr>
      <w:rPr>
        <w:rFonts w:ascii="Symbol" w:hAnsi="Symbol" w:hint="default"/>
      </w:rPr>
    </w:lvl>
    <w:lvl w:ilvl="1" w:tplc="1E0AAE46">
      <w:start w:val="1"/>
      <w:numFmt w:val="bullet"/>
      <w:lvlText w:val="o"/>
      <w:lvlJc w:val="left"/>
      <w:pPr>
        <w:ind w:left="1440" w:hanging="360"/>
      </w:pPr>
      <w:rPr>
        <w:rFonts w:ascii="Courier New" w:hAnsi="Courier New" w:hint="default"/>
        <w:color w:val="0000FF"/>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41D7E55"/>
    <w:multiLevelType w:val="hybridMultilevel"/>
    <w:tmpl w:val="A342C144"/>
    <w:lvl w:ilvl="0" w:tplc="0809000B">
      <w:start w:val="1"/>
      <w:numFmt w:val="bullet"/>
      <w:lvlText w:val=""/>
      <w:lvlJc w:val="left"/>
      <w:pPr>
        <w:tabs>
          <w:tab w:val="num" w:pos="1590"/>
        </w:tabs>
        <w:ind w:left="1590" w:hanging="360"/>
      </w:pPr>
      <w:rPr>
        <w:rFonts w:ascii="Wingdings" w:hAnsi="Wingdings"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63">
    <w:nsid w:val="685433CC"/>
    <w:multiLevelType w:val="hybridMultilevel"/>
    <w:tmpl w:val="A27C1838"/>
    <w:lvl w:ilvl="0" w:tplc="C238794A">
      <w:start w:val="1"/>
      <w:numFmt w:val="bullet"/>
      <w:lvlText w:val=""/>
      <w:lvlJc w:val="left"/>
      <w:pPr>
        <w:tabs>
          <w:tab w:val="num" w:pos="1604"/>
        </w:tabs>
        <w:ind w:left="1604" w:hanging="360"/>
      </w:pPr>
      <w:rPr>
        <w:rFonts w:ascii="Symbol" w:hAnsi="Symbol" w:hint="default"/>
      </w:rPr>
    </w:lvl>
    <w:lvl w:ilvl="1" w:tplc="972E5636">
      <w:numFmt w:val="bullet"/>
      <w:lvlText w:val="•"/>
      <w:lvlJc w:val="left"/>
      <w:pPr>
        <w:ind w:left="2149" w:hanging="360"/>
      </w:pPr>
      <w:rPr>
        <w:rFonts w:ascii="Times New Roman" w:eastAsia="Times New Roman" w:hAnsi="Times New Roman" w:cs="Times New Roman"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64">
    <w:nsid w:val="68B25275"/>
    <w:multiLevelType w:val="hybridMultilevel"/>
    <w:tmpl w:val="1B6C7C12"/>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6B69754A"/>
    <w:multiLevelType w:val="hybridMultilevel"/>
    <w:tmpl w:val="EDDA6F7E"/>
    <w:lvl w:ilvl="0" w:tplc="C238794A">
      <w:start w:val="1"/>
      <w:numFmt w:val="bullet"/>
      <w:lvlText w:val=""/>
      <w:lvlJc w:val="left"/>
      <w:pPr>
        <w:tabs>
          <w:tab w:val="num" w:pos="895"/>
        </w:tabs>
        <w:ind w:left="895"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6">
    <w:nsid w:val="6B6B28B2"/>
    <w:multiLevelType w:val="hybridMultilevel"/>
    <w:tmpl w:val="ACA6D2DE"/>
    <w:lvl w:ilvl="0" w:tplc="C238794A">
      <w:start w:val="1"/>
      <w:numFmt w:val="bullet"/>
      <w:lvlText w:val=""/>
      <w:lvlJc w:val="left"/>
      <w:pPr>
        <w:tabs>
          <w:tab w:val="num" w:pos="895"/>
        </w:tabs>
        <w:ind w:left="895"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7">
    <w:nsid w:val="6DD129D0"/>
    <w:multiLevelType w:val="hybridMultilevel"/>
    <w:tmpl w:val="A6F6D77C"/>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8">
    <w:nsid w:val="6EC602D4"/>
    <w:multiLevelType w:val="hybridMultilevel"/>
    <w:tmpl w:val="E4948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EDE7B55"/>
    <w:multiLevelType w:val="hybridMultilevel"/>
    <w:tmpl w:val="F424ACD6"/>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0">
    <w:nsid w:val="7028711A"/>
    <w:multiLevelType w:val="hybridMultilevel"/>
    <w:tmpl w:val="9554416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1">
    <w:nsid w:val="70943160"/>
    <w:multiLevelType w:val="hybridMultilevel"/>
    <w:tmpl w:val="B7D4B28E"/>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2">
    <w:nsid w:val="71C01DE5"/>
    <w:multiLevelType w:val="hybridMultilevel"/>
    <w:tmpl w:val="050E24E0"/>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3">
    <w:nsid w:val="72114E65"/>
    <w:multiLevelType w:val="hybridMultilevel"/>
    <w:tmpl w:val="2AB24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77141462"/>
    <w:multiLevelType w:val="hybridMultilevel"/>
    <w:tmpl w:val="216EFE48"/>
    <w:lvl w:ilvl="0" w:tplc="08090003">
      <w:start w:val="1"/>
      <w:numFmt w:val="bullet"/>
      <w:lvlText w:val="o"/>
      <w:lvlJc w:val="left"/>
      <w:pPr>
        <w:tabs>
          <w:tab w:val="num" w:pos="1571"/>
        </w:tabs>
        <w:ind w:left="1571" w:hanging="360"/>
      </w:pPr>
      <w:rPr>
        <w:rFonts w:ascii="Courier New" w:hAnsi="Courier New" w:cs="Courier New" w:hint="default"/>
      </w:rPr>
    </w:lvl>
    <w:lvl w:ilvl="1" w:tplc="08090019" w:tentative="1">
      <w:start w:val="1"/>
      <w:numFmt w:val="bullet"/>
      <w:lvlText w:val="o"/>
      <w:lvlJc w:val="left"/>
      <w:pPr>
        <w:tabs>
          <w:tab w:val="num" w:pos="2291"/>
        </w:tabs>
        <w:ind w:left="2291" w:hanging="360"/>
      </w:pPr>
      <w:rPr>
        <w:rFonts w:ascii="Courier New" w:hAnsi="Courier New" w:cs="Courier New" w:hint="default"/>
      </w:rPr>
    </w:lvl>
    <w:lvl w:ilvl="2" w:tplc="0809001B" w:tentative="1">
      <w:start w:val="1"/>
      <w:numFmt w:val="bullet"/>
      <w:lvlText w:val=""/>
      <w:lvlJc w:val="left"/>
      <w:pPr>
        <w:tabs>
          <w:tab w:val="num" w:pos="3011"/>
        </w:tabs>
        <w:ind w:left="3011" w:hanging="360"/>
      </w:pPr>
      <w:rPr>
        <w:rFonts w:ascii="Wingdings" w:hAnsi="Wingdings" w:hint="default"/>
      </w:rPr>
    </w:lvl>
    <w:lvl w:ilvl="3" w:tplc="0809000F" w:tentative="1">
      <w:start w:val="1"/>
      <w:numFmt w:val="bullet"/>
      <w:lvlText w:val=""/>
      <w:lvlJc w:val="left"/>
      <w:pPr>
        <w:tabs>
          <w:tab w:val="num" w:pos="3731"/>
        </w:tabs>
        <w:ind w:left="3731" w:hanging="360"/>
      </w:pPr>
      <w:rPr>
        <w:rFonts w:ascii="Symbol" w:hAnsi="Symbol" w:hint="default"/>
      </w:rPr>
    </w:lvl>
    <w:lvl w:ilvl="4" w:tplc="08090019" w:tentative="1">
      <w:start w:val="1"/>
      <w:numFmt w:val="bullet"/>
      <w:lvlText w:val="o"/>
      <w:lvlJc w:val="left"/>
      <w:pPr>
        <w:tabs>
          <w:tab w:val="num" w:pos="4451"/>
        </w:tabs>
        <w:ind w:left="4451" w:hanging="360"/>
      </w:pPr>
      <w:rPr>
        <w:rFonts w:ascii="Courier New" w:hAnsi="Courier New" w:cs="Courier New" w:hint="default"/>
      </w:rPr>
    </w:lvl>
    <w:lvl w:ilvl="5" w:tplc="0809001B" w:tentative="1">
      <w:start w:val="1"/>
      <w:numFmt w:val="bullet"/>
      <w:lvlText w:val=""/>
      <w:lvlJc w:val="left"/>
      <w:pPr>
        <w:tabs>
          <w:tab w:val="num" w:pos="5171"/>
        </w:tabs>
        <w:ind w:left="5171" w:hanging="360"/>
      </w:pPr>
      <w:rPr>
        <w:rFonts w:ascii="Wingdings" w:hAnsi="Wingdings" w:hint="default"/>
      </w:rPr>
    </w:lvl>
    <w:lvl w:ilvl="6" w:tplc="0809000F" w:tentative="1">
      <w:start w:val="1"/>
      <w:numFmt w:val="bullet"/>
      <w:lvlText w:val=""/>
      <w:lvlJc w:val="left"/>
      <w:pPr>
        <w:tabs>
          <w:tab w:val="num" w:pos="5891"/>
        </w:tabs>
        <w:ind w:left="5891" w:hanging="360"/>
      </w:pPr>
      <w:rPr>
        <w:rFonts w:ascii="Symbol" w:hAnsi="Symbol" w:hint="default"/>
      </w:rPr>
    </w:lvl>
    <w:lvl w:ilvl="7" w:tplc="08090019" w:tentative="1">
      <w:start w:val="1"/>
      <w:numFmt w:val="bullet"/>
      <w:lvlText w:val="o"/>
      <w:lvlJc w:val="left"/>
      <w:pPr>
        <w:tabs>
          <w:tab w:val="num" w:pos="6611"/>
        </w:tabs>
        <w:ind w:left="6611" w:hanging="360"/>
      </w:pPr>
      <w:rPr>
        <w:rFonts w:ascii="Courier New" w:hAnsi="Courier New" w:cs="Courier New" w:hint="default"/>
      </w:rPr>
    </w:lvl>
    <w:lvl w:ilvl="8" w:tplc="0809001B" w:tentative="1">
      <w:start w:val="1"/>
      <w:numFmt w:val="bullet"/>
      <w:lvlText w:val=""/>
      <w:lvlJc w:val="left"/>
      <w:pPr>
        <w:tabs>
          <w:tab w:val="num" w:pos="7331"/>
        </w:tabs>
        <w:ind w:left="7331" w:hanging="360"/>
      </w:pPr>
      <w:rPr>
        <w:rFonts w:ascii="Wingdings" w:hAnsi="Wingdings" w:hint="default"/>
      </w:rPr>
    </w:lvl>
  </w:abstractNum>
  <w:abstractNum w:abstractNumId="75">
    <w:nsid w:val="77834093"/>
    <w:multiLevelType w:val="hybridMultilevel"/>
    <w:tmpl w:val="28DA77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6">
    <w:nsid w:val="77D16324"/>
    <w:multiLevelType w:val="hybridMultilevel"/>
    <w:tmpl w:val="70E6AA2E"/>
    <w:lvl w:ilvl="0" w:tplc="C238794A">
      <w:start w:val="1"/>
      <w:numFmt w:val="bullet"/>
      <w:lvlText w:val=""/>
      <w:lvlJc w:val="left"/>
      <w:pPr>
        <w:tabs>
          <w:tab w:val="num" w:pos="955"/>
        </w:tabs>
        <w:ind w:left="955"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C238794A">
      <w:start w:val="1"/>
      <w:numFmt w:val="bullet"/>
      <w:lvlText w:val=""/>
      <w:lvlJc w:val="left"/>
      <w:pPr>
        <w:tabs>
          <w:tab w:val="num" w:pos="2220"/>
        </w:tabs>
        <w:ind w:left="2220" w:hanging="360"/>
      </w:pPr>
      <w:rPr>
        <w:rFonts w:ascii="Symbol" w:hAnsi="Symbol"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77">
    <w:nsid w:val="7CF94281"/>
    <w:multiLevelType w:val="hybridMultilevel"/>
    <w:tmpl w:val="09489402"/>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6"/>
  </w:num>
  <w:num w:numId="3">
    <w:abstractNumId w:val="44"/>
  </w:num>
  <w:num w:numId="4">
    <w:abstractNumId w:val="45"/>
  </w:num>
  <w:num w:numId="5">
    <w:abstractNumId w:val="10"/>
  </w:num>
  <w:num w:numId="6">
    <w:abstractNumId w:val="35"/>
  </w:num>
  <w:num w:numId="7">
    <w:abstractNumId w:val="47"/>
  </w:num>
  <w:num w:numId="8">
    <w:abstractNumId w:val="57"/>
  </w:num>
  <w:num w:numId="9">
    <w:abstractNumId w:val="26"/>
  </w:num>
  <w:num w:numId="10">
    <w:abstractNumId w:val="0"/>
  </w:num>
  <w:num w:numId="11">
    <w:abstractNumId w:val="5"/>
  </w:num>
  <w:num w:numId="12">
    <w:abstractNumId w:val="76"/>
  </w:num>
  <w:num w:numId="13">
    <w:abstractNumId w:val="24"/>
  </w:num>
  <w:num w:numId="14">
    <w:abstractNumId w:val="16"/>
  </w:num>
  <w:num w:numId="15">
    <w:abstractNumId w:val="27"/>
  </w:num>
  <w:num w:numId="16">
    <w:abstractNumId w:val="46"/>
  </w:num>
  <w:num w:numId="17">
    <w:abstractNumId w:val="33"/>
  </w:num>
  <w:num w:numId="18">
    <w:abstractNumId w:val="28"/>
  </w:num>
  <w:num w:numId="19">
    <w:abstractNumId w:val="14"/>
  </w:num>
  <w:num w:numId="20">
    <w:abstractNumId w:val="13"/>
  </w:num>
  <w:num w:numId="21">
    <w:abstractNumId w:val="67"/>
  </w:num>
  <w:num w:numId="22">
    <w:abstractNumId w:val="30"/>
  </w:num>
  <w:num w:numId="23">
    <w:abstractNumId w:val="59"/>
  </w:num>
  <w:num w:numId="24">
    <w:abstractNumId w:val="25"/>
  </w:num>
  <w:num w:numId="25">
    <w:abstractNumId w:val="72"/>
  </w:num>
  <w:num w:numId="26">
    <w:abstractNumId w:val="77"/>
  </w:num>
  <w:num w:numId="27">
    <w:abstractNumId w:val="19"/>
  </w:num>
  <w:num w:numId="28">
    <w:abstractNumId w:val="17"/>
  </w:num>
  <w:num w:numId="29">
    <w:abstractNumId w:val="65"/>
  </w:num>
  <w:num w:numId="30">
    <w:abstractNumId w:val="74"/>
  </w:num>
  <w:num w:numId="31">
    <w:abstractNumId w:val="51"/>
  </w:num>
  <w:num w:numId="32">
    <w:abstractNumId w:val="41"/>
  </w:num>
  <w:num w:numId="33">
    <w:abstractNumId w:val="60"/>
  </w:num>
  <w:num w:numId="34">
    <w:abstractNumId w:val="49"/>
  </w:num>
  <w:num w:numId="35">
    <w:abstractNumId w:val="29"/>
  </w:num>
  <w:num w:numId="36">
    <w:abstractNumId w:val="12"/>
  </w:num>
  <w:num w:numId="37">
    <w:abstractNumId w:val="21"/>
  </w:num>
  <w:num w:numId="38">
    <w:abstractNumId w:val="50"/>
  </w:num>
  <w:num w:numId="39">
    <w:abstractNumId w:val="2"/>
  </w:num>
  <w:num w:numId="40">
    <w:abstractNumId w:val="63"/>
  </w:num>
  <w:num w:numId="41">
    <w:abstractNumId w:val="38"/>
  </w:num>
  <w:num w:numId="42">
    <w:abstractNumId w:val="31"/>
  </w:num>
  <w:num w:numId="43">
    <w:abstractNumId w:val="70"/>
  </w:num>
  <w:num w:numId="44">
    <w:abstractNumId w:val="36"/>
  </w:num>
  <w:num w:numId="45">
    <w:abstractNumId w:val="42"/>
  </w:num>
  <w:num w:numId="46">
    <w:abstractNumId w:val="11"/>
  </w:num>
  <w:num w:numId="47">
    <w:abstractNumId w:val="37"/>
  </w:num>
  <w:num w:numId="48">
    <w:abstractNumId w:val="7"/>
  </w:num>
  <w:num w:numId="49">
    <w:abstractNumId w:val="40"/>
  </w:num>
  <w:num w:numId="50">
    <w:abstractNumId w:val="4"/>
  </w:num>
  <w:num w:numId="51">
    <w:abstractNumId w:val="23"/>
  </w:num>
  <w:num w:numId="52">
    <w:abstractNumId w:val="9"/>
  </w:num>
  <w:num w:numId="53">
    <w:abstractNumId w:val="69"/>
  </w:num>
  <w:num w:numId="54">
    <w:abstractNumId w:val="18"/>
  </w:num>
  <w:num w:numId="55">
    <w:abstractNumId w:val="39"/>
  </w:num>
  <w:num w:numId="56">
    <w:abstractNumId w:val="32"/>
  </w:num>
  <w:num w:numId="57">
    <w:abstractNumId w:val="58"/>
  </w:num>
  <w:num w:numId="58">
    <w:abstractNumId w:val="66"/>
  </w:num>
  <w:num w:numId="59">
    <w:abstractNumId w:val="71"/>
  </w:num>
  <w:num w:numId="60">
    <w:abstractNumId w:val="48"/>
  </w:num>
  <w:num w:numId="61">
    <w:abstractNumId w:val="64"/>
  </w:num>
  <w:num w:numId="62">
    <w:abstractNumId w:val="22"/>
  </w:num>
  <w:num w:numId="63">
    <w:abstractNumId w:val="73"/>
  </w:num>
  <w:num w:numId="64">
    <w:abstractNumId w:val="61"/>
  </w:num>
  <w:num w:numId="65">
    <w:abstractNumId w:val="1"/>
  </w:num>
  <w:num w:numId="66">
    <w:abstractNumId w:val="52"/>
  </w:num>
  <w:num w:numId="67">
    <w:abstractNumId w:val="8"/>
  </w:num>
  <w:num w:numId="68">
    <w:abstractNumId w:val="55"/>
  </w:num>
  <w:num w:numId="69">
    <w:abstractNumId w:val="20"/>
  </w:num>
  <w:num w:numId="70">
    <w:abstractNumId w:val="43"/>
  </w:num>
  <w:num w:numId="71">
    <w:abstractNumId w:val="68"/>
  </w:num>
  <w:num w:numId="72">
    <w:abstractNumId w:val="3"/>
  </w:num>
  <w:num w:numId="73">
    <w:abstractNumId w:val="54"/>
  </w:num>
  <w:num w:numId="74">
    <w:abstractNumId w:val="53"/>
  </w:num>
  <w:num w:numId="75">
    <w:abstractNumId w:val="15"/>
  </w:num>
  <w:num w:numId="76">
    <w:abstractNumId w:val="62"/>
  </w:num>
  <w:num w:numId="77">
    <w:abstractNumId w:val="75"/>
  </w:num>
  <w:num w:numId="78">
    <w:abstractNumId w:val="34"/>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F6D"/>
    <w:rsid w:val="00067B4C"/>
    <w:rsid w:val="00076F16"/>
    <w:rsid w:val="00093582"/>
    <w:rsid w:val="00095A59"/>
    <w:rsid w:val="000A7F21"/>
    <w:rsid w:val="000C7CF4"/>
    <w:rsid w:val="000F25C6"/>
    <w:rsid w:val="001444A7"/>
    <w:rsid w:val="001560EF"/>
    <w:rsid w:val="001601B4"/>
    <w:rsid w:val="00191996"/>
    <w:rsid w:val="001B16DC"/>
    <w:rsid w:val="001B41C4"/>
    <w:rsid w:val="001D1F95"/>
    <w:rsid w:val="002126E2"/>
    <w:rsid w:val="00234F6D"/>
    <w:rsid w:val="00236E57"/>
    <w:rsid w:val="002400AF"/>
    <w:rsid w:val="002676B7"/>
    <w:rsid w:val="002D1F77"/>
    <w:rsid w:val="00350036"/>
    <w:rsid w:val="00373AEE"/>
    <w:rsid w:val="003802A1"/>
    <w:rsid w:val="003A2606"/>
    <w:rsid w:val="003A3411"/>
    <w:rsid w:val="003C12DB"/>
    <w:rsid w:val="003E5CA2"/>
    <w:rsid w:val="00401F52"/>
    <w:rsid w:val="0040313E"/>
    <w:rsid w:val="0044745A"/>
    <w:rsid w:val="0046376B"/>
    <w:rsid w:val="00472921"/>
    <w:rsid w:val="00475FDA"/>
    <w:rsid w:val="004B3BCA"/>
    <w:rsid w:val="004C7FC7"/>
    <w:rsid w:val="004D676C"/>
    <w:rsid w:val="00577EF1"/>
    <w:rsid w:val="005D0B92"/>
    <w:rsid w:val="005D12F5"/>
    <w:rsid w:val="005F7C56"/>
    <w:rsid w:val="006361A0"/>
    <w:rsid w:val="00682F2C"/>
    <w:rsid w:val="006A3EE8"/>
    <w:rsid w:val="006B6502"/>
    <w:rsid w:val="006D3FF0"/>
    <w:rsid w:val="007F7C65"/>
    <w:rsid w:val="008041DF"/>
    <w:rsid w:val="00864F75"/>
    <w:rsid w:val="008F0C9F"/>
    <w:rsid w:val="008F7008"/>
    <w:rsid w:val="008F7B4D"/>
    <w:rsid w:val="009655F2"/>
    <w:rsid w:val="00970C8D"/>
    <w:rsid w:val="00983566"/>
    <w:rsid w:val="00987A19"/>
    <w:rsid w:val="009D629D"/>
    <w:rsid w:val="00A13F7C"/>
    <w:rsid w:val="00A40045"/>
    <w:rsid w:val="00A86F4D"/>
    <w:rsid w:val="00A966D1"/>
    <w:rsid w:val="00AE408B"/>
    <w:rsid w:val="00B17F61"/>
    <w:rsid w:val="00B678E1"/>
    <w:rsid w:val="00B678FD"/>
    <w:rsid w:val="00B75230"/>
    <w:rsid w:val="00B90470"/>
    <w:rsid w:val="00BA53C2"/>
    <w:rsid w:val="00BD33E1"/>
    <w:rsid w:val="00BE008E"/>
    <w:rsid w:val="00C01333"/>
    <w:rsid w:val="00C5704F"/>
    <w:rsid w:val="00C61B86"/>
    <w:rsid w:val="00C83FDB"/>
    <w:rsid w:val="00C84257"/>
    <w:rsid w:val="00C93C01"/>
    <w:rsid w:val="00CA7C26"/>
    <w:rsid w:val="00CB2B1E"/>
    <w:rsid w:val="00CE060B"/>
    <w:rsid w:val="00D027C8"/>
    <w:rsid w:val="00D10D33"/>
    <w:rsid w:val="00D5595B"/>
    <w:rsid w:val="00D706FE"/>
    <w:rsid w:val="00DA6A8F"/>
    <w:rsid w:val="00DB7C49"/>
    <w:rsid w:val="00E05EA8"/>
    <w:rsid w:val="00E35E24"/>
    <w:rsid w:val="00E365A2"/>
    <w:rsid w:val="00E4026C"/>
    <w:rsid w:val="00E57529"/>
    <w:rsid w:val="00E94CA1"/>
    <w:rsid w:val="00EF0CC9"/>
    <w:rsid w:val="00F04AA9"/>
    <w:rsid w:val="00F2333D"/>
    <w:rsid w:val="00F91FBF"/>
    <w:rsid w:val="00FA0A14"/>
    <w:rsid w:val="00FA6943"/>
    <w:rsid w:val="00FC5962"/>
    <w:rsid w:val="00FD25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97E26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A8F"/>
    <w:pPr>
      <w:spacing w:after="120" w:line="300" w:lineRule="exact"/>
    </w:pPr>
    <w:rPr>
      <w:sz w:val="22"/>
      <w:lang w:val="en-GB"/>
    </w:rPr>
  </w:style>
  <w:style w:type="paragraph" w:styleId="Heading1">
    <w:name w:val="heading 1"/>
    <w:aliases w:val="Heading A"/>
    <w:basedOn w:val="Normal"/>
    <w:next w:val="Normal"/>
    <w:link w:val="Heading1Char"/>
    <w:qFormat/>
    <w:rsid w:val="00C83FDB"/>
    <w:pPr>
      <w:keepNext/>
      <w:keepLines/>
      <w:spacing w:before="480" w:after="0" w:line="240" w:lineRule="auto"/>
      <w:outlineLvl w:val="0"/>
    </w:pPr>
    <w:rPr>
      <w:rFonts w:asciiTheme="majorHAnsi" w:eastAsiaTheme="majorEastAsia" w:hAnsiTheme="majorHAnsi" w:cstheme="majorBidi"/>
      <w:b/>
      <w:bCs/>
      <w:color w:val="3B0083"/>
      <w:sz w:val="32"/>
      <w:szCs w:val="32"/>
    </w:rPr>
  </w:style>
  <w:style w:type="paragraph" w:styleId="Heading2">
    <w:name w:val="heading 2"/>
    <w:aliases w:val="Heading B"/>
    <w:basedOn w:val="Normal"/>
    <w:next w:val="Normal"/>
    <w:link w:val="Heading2Char"/>
    <w:qFormat/>
    <w:rsid w:val="00C83FDB"/>
    <w:pPr>
      <w:keepNext/>
      <w:spacing w:before="240" w:after="0"/>
      <w:outlineLvl w:val="1"/>
    </w:pPr>
    <w:rPr>
      <w:rFonts w:ascii="Arial" w:eastAsia="MS Gothic" w:hAnsi="Arial" w:cs="Times New Roman"/>
      <w:bCs/>
      <w:iCs/>
      <w:color w:val="331188"/>
      <w:sz w:val="24"/>
      <w:szCs w:val="28"/>
    </w:rPr>
  </w:style>
  <w:style w:type="paragraph" w:styleId="Heading3">
    <w:name w:val="heading 3"/>
    <w:aliases w:val="Heading C"/>
    <w:basedOn w:val="Normal"/>
    <w:next w:val="Normal"/>
    <w:link w:val="Heading3Char"/>
    <w:unhideWhenUsed/>
    <w:qFormat/>
    <w:rsid w:val="003E5CA2"/>
    <w:pPr>
      <w:keepNext/>
      <w:keepLines/>
      <w:spacing w:before="200" w:after="0"/>
      <w:outlineLvl w:val="2"/>
    </w:pPr>
    <w:rPr>
      <w:rFonts w:asciiTheme="majorHAnsi" w:eastAsiaTheme="majorEastAsia" w:hAnsiTheme="majorHAnsi" w:cstheme="majorBidi"/>
      <w:b/>
      <w:bCs/>
      <w:color w:val="332A86"/>
    </w:rPr>
  </w:style>
  <w:style w:type="paragraph" w:styleId="Heading4">
    <w:name w:val="heading 4"/>
    <w:basedOn w:val="Normal"/>
    <w:next w:val="Normal"/>
    <w:link w:val="Heading4Char"/>
    <w:qFormat/>
    <w:rsid w:val="00475FDA"/>
    <w:pPr>
      <w:keepNext/>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ind w:left="1080" w:hanging="1080"/>
      <w:outlineLvl w:val="3"/>
    </w:pPr>
    <w:rPr>
      <w:rFonts w:ascii="Times Roman" w:eastAsia="Times New Roman" w:hAnsi="Times Roman" w:cs="Times New Roman"/>
      <w:spacing w:val="-3"/>
      <w:sz w:val="24"/>
      <w:szCs w:val="20"/>
      <w:u w:val="single"/>
    </w:rPr>
  </w:style>
  <w:style w:type="paragraph" w:styleId="Heading5">
    <w:name w:val="heading 5"/>
    <w:basedOn w:val="Normal"/>
    <w:next w:val="Normal"/>
    <w:link w:val="Heading5Char"/>
    <w:qFormat/>
    <w:rsid w:val="00475FDA"/>
    <w:pPr>
      <w:keepNext/>
      <w:tabs>
        <w:tab w:val="center" w:pos="4692"/>
      </w:tabs>
      <w:suppressAutoHyphens/>
      <w:spacing w:after="0" w:line="240" w:lineRule="auto"/>
      <w:outlineLvl w:val="4"/>
    </w:pPr>
    <w:rPr>
      <w:rFonts w:ascii="Arial" w:eastAsia="Times New Roman" w:hAnsi="Arial" w:cs="Times New Roman"/>
      <w:b/>
      <w:spacing w:val="-3"/>
      <w:sz w:val="28"/>
      <w:szCs w:val="20"/>
    </w:rPr>
  </w:style>
  <w:style w:type="paragraph" w:styleId="Heading6">
    <w:name w:val="heading 6"/>
    <w:basedOn w:val="Normal"/>
    <w:next w:val="Normal"/>
    <w:link w:val="Heading6Char"/>
    <w:qFormat/>
    <w:rsid w:val="00475FDA"/>
    <w:pPr>
      <w:keepNext/>
      <w:tabs>
        <w:tab w:val="center" w:pos="4692"/>
      </w:tabs>
      <w:suppressAutoHyphens/>
      <w:spacing w:after="0" w:line="240" w:lineRule="auto"/>
      <w:jc w:val="right"/>
      <w:outlineLvl w:val="5"/>
    </w:pPr>
    <w:rPr>
      <w:rFonts w:ascii="Arial" w:eastAsia="Times New Roman" w:hAnsi="Arial" w:cs="Times New Roman"/>
      <w:b/>
      <w:spacing w:val="-3"/>
      <w:sz w:val="28"/>
      <w:szCs w:val="20"/>
    </w:rPr>
  </w:style>
  <w:style w:type="paragraph" w:styleId="Heading7">
    <w:name w:val="heading 7"/>
    <w:basedOn w:val="Normal"/>
    <w:next w:val="Normal"/>
    <w:link w:val="Heading7Char"/>
    <w:qFormat/>
    <w:rsid w:val="00475FDA"/>
    <w:pPr>
      <w:keepNext/>
      <w:shd w:val="pct10" w:color="000000" w:fill="FFFFFF"/>
      <w:spacing w:after="0" w:line="240" w:lineRule="auto"/>
      <w:outlineLvl w:val="6"/>
    </w:pPr>
    <w:rPr>
      <w:rFonts w:ascii="Times Roman" w:eastAsia="Times New Roman" w:hAnsi="Times Roman" w:cs="Times New Roman"/>
      <w:b/>
      <w:sz w:val="24"/>
      <w:szCs w:val="20"/>
    </w:rPr>
  </w:style>
  <w:style w:type="paragraph" w:styleId="Heading8">
    <w:name w:val="heading 8"/>
    <w:basedOn w:val="Normal"/>
    <w:next w:val="Normal"/>
    <w:link w:val="Heading8Char"/>
    <w:qFormat/>
    <w:rsid w:val="00475FDA"/>
    <w:pPr>
      <w:keepNext/>
      <w:tabs>
        <w:tab w:val="center" w:pos="4693"/>
      </w:tabs>
      <w:suppressAutoHyphens/>
      <w:spacing w:after="0" w:line="240" w:lineRule="auto"/>
      <w:jc w:val="center"/>
      <w:outlineLvl w:val="7"/>
    </w:pPr>
    <w:rPr>
      <w:rFonts w:ascii="Times New Roman" w:eastAsia="Times New Roman" w:hAnsi="Times New Roman" w:cs="Times New Roman"/>
      <w:b/>
      <w:sz w:val="40"/>
      <w:szCs w:val="20"/>
    </w:rPr>
  </w:style>
  <w:style w:type="paragraph" w:styleId="Heading9">
    <w:name w:val="heading 9"/>
    <w:basedOn w:val="Normal"/>
    <w:next w:val="Normal"/>
    <w:link w:val="Heading9Char"/>
    <w:unhideWhenUsed/>
    <w:qFormat/>
    <w:rsid w:val="00475FD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A Char"/>
    <w:basedOn w:val="DefaultParagraphFont"/>
    <w:link w:val="Heading1"/>
    <w:uiPriority w:val="9"/>
    <w:rsid w:val="00C83FDB"/>
    <w:rPr>
      <w:rFonts w:asciiTheme="majorHAnsi" w:eastAsiaTheme="majorEastAsia" w:hAnsiTheme="majorHAnsi" w:cstheme="majorBidi"/>
      <w:b/>
      <w:bCs/>
      <w:color w:val="3B0083"/>
      <w:sz w:val="32"/>
      <w:szCs w:val="32"/>
      <w:lang w:val="en-GB"/>
    </w:rPr>
  </w:style>
  <w:style w:type="character" w:customStyle="1" w:styleId="Heading2Char">
    <w:name w:val="Heading 2 Char"/>
    <w:aliases w:val="Heading B Char"/>
    <w:basedOn w:val="DefaultParagraphFont"/>
    <w:link w:val="Heading2"/>
    <w:uiPriority w:val="9"/>
    <w:rsid w:val="00C83FDB"/>
    <w:rPr>
      <w:rFonts w:ascii="Arial" w:eastAsia="MS Gothic" w:hAnsi="Arial" w:cs="Times New Roman"/>
      <w:bCs/>
      <w:iCs/>
      <w:color w:val="331188"/>
      <w:szCs w:val="28"/>
      <w:lang w:val="en-GB"/>
    </w:rPr>
  </w:style>
  <w:style w:type="character" w:customStyle="1" w:styleId="Heading3Char">
    <w:name w:val="Heading 3 Char"/>
    <w:aliases w:val="Heading C Char"/>
    <w:basedOn w:val="DefaultParagraphFont"/>
    <w:link w:val="Heading3"/>
    <w:uiPriority w:val="9"/>
    <w:rsid w:val="003E5CA2"/>
    <w:rPr>
      <w:rFonts w:asciiTheme="majorHAnsi" w:eastAsiaTheme="majorEastAsia" w:hAnsiTheme="majorHAnsi" w:cstheme="majorBidi"/>
      <w:b/>
      <w:bCs/>
      <w:color w:val="332A86"/>
      <w:sz w:val="22"/>
      <w:lang w:val="en-GB"/>
    </w:rPr>
  </w:style>
  <w:style w:type="character" w:customStyle="1" w:styleId="Heading4Char">
    <w:name w:val="Heading 4 Char"/>
    <w:basedOn w:val="DefaultParagraphFont"/>
    <w:link w:val="Heading4"/>
    <w:rsid w:val="00475FDA"/>
    <w:rPr>
      <w:rFonts w:ascii="Times Roman" w:eastAsia="Times New Roman" w:hAnsi="Times Roman" w:cs="Times New Roman"/>
      <w:spacing w:val="-3"/>
      <w:szCs w:val="20"/>
      <w:u w:val="single"/>
      <w:lang w:val="en-GB"/>
    </w:rPr>
  </w:style>
  <w:style w:type="character" w:customStyle="1" w:styleId="Heading5Char">
    <w:name w:val="Heading 5 Char"/>
    <w:basedOn w:val="DefaultParagraphFont"/>
    <w:link w:val="Heading5"/>
    <w:rsid w:val="00475FDA"/>
    <w:rPr>
      <w:rFonts w:ascii="Arial" w:eastAsia="Times New Roman" w:hAnsi="Arial" w:cs="Times New Roman"/>
      <w:b/>
      <w:spacing w:val="-3"/>
      <w:sz w:val="28"/>
      <w:szCs w:val="20"/>
      <w:lang w:val="en-GB"/>
    </w:rPr>
  </w:style>
  <w:style w:type="character" w:customStyle="1" w:styleId="Heading6Char">
    <w:name w:val="Heading 6 Char"/>
    <w:basedOn w:val="DefaultParagraphFont"/>
    <w:link w:val="Heading6"/>
    <w:rsid w:val="00475FDA"/>
    <w:rPr>
      <w:rFonts w:ascii="Arial" w:eastAsia="Times New Roman" w:hAnsi="Arial" w:cs="Times New Roman"/>
      <w:b/>
      <w:spacing w:val="-3"/>
      <w:sz w:val="28"/>
      <w:szCs w:val="20"/>
      <w:lang w:val="en-GB"/>
    </w:rPr>
  </w:style>
  <w:style w:type="character" w:customStyle="1" w:styleId="Heading7Char">
    <w:name w:val="Heading 7 Char"/>
    <w:basedOn w:val="DefaultParagraphFont"/>
    <w:link w:val="Heading7"/>
    <w:rsid w:val="00475FDA"/>
    <w:rPr>
      <w:rFonts w:ascii="Times Roman" w:eastAsia="Times New Roman" w:hAnsi="Times Roman" w:cs="Times New Roman"/>
      <w:b/>
      <w:szCs w:val="20"/>
      <w:shd w:val="pct10" w:color="000000" w:fill="FFFFFF"/>
      <w:lang w:val="en-GB"/>
    </w:rPr>
  </w:style>
  <w:style w:type="character" w:customStyle="1" w:styleId="Heading8Char">
    <w:name w:val="Heading 8 Char"/>
    <w:basedOn w:val="DefaultParagraphFont"/>
    <w:link w:val="Heading8"/>
    <w:rsid w:val="00475FDA"/>
    <w:rPr>
      <w:rFonts w:ascii="Times New Roman" w:eastAsia="Times New Roman" w:hAnsi="Times New Roman" w:cs="Times New Roman"/>
      <w:b/>
      <w:sz w:val="40"/>
      <w:szCs w:val="20"/>
      <w:lang w:val="en-GB"/>
    </w:rPr>
  </w:style>
  <w:style w:type="character" w:customStyle="1" w:styleId="Heading9Char">
    <w:name w:val="Heading 9 Char"/>
    <w:basedOn w:val="DefaultParagraphFont"/>
    <w:link w:val="Heading9"/>
    <w:uiPriority w:val="9"/>
    <w:semiHidden/>
    <w:rsid w:val="00475FDA"/>
    <w:rPr>
      <w:rFonts w:asciiTheme="majorHAnsi" w:eastAsiaTheme="majorEastAsia" w:hAnsiTheme="majorHAnsi" w:cstheme="majorBidi"/>
      <w:i/>
      <w:iCs/>
      <w:color w:val="404040" w:themeColor="text1" w:themeTint="BF"/>
      <w:sz w:val="20"/>
      <w:szCs w:val="20"/>
      <w:lang w:val="en-GB"/>
    </w:rPr>
  </w:style>
  <w:style w:type="paragraph" w:styleId="Header">
    <w:name w:val="header"/>
    <w:basedOn w:val="Normal"/>
    <w:link w:val="HeaderChar"/>
    <w:unhideWhenUsed/>
    <w:rsid w:val="00234F6D"/>
    <w:pPr>
      <w:tabs>
        <w:tab w:val="center" w:pos="4320"/>
        <w:tab w:val="right" w:pos="8640"/>
      </w:tabs>
    </w:pPr>
  </w:style>
  <w:style w:type="character" w:customStyle="1" w:styleId="HeaderChar">
    <w:name w:val="Header Char"/>
    <w:basedOn w:val="DefaultParagraphFont"/>
    <w:link w:val="Header"/>
    <w:uiPriority w:val="99"/>
    <w:rsid w:val="00234F6D"/>
    <w:rPr>
      <w:lang w:val="en-GB"/>
    </w:rPr>
  </w:style>
  <w:style w:type="paragraph" w:styleId="Footer">
    <w:name w:val="footer"/>
    <w:basedOn w:val="Normal"/>
    <w:link w:val="FooterChar"/>
    <w:unhideWhenUsed/>
    <w:rsid w:val="00234F6D"/>
    <w:pPr>
      <w:tabs>
        <w:tab w:val="center" w:pos="4320"/>
        <w:tab w:val="right" w:pos="8640"/>
      </w:tabs>
    </w:pPr>
  </w:style>
  <w:style w:type="character" w:customStyle="1" w:styleId="FooterChar">
    <w:name w:val="Footer Char"/>
    <w:basedOn w:val="DefaultParagraphFont"/>
    <w:link w:val="Footer"/>
    <w:uiPriority w:val="99"/>
    <w:rsid w:val="00234F6D"/>
    <w:rPr>
      <w:lang w:val="en-GB"/>
    </w:rPr>
  </w:style>
  <w:style w:type="paragraph" w:styleId="BalloonText">
    <w:name w:val="Balloon Text"/>
    <w:basedOn w:val="Normal"/>
    <w:link w:val="BalloonTextChar"/>
    <w:semiHidden/>
    <w:unhideWhenUsed/>
    <w:rsid w:val="00234F6D"/>
    <w:rPr>
      <w:rFonts w:ascii="Lucida Grande" w:hAnsi="Lucida Grande"/>
      <w:sz w:val="18"/>
      <w:szCs w:val="18"/>
    </w:rPr>
  </w:style>
  <w:style w:type="character" w:customStyle="1" w:styleId="BalloonTextChar">
    <w:name w:val="Balloon Text Char"/>
    <w:basedOn w:val="DefaultParagraphFont"/>
    <w:link w:val="BalloonText"/>
    <w:rsid w:val="00234F6D"/>
    <w:rPr>
      <w:rFonts w:ascii="Lucida Grande" w:hAnsi="Lucida Grande"/>
      <w:sz w:val="18"/>
      <w:szCs w:val="18"/>
      <w:lang w:val="en-GB"/>
    </w:rPr>
  </w:style>
  <w:style w:type="paragraph" w:customStyle="1" w:styleId="ContactAddress">
    <w:name w:val="ContactAddress"/>
    <w:basedOn w:val="Normal"/>
    <w:qFormat/>
    <w:rsid w:val="0044745A"/>
    <w:pPr>
      <w:spacing w:after="0" w:line="240" w:lineRule="exact"/>
      <w:jc w:val="right"/>
    </w:pPr>
    <w:rPr>
      <w:szCs w:val="18"/>
    </w:rPr>
  </w:style>
  <w:style w:type="character" w:styleId="Hyperlink">
    <w:name w:val="Hyperlink"/>
    <w:basedOn w:val="DefaultParagraphFont"/>
    <w:unhideWhenUsed/>
    <w:rsid w:val="002126E2"/>
    <w:rPr>
      <w:color w:val="0000FF" w:themeColor="hyperlink"/>
      <w:u w:val="single"/>
    </w:rPr>
  </w:style>
  <w:style w:type="table" w:styleId="TableGrid">
    <w:name w:val="Table Grid"/>
    <w:basedOn w:val="TableNormal"/>
    <w:rsid w:val="00212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ee">
    <w:name w:val="Addressee"/>
    <w:qFormat/>
    <w:rsid w:val="0044745A"/>
    <w:pPr>
      <w:spacing w:line="260" w:lineRule="exact"/>
    </w:pPr>
    <w:rPr>
      <w:sz w:val="22"/>
      <w:szCs w:val="22"/>
      <w:lang w:val="en-GB"/>
    </w:rPr>
  </w:style>
  <w:style w:type="character" w:styleId="Strong">
    <w:name w:val="Strong"/>
    <w:basedOn w:val="DefaultParagraphFont"/>
    <w:uiPriority w:val="22"/>
    <w:qFormat/>
    <w:rsid w:val="00B678FD"/>
    <w:rPr>
      <w:b/>
      <w:bCs/>
    </w:rPr>
  </w:style>
  <w:style w:type="paragraph" w:customStyle="1" w:styleId="Subject">
    <w:name w:val="Subject"/>
    <w:basedOn w:val="Normal"/>
    <w:qFormat/>
    <w:rsid w:val="007F7C65"/>
    <w:pPr>
      <w:spacing w:before="120"/>
    </w:pPr>
    <w:rPr>
      <w:b/>
    </w:rPr>
  </w:style>
  <w:style w:type="paragraph" w:styleId="Signature">
    <w:name w:val="Signature"/>
    <w:basedOn w:val="Normal"/>
    <w:link w:val="SignatureChar"/>
    <w:uiPriority w:val="99"/>
    <w:unhideWhenUsed/>
    <w:rsid w:val="00CE060B"/>
  </w:style>
  <w:style w:type="character" w:customStyle="1" w:styleId="SignatureChar">
    <w:name w:val="Signature Char"/>
    <w:basedOn w:val="DefaultParagraphFont"/>
    <w:link w:val="Signature"/>
    <w:uiPriority w:val="99"/>
    <w:rsid w:val="00CE060B"/>
    <w:rPr>
      <w:sz w:val="22"/>
      <w:lang w:val="en-GB"/>
    </w:rPr>
  </w:style>
  <w:style w:type="paragraph" w:styleId="Salutation">
    <w:name w:val="Salutation"/>
    <w:basedOn w:val="Normal"/>
    <w:next w:val="Normal"/>
    <w:link w:val="SalutationChar"/>
    <w:uiPriority w:val="99"/>
    <w:unhideWhenUsed/>
    <w:rsid w:val="00983566"/>
    <w:pPr>
      <w:spacing w:before="240"/>
    </w:pPr>
  </w:style>
  <w:style w:type="character" w:customStyle="1" w:styleId="SalutationChar">
    <w:name w:val="Salutation Char"/>
    <w:basedOn w:val="DefaultParagraphFont"/>
    <w:link w:val="Salutation"/>
    <w:uiPriority w:val="99"/>
    <w:rsid w:val="00983566"/>
    <w:rPr>
      <w:sz w:val="22"/>
      <w:lang w:val="en-GB"/>
    </w:rPr>
  </w:style>
  <w:style w:type="paragraph" w:styleId="Date">
    <w:name w:val="Date"/>
    <w:basedOn w:val="Normal"/>
    <w:next w:val="Normal"/>
    <w:link w:val="DateChar"/>
    <w:uiPriority w:val="99"/>
    <w:unhideWhenUsed/>
    <w:rsid w:val="00350036"/>
    <w:pPr>
      <w:spacing w:before="120"/>
    </w:pPr>
  </w:style>
  <w:style w:type="character" w:customStyle="1" w:styleId="DateChar">
    <w:name w:val="Date Char"/>
    <w:basedOn w:val="DefaultParagraphFont"/>
    <w:link w:val="Date"/>
    <w:uiPriority w:val="99"/>
    <w:rsid w:val="00350036"/>
    <w:rPr>
      <w:sz w:val="22"/>
      <w:lang w:val="en-GB"/>
    </w:rPr>
  </w:style>
  <w:style w:type="paragraph" w:styleId="ListParagraph">
    <w:name w:val="List Paragraph"/>
    <w:basedOn w:val="Normal"/>
    <w:uiPriority w:val="34"/>
    <w:qFormat/>
    <w:rsid w:val="000F25C6"/>
    <w:pPr>
      <w:spacing w:after="200" w:line="276" w:lineRule="auto"/>
      <w:ind w:left="720"/>
      <w:contextualSpacing/>
    </w:pPr>
    <w:rPr>
      <w:rFonts w:eastAsiaTheme="minorHAnsi"/>
      <w:szCs w:val="22"/>
    </w:rPr>
  </w:style>
  <w:style w:type="paragraph" w:customStyle="1" w:styleId="Default">
    <w:name w:val="Default"/>
    <w:rsid w:val="000F25C6"/>
    <w:pPr>
      <w:autoSpaceDE w:val="0"/>
      <w:autoSpaceDN w:val="0"/>
      <w:adjustRightInd w:val="0"/>
    </w:pPr>
    <w:rPr>
      <w:rFonts w:ascii="Calibri" w:eastAsiaTheme="minorHAnsi" w:hAnsi="Calibri" w:cs="Calibri"/>
      <w:color w:val="000000"/>
      <w:lang w:val="en-GB"/>
    </w:rPr>
  </w:style>
  <w:style w:type="character" w:styleId="CommentReference">
    <w:name w:val="annotation reference"/>
    <w:basedOn w:val="DefaultParagraphFont"/>
    <w:semiHidden/>
    <w:unhideWhenUsed/>
    <w:rsid w:val="000F25C6"/>
    <w:rPr>
      <w:sz w:val="16"/>
      <w:szCs w:val="16"/>
    </w:rPr>
  </w:style>
  <w:style w:type="paragraph" w:styleId="CommentText">
    <w:name w:val="annotation text"/>
    <w:basedOn w:val="Normal"/>
    <w:link w:val="CommentTextChar"/>
    <w:semiHidden/>
    <w:unhideWhenUsed/>
    <w:rsid w:val="000F25C6"/>
    <w:pPr>
      <w:spacing w:after="200" w:line="240" w:lineRule="auto"/>
    </w:pPr>
    <w:rPr>
      <w:rFonts w:eastAsiaTheme="minorHAnsi"/>
      <w:sz w:val="20"/>
      <w:szCs w:val="20"/>
    </w:rPr>
  </w:style>
  <w:style w:type="character" w:customStyle="1" w:styleId="CommentTextChar">
    <w:name w:val="Comment Text Char"/>
    <w:basedOn w:val="DefaultParagraphFont"/>
    <w:link w:val="CommentText"/>
    <w:rsid w:val="000F25C6"/>
    <w:rPr>
      <w:rFonts w:eastAsiaTheme="minorHAnsi"/>
      <w:sz w:val="20"/>
      <w:szCs w:val="20"/>
      <w:lang w:val="en-GB"/>
    </w:rPr>
  </w:style>
  <w:style w:type="paragraph" w:styleId="EndnoteText">
    <w:name w:val="endnote text"/>
    <w:basedOn w:val="Normal"/>
    <w:link w:val="EndnoteTextChar"/>
    <w:semiHidden/>
    <w:rsid w:val="00475FDA"/>
    <w:pPr>
      <w:spacing w:after="0" w:line="240" w:lineRule="auto"/>
    </w:pPr>
    <w:rPr>
      <w:rFonts w:ascii="Times Roman" w:eastAsia="Times New Roman" w:hAnsi="Times Roman" w:cs="Times New Roman"/>
      <w:sz w:val="24"/>
      <w:szCs w:val="20"/>
    </w:rPr>
  </w:style>
  <w:style w:type="character" w:customStyle="1" w:styleId="EndnoteTextChar">
    <w:name w:val="Endnote Text Char"/>
    <w:basedOn w:val="DefaultParagraphFont"/>
    <w:link w:val="EndnoteText"/>
    <w:semiHidden/>
    <w:rsid w:val="00475FDA"/>
    <w:rPr>
      <w:rFonts w:ascii="Times Roman" w:eastAsia="Times New Roman" w:hAnsi="Times Roman" w:cs="Times New Roman"/>
      <w:szCs w:val="20"/>
      <w:lang w:val="en-GB"/>
    </w:rPr>
  </w:style>
  <w:style w:type="paragraph" w:styleId="FootnoteText">
    <w:name w:val="footnote text"/>
    <w:basedOn w:val="Normal"/>
    <w:link w:val="FootnoteTextChar"/>
    <w:semiHidden/>
    <w:rsid w:val="00475FDA"/>
    <w:pPr>
      <w:spacing w:after="0" w:line="240" w:lineRule="auto"/>
    </w:pPr>
    <w:rPr>
      <w:rFonts w:ascii="Times Roman" w:eastAsia="Times New Roman" w:hAnsi="Times Roman" w:cs="Times New Roman"/>
      <w:sz w:val="24"/>
      <w:szCs w:val="20"/>
    </w:rPr>
  </w:style>
  <w:style w:type="character" w:customStyle="1" w:styleId="FootnoteTextChar">
    <w:name w:val="Footnote Text Char"/>
    <w:basedOn w:val="DefaultParagraphFont"/>
    <w:link w:val="FootnoteText"/>
    <w:semiHidden/>
    <w:rsid w:val="00475FDA"/>
    <w:rPr>
      <w:rFonts w:ascii="Times Roman" w:eastAsia="Times New Roman" w:hAnsi="Times Roman" w:cs="Times New Roman"/>
      <w:szCs w:val="20"/>
      <w:lang w:val="en-GB"/>
    </w:rPr>
  </w:style>
  <w:style w:type="paragraph" w:customStyle="1" w:styleId="Footer1">
    <w:name w:val="Footer1"/>
    <w:rsid w:val="00475FDA"/>
    <w:pPr>
      <w:tabs>
        <w:tab w:val="center" w:pos="4680"/>
        <w:tab w:val="right" w:pos="9000"/>
        <w:tab w:val="left" w:pos="9360"/>
      </w:tabs>
      <w:suppressAutoHyphens/>
    </w:pPr>
    <w:rPr>
      <w:rFonts w:ascii="Courier" w:eastAsia="Times New Roman" w:hAnsi="Courier" w:cs="Times New Roman"/>
      <w:szCs w:val="20"/>
    </w:rPr>
  </w:style>
  <w:style w:type="paragraph" w:customStyle="1" w:styleId="Header1">
    <w:name w:val="Header1"/>
    <w:rsid w:val="00475FDA"/>
    <w:pPr>
      <w:tabs>
        <w:tab w:val="center" w:pos="4680"/>
        <w:tab w:val="right" w:pos="9000"/>
        <w:tab w:val="left" w:pos="9360"/>
      </w:tabs>
      <w:suppressAutoHyphens/>
    </w:pPr>
    <w:rPr>
      <w:rFonts w:ascii="Courier" w:eastAsia="Times New Roman" w:hAnsi="Courier" w:cs="Times New Roman"/>
      <w:szCs w:val="20"/>
    </w:rPr>
  </w:style>
  <w:style w:type="paragraph" w:customStyle="1" w:styleId="FootnoteReference1">
    <w:name w:val="Footnote Reference1"/>
    <w:rsid w:val="00475FDA"/>
    <w:pPr>
      <w:tabs>
        <w:tab w:val="left" w:pos="-720"/>
        <w:tab w:val="left" w:pos="720"/>
      </w:tabs>
      <w:suppressAutoHyphens/>
    </w:pPr>
    <w:rPr>
      <w:rFonts w:ascii="Courier" w:eastAsia="Times New Roman" w:hAnsi="Courier" w:cs="Times New Roman"/>
      <w:sz w:val="16"/>
      <w:szCs w:val="20"/>
      <w:vertAlign w:val="superscript"/>
    </w:rPr>
  </w:style>
  <w:style w:type="paragraph" w:customStyle="1" w:styleId="FootnoteText1">
    <w:name w:val="Footnote Text1"/>
    <w:rsid w:val="00475FDA"/>
    <w:pPr>
      <w:tabs>
        <w:tab w:val="left" w:pos="-720"/>
        <w:tab w:val="left" w:pos="720"/>
      </w:tabs>
      <w:suppressAutoHyphens/>
    </w:pPr>
    <w:rPr>
      <w:rFonts w:ascii="Courier" w:eastAsia="Times New Roman" w:hAnsi="Courier" w:cs="Times New Roman"/>
      <w:sz w:val="20"/>
      <w:szCs w:val="20"/>
    </w:rPr>
  </w:style>
  <w:style w:type="paragraph" w:customStyle="1" w:styleId="Heading91">
    <w:name w:val="Heading 91"/>
    <w:rsid w:val="00475FDA"/>
    <w:pPr>
      <w:tabs>
        <w:tab w:val="left" w:pos="720"/>
        <w:tab w:val="left" w:pos="1080"/>
        <w:tab w:val="left" w:pos="1440"/>
      </w:tabs>
      <w:suppressAutoHyphens/>
    </w:pPr>
    <w:rPr>
      <w:rFonts w:ascii="Courier" w:eastAsia="Times New Roman" w:hAnsi="Courier" w:cs="Times New Roman"/>
      <w:i/>
      <w:sz w:val="20"/>
      <w:szCs w:val="20"/>
    </w:rPr>
  </w:style>
  <w:style w:type="paragraph" w:customStyle="1" w:styleId="Heading81">
    <w:name w:val="Heading 81"/>
    <w:rsid w:val="00475FDA"/>
    <w:pPr>
      <w:tabs>
        <w:tab w:val="left" w:pos="720"/>
        <w:tab w:val="left" w:pos="1080"/>
        <w:tab w:val="left" w:pos="1440"/>
      </w:tabs>
      <w:suppressAutoHyphens/>
    </w:pPr>
    <w:rPr>
      <w:rFonts w:ascii="Courier" w:eastAsia="Times New Roman" w:hAnsi="Courier" w:cs="Times New Roman"/>
      <w:i/>
      <w:sz w:val="20"/>
      <w:szCs w:val="20"/>
    </w:rPr>
  </w:style>
  <w:style w:type="paragraph" w:customStyle="1" w:styleId="Heading71">
    <w:name w:val="Heading 71"/>
    <w:rsid w:val="00475FDA"/>
    <w:pPr>
      <w:tabs>
        <w:tab w:val="left" w:pos="720"/>
        <w:tab w:val="left" w:pos="1080"/>
        <w:tab w:val="left" w:pos="1440"/>
      </w:tabs>
      <w:suppressAutoHyphens/>
    </w:pPr>
    <w:rPr>
      <w:rFonts w:ascii="Courier" w:eastAsia="Times New Roman" w:hAnsi="Courier" w:cs="Times New Roman"/>
      <w:i/>
      <w:sz w:val="20"/>
      <w:szCs w:val="20"/>
    </w:rPr>
  </w:style>
  <w:style w:type="paragraph" w:customStyle="1" w:styleId="Heading61">
    <w:name w:val="Heading 61"/>
    <w:rsid w:val="00475FDA"/>
    <w:pPr>
      <w:tabs>
        <w:tab w:val="left" w:pos="720"/>
        <w:tab w:val="left" w:pos="1080"/>
        <w:tab w:val="left" w:pos="1440"/>
      </w:tabs>
      <w:suppressAutoHyphens/>
    </w:pPr>
    <w:rPr>
      <w:rFonts w:ascii="Courier" w:eastAsia="Times New Roman" w:hAnsi="Courier" w:cs="Times New Roman"/>
      <w:sz w:val="20"/>
      <w:szCs w:val="20"/>
      <w:u w:val="single"/>
    </w:rPr>
  </w:style>
  <w:style w:type="paragraph" w:customStyle="1" w:styleId="Heading51">
    <w:name w:val="Heading 51"/>
    <w:rsid w:val="00475FDA"/>
    <w:pPr>
      <w:tabs>
        <w:tab w:val="left" w:pos="720"/>
        <w:tab w:val="left" w:pos="1080"/>
        <w:tab w:val="left" w:pos="1440"/>
      </w:tabs>
      <w:suppressAutoHyphens/>
    </w:pPr>
    <w:rPr>
      <w:rFonts w:ascii="Courier" w:eastAsia="Times New Roman" w:hAnsi="Courier" w:cs="Times New Roman"/>
      <w:b/>
      <w:sz w:val="20"/>
      <w:szCs w:val="20"/>
    </w:rPr>
  </w:style>
  <w:style w:type="paragraph" w:customStyle="1" w:styleId="Heading41">
    <w:name w:val="Heading 41"/>
    <w:rsid w:val="00475FDA"/>
    <w:pPr>
      <w:suppressAutoHyphens/>
    </w:pPr>
    <w:rPr>
      <w:rFonts w:ascii="Courier" w:eastAsia="Times New Roman" w:hAnsi="Courier" w:cs="Times New Roman"/>
      <w:szCs w:val="20"/>
      <w:u w:val="single"/>
    </w:rPr>
  </w:style>
  <w:style w:type="paragraph" w:customStyle="1" w:styleId="Heading31">
    <w:name w:val="Heading 31"/>
    <w:rsid w:val="00475FDA"/>
    <w:pPr>
      <w:suppressAutoHyphens/>
    </w:pPr>
    <w:rPr>
      <w:rFonts w:ascii="Courier" w:eastAsia="Times New Roman" w:hAnsi="Courier" w:cs="Times New Roman"/>
      <w:b/>
      <w:szCs w:val="20"/>
    </w:rPr>
  </w:style>
  <w:style w:type="paragraph" w:customStyle="1" w:styleId="Heading21">
    <w:name w:val="Heading 21"/>
    <w:rsid w:val="00475FDA"/>
    <w:pPr>
      <w:tabs>
        <w:tab w:val="left" w:pos="-720"/>
        <w:tab w:val="left" w:pos="720"/>
      </w:tabs>
      <w:suppressAutoHyphens/>
    </w:pPr>
    <w:rPr>
      <w:rFonts w:ascii="CG Times" w:eastAsia="Times New Roman" w:hAnsi="CG Times" w:cs="Times New Roman"/>
      <w:b/>
      <w:szCs w:val="20"/>
    </w:rPr>
  </w:style>
  <w:style w:type="character" w:customStyle="1" w:styleId="Heading11">
    <w:name w:val="Heading 11"/>
    <w:rsid w:val="00475FDA"/>
    <w:rPr>
      <w:rFonts w:ascii="Times Roman" w:hAnsi="Times Roman"/>
      <w:noProof w:val="0"/>
      <w:sz w:val="24"/>
      <w:lang w:val="en-US"/>
    </w:rPr>
  </w:style>
  <w:style w:type="paragraph" w:customStyle="1" w:styleId="NormalIndent1">
    <w:name w:val="Normal Indent1"/>
    <w:rsid w:val="00475FDA"/>
    <w:pPr>
      <w:tabs>
        <w:tab w:val="left" w:pos="720"/>
        <w:tab w:val="left" w:pos="1080"/>
        <w:tab w:val="left" w:pos="1440"/>
      </w:tabs>
      <w:suppressAutoHyphens/>
    </w:pPr>
    <w:rPr>
      <w:rFonts w:ascii="Courier" w:eastAsia="Times New Roman" w:hAnsi="Courier" w:cs="Times New Roman"/>
      <w:szCs w:val="20"/>
    </w:rPr>
  </w:style>
  <w:style w:type="character" w:customStyle="1" w:styleId="Document8">
    <w:name w:val="Document 8"/>
    <w:basedOn w:val="DefaultParagraphFont"/>
    <w:rsid w:val="00475FDA"/>
  </w:style>
  <w:style w:type="character" w:customStyle="1" w:styleId="Document4">
    <w:name w:val="Document 4"/>
    <w:rsid w:val="00475FDA"/>
    <w:rPr>
      <w:b/>
      <w:i/>
      <w:sz w:val="24"/>
    </w:rPr>
  </w:style>
  <w:style w:type="character" w:customStyle="1" w:styleId="Document6">
    <w:name w:val="Document 6"/>
    <w:basedOn w:val="DefaultParagraphFont"/>
    <w:rsid w:val="00475FDA"/>
  </w:style>
  <w:style w:type="character" w:customStyle="1" w:styleId="Document5">
    <w:name w:val="Document 5"/>
    <w:basedOn w:val="DefaultParagraphFont"/>
    <w:rsid w:val="00475FDA"/>
  </w:style>
  <w:style w:type="character" w:customStyle="1" w:styleId="Document2">
    <w:name w:val="Document 2"/>
    <w:rsid w:val="00475FDA"/>
    <w:rPr>
      <w:rFonts w:ascii="Times Roman" w:hAnsi="Times Roman"/>
      <w:noProof w:val="0"/>
      <w:sz w:val="24"/>
      <w:lang w:val="en-US"/>
    </w:rPr>
  </w:style>
  <w:style w:type="character" w:customStyle="1" w:styleId="Document7">
    <w:name w:val="Document 7"/>
    <w:basedOn w:val="DefaultParagraphFont"/>
    <w:rsid w:val="00475FDA"/>
  </w:style>
  <w:style w:type="character" w:customStyle="1" w:styleId="Bibliogrphy">
    <w:name w:val="Bibliogrphy"/>
    <w:basedOn w:val="DefaultParagraphFont"/>
    <w:rsid w:val="00475FDA"/>
  </w:style>
  <w:style w:type="paragraph" w:customStyle="1" w:styleId="RightPar1">
    <w:name w:val="Right Par 1"/>
    <w:rsid w:val="00475FDA"/>
    <w:pPr>
      <w:tabs>
        <w:tab w:val="left" w:pos="-720"/>
        <w:tab w:val="left" w:pos="0"/>
        <w:tab w:val="decimal" w:pos="720"/>
      </w:tabs>
      <w:suppressAutoHyphens/>
      <w:ind w:left="720"/>
    </w:pPr>
    <w:rPr>
      <w:rFonts w:ascii="Times Roman" w:eastAsia="Times New Roman" w:hAnsi="Times Roman" w:cs="Times New Roman"/>
      <w:szCs w:val="20"/>
    </w:rPr>
  </w:style>
  <w:style w:type="paragraph" w:customStyle="1" w:styleId="RightPar2">
    <w:name w:val="Right Par 2"/>
    <w:rsid w:val="00475FDA"/>
    <w:pPr>
      <w:tabs>
        <w:tab w:val="left" w:pos="-720"/>
        <w:tab w:val="left" w:pos="0"/>
        <w:tab w:val="left" w:pos="720"/>
        <w:tab w:val="decimal" w:pos="1440"/>
      </w:tabs>
      <w:suppressAutoHyphens/>
      <w:ind w:left="1440"/>
    </w:pPr>
    <w:rPr>
      <w:rFonts w:ascii="Times Roman" w:eastAsia="Times New Roman" w:hAnsi="Times Roman" w:cs="Times New Roman"/>
      <w:szCs w:val="20"/>
    </w:rPr>
  </w:style>
  <w:style w:type="character" w:customStyle="1" w:styleId="Document3">
    <w:name w:val="Document 3"/>
    <w:rsid w:val="00475FDA"/>
    <w:rPr>
      <w:rFonts w:ascii="Times Roman" w:hAnsi="Times Roman"/>
      <w:noProof w:val="0"/>
      <w:sz w:val="24"/>
      <w:lang w:val="en-US"/>
    </w:rPr>
  </w:style>
  <w:style w:type="paragraph" w:customStyle="1" w:styleId="RightPar3">
    <w:name w:val="Right Par 3"/>
    <w:rsid w:val="00475FDA"/>
    <w:pPr>
      <w:tabs>
        <w:tab w:val="left" w:pos="-720"/>
        <w:tab w:val="left" w:pos="0"/>
        <w:tab w:val="left" w:pos="720"/>
        <w:tab w:val="left" w:pos="1440"/>
        <w:tab w:val="decimal" w:pos="2160"/>
      </w:tabs>
      <w:suppressAutoHyphens/>
      <w:ind w:left="2160"/>
    </w:pPr>
    <w:rPr>
      <w:rFonts w:ascii="Times Roman" w:eastAsia="Times New Roman" w:hAnsi="Times Roman" w:cs="Times New Roman"/>
      <w:szCs w:val="20"/>
    </w:rPr>
  </w:style>
  <w:style w:type="paragraph" w:customStyle="1" w:styleId="RightPar4">
    <w:name w:val="Right Par 4"/>
    <w:rsid w:val="00475FDA"/>
    <w:pPr>
      <w:tabs>
        <w:tab w:val="left" w:pos="-720"/>
        <w:tab w:val="left" w:pos="0"/>
        <w:tab w:val="left" w:pos="720"/>
        <w:tab w:val="left" w:pos="1440"/>
        <w:tab w:val="left" w:pos="2160"/>
        <w:tab w:val="decimal" w:pos="2880"/>
      </w:tabs>
      <w:suppressAutoHyphens/>
      <w:ind w:left="2880"/>
    </w:pPr>
    <w:rPr>
      <w:rFonts w:ascii="Times Roman" w:eastAsia="Times New Roman" w:hAnsi="Times Roman" w:cs="Times New Roman"/>
      <w:szCs w:val="20"/>
    </w:rPr>
  </w:style>
  <w:style w:type="paragraph" w:customStyle="1" w:styleId="RightPar5">
    <w:name w:val="Right Par 5"/>
    <w:rsid w:val="00475FDA"/>
    <w:pPr>
      <w:tabs>
        <w:tab w:val="left" w:pos="-720"/>
        <w:tab w:val="left" w:pos="0"/>
        <w:tab w:val="left" w:pos="720"/>
        <w:tab w:val="left" w:pos="1440"/>
        <w:tab w:val="left" w:pos="2160"/>
        <w:tab w:val="left" w:pos="2880"/>
        <w:tab w:val="decimal" w:pos="3600"/>
      </w:tabs>
      <w:suppressAutoHyphens/>
      <w:ind w:left="3600"/>
    </w:pPr>
    <w:rPr>
      <w:rFonts w:ascii="Times Roman" w:eastAsia="Times New Roman" w:hAnsi="Times Roman" w:cs="Times New Roman"/>
      <w:szCs w:val="20"/>
    </w:rPr>
  </w:style>
  <w:style w:type="paragraph" w:customStyle="1" w:styleId="RightPar6">
    <w:name w:val="Right Par 6"/>
    <w:rsid w:val="00475FDA"/>
    <w:pPr>
      <w:tabs>
        <w:tab w:val="left" w:pos="-720"/>
        <w:tab w:val="left" w:pos="0"/>
        <w:tab w:val="left" w:pos="720"/>
        <w:tab w:val="left" w:pos="1440"/>
        <w:tab w:val="left" w:pos="2160"/>
        <w:tab w:val="left" w:pos="2880"/>
        <w:tab w:val="left" w:pos="3600"/>
        <w:tab w:val="decimal" w:pos="4320"/>
      </w:tabs>
      <w:suppressAutoHyphens/>
      <w:ind w:left="4320"/>
    </w:pPr>
    <w:rPr>
      <w:rFonts w:ascii="Times Roman" w:eastAsia="Times New Roman" w:hAnsi="Times Roman" w:cs="Times New Roman"/>
      <w:szCs w:val="20"/>
    </w:rPr>
  </w:style>
  <w:style w:type="paragraph" w:customStyle="1" w:styleId="RightPar7">
    <w:name w:val="Right Par 7"/>
    <w:rsid w:val="00475FDA"/>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Times Roman" w:eastAsia="Times New Roman" w:hAnsi="Times Roman" w:cs="Times New Roman"/>
      <w:szCs w:val="20"/>
    </w:rPr>
  </w:style>
  <w:style w:type="paragraph" w:customStyle="1" w:styleId="RightPar8">
    <w:name w:val="Right Par 8"/>
    <w:rsid w:val="00475FDA"/>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Times Roman" w:eastAsia="Times New Roman" w:hAnsi="Times Roman" w:cs="Times New Roman"/>
      <w:szCs w:val="20"/>
    </w:rPr>
  </w:style>
  <w:style w:type="paragraph" w:customStyle="1" w:styleId="Document1">
    <w:name w:val="Document 1"/>
    <w:rsid w:val="00475FDA"/>
    <w:pPr>
      <w:keepNext/>
      <w:keepLines/>
      <w:tabs>
        <w:tab w:val="left" w:pos="-720"/>
      </w:tabs>
      <w:suppressAutoHyphens/>
    </w:pPr>
    <w:rPr>
      <w:rFonts w:ascii="Times Roman" w:eastAsia="Times New Roman" w:hAnsi="Times Roman" w:cs="Times New Roman"/>
      <w:szCs w:val="20"/>
    </w:rPr>
  </w:style>
  <w:style w:type="character" w:customStyle="1" w:styleId="TechInit">
    <w:name w:val="Tech Init"/>
    <w:rsid w:val="00475FDA"/>
    <w:rPr>
      <w:rFonts w:ascii="Times Roman" w:hAnsi="Times Roman"/>
      <w:noProof w:val="0"/>
      <w:sz w:val="24"/>
      <w:lang w:val="en-US"/>
    </w:rPr>
  </w:style>
  <w:style w:type="paragraph" w:customStyle="1" w:styleId="Technical5">
    <w:name w:val="Technical 5"/>
    <w:rsid w:val="00475FDA"/>
    <w:pPr>
      <w:tabs>
        <w:tab w:val="left" w:pos="-720"/>
      </w:tabs>
      <w:suppressAutoHyphens/>
      <w:ind w:firstLine="720"/>
    </w:pPr>
    <w:rPr>
      <w:rFonts w:ascii="Times Roman" w:eastAsia="Times New Roman" w:hAnsi="Times Roman" w:cs="Times New Roman"/>
      <w:b/>
      <w:szCs w:val="20"/>
    </w:rPr>
  </w:style>
  <w:style w:type="paragraph" w:customStyle="1" w:styleId="Technical6">
    <w:name w:val="Technical 6"/>
    <w:rsid w:val="00475FDA"/>
    <w:pPr>
      <w:tabs>
        <w:tab w:val="left" w:pos="-720"/>
      </w:tabs>
      <w:suppressAutoHyphens/>
      <w:ind w:firstLine="720"/>
    </w:pPr>
    <w:rPr>
      <w:rFonts w:ascii="Times Roman" w:eastAsia="Times New Roman" w:hAnsi="Times Roman" w:cs="Times New Roman"/>
      <w:b/>
      <w:szCs w:val="20"/>
    </w:rPr>
  </w:style>
  <w:style w:type="character" w:customStyle="1" w:styleId="Technical2">
    <w:name w:val="Technical 2"/>
    <w:rsid w:val="00475FDA"/>
    <w:rPr>
      <w:rFonts w:ascii="Times Roman" w:hAnsi="Times Roman"/>
      <w:noProof w:val="0"/>
      <w:sz w:val="24"/>
      <w:lang w:val="en-US"/>
    </w:rPr>
  </w:style>
  <w:style w:type="character" w:customStyle="1" w:styleId="Technical3">
    <w:name w:val="Technical 3"/>
    <w:rsid w:val="00475FDA"/>
    <w:rPr>
      <w:rFonts w:ascii="Times Roman" w:hAnsi="Times Roman"/>
      <w:noProof w:val="0"/>
      <w:sz w:val="24"/>
      <w:lang w:val="en-US"/>
    </w:rPr>
  </w:style>
  <w:style w:type="paragraph" w:customStyle="1" w:styleId="Technical4">
    <w:name w:val="Technical 4"/>
    <w:rsid w:val="00475FDA"/>
    <w:pPr>
      <w:tabs>
        <w:tab w:val="left" w:pos="-720"/>
      </w:tabs>
      <w:suppressAutoHyphens/>
    </w:pPr>
    <w:rPr>
      <w:rFonts w:ascii="Times Roman" w:eastAsia="Times New Roman" w:hAnsi="Times Roman" w:cs="Times New Roman"/>
      <w:b/>
      <w:szCs w:val="20"/>
    </w:rPr>
  </w:style>
  <w:style w:type="character" w:customStyle="1" w:styleId="Technical1">
    <w:name w:val="Technical 1"/>
    <w:rsid w:val="00475FDA"/>
    <w:rPr>
      <w:rFonts w:ascii="Times Roman" w:hAnsi="Times Roman"/>
      <w:noProof w:val="0"/>
      <w:sz w:val="24"/>
      <w:lang w:val="en-US"/>
    </w:rPr>
  </w:style>
  <w:style w:type="paragraph" w:customStyle="1" w:styleId="Technical7">
    <w:name w:val="Technical 7"/>
    <w:rsid w:val="00475FDA"/>
    <w:pPr>
      <w:tabs>
        <w:tab w:val="left" w:pos="-720"/>
      </w:tabs>
      <w:suppressAutoHyphens/>
      <w:ind w:firstLine="720"/>
    </w:pPr>
    <w:rPr>
      <w:rFonts w:ascii="Times Roman" w:eastAsia="Times New Roman" w:hAnsi="Times Roman" w:cs="Times New Roman"/>
      <w:b/>
      <w:szCs w:val="20"/>
    </w:rPr>
  </w:style>
  <w:style w:type="paragraph" w:customStyle="1" w:styleId="Technical8">
    <w:name w:val="Technical 8"/>
    <w:rsid w:val="00475FDA"/>
    <w:pPr>
      <w:tabs>
        <w:tab w:val="left" w:pos="-720"/>
      </w:tabs>
      <w:suppressAutoHyphens/>
      <w:ind w:firstLine="720"/>
    </w:pPr>
    <w:rPr>
      <w:rFonts w:ascii="Times Roman" w:eastAsia="Times New Roman" w:hAnsi="Times Roman" w:cs="Times New Roman"/>
      <w:b/>
      <w:szCs w:val="20"/>
    </w:rPr>
  </w:style>
  <w:style w:type="character" w:customStyle="1" w:styleId="DocInit">
    <w:name w:val="Doc Init"/>
    <w:basedOn w:val="DefaultParagraphFont"/>
    <w:rsid w:val="00475FDA"/>
  </w:style>
  <w:style w:type="paragraph" w:customStyle="1" w:styleId="Heading">
    <w:name w:val="Heading"/>
    <w:rsid w:val="00475FDA"/>
    <w:pPr>
      <w:tabs>
        <w:tab w:val="center" w:pos="4680"/>
      </w:tabs>
      <w:suppressAutoHyphens/>
      <w:ind w:firstLine="4680"/>
    </w:pPr>
    <w:rPr>
      <w:rFonts w:ascii="Times Roman" w:eastAsia="Times New Roman" w:hAnsi="Times Roman" w:cs="Times New Roman"/>
      <w:b/>
      <w:sz w:val="29"/>
      <w:szCs w:val="20"/>
    </w:rPr>
  </w:style>
  <w:style w:type="paragraph" w:customStyle="1" w:styleId="RightPar">
    <w:name w:val="Right Par"/>
    <w:rsid w:val="00475FDA"/>
    <w:pPr>
      <w:tabs>
        <w:tab w:val="left" w:pos="-720"/>
        <w:tab w:val="left" w:pos="0"/>
        <w:tab w:val="decimal" w:pos="720"/>
      </w:tabs>
      <w:suppressAutoHyphens/>
      <w:ind w:left="720"/>
    </w:pPr>
    <w:rPr>
      <w:rFonts w:ascii="Times Roman" w:eastAsia="Times New Roman" w:hAnsi="Times Roman" w:cs="Times New Roman"/>
      <w:szCs w:val="20"/>
    </w:rPr>
  </w:style>
  <w:style w:type="paragraph" w:customStyle="1" w:styleId="Subheading">
    <w:name w:val="Subheading"/>
    <w:rsid w:val="00475FDA"/>
    <w:pPr>
      <w:tabs>
        <w:tab w:val="left" w:pos="-720"/>
      </w:tabs>
      <w:suppressAutoHyphens/>
    </w:pPr>
    <w:rPr>
      <w:rFonts w:ascii="Times Roman" w:eastAsia="Times New Roman" w:hAnsi="Times Roman" w:cs="Times New Roman"/>
      <w:b/>
      <w:szCs w:val="20"/>
    </w:rPr>
  </w:style>
  <w:style w:type="paragraph" w:styleId="TOC1">
    <w:name w:val="toc 1"/>
    <w:basedOn w:val="Normal"/>
    <w:next w:val="Normal"/>
    <w:autoRedefine/>
    <w:semiHidden/>
    <w:rsid w:val="00475FDA"/>
    <w:pPr>
      <w:tabs>
        <w:tab w:val="right" w:leader="dot" w:pos="9360"/>
      </w:tabs>
      <w:suppressAutoHyphens/>
      <w:spacing w:before="480" w:after="0" w:line="240" w:lineRule="auto"/>
      <w:ind w:left="720" w:right="720" w:hanging="720"/>
    </w:pPr>
    <w:rPr>
      <w:rFonts w:ascii="Times Roman" w:eastAsia="Times New Roman" w:hAnsi="Times Roman" w:cs="Times New Roman"/>
      <w:sz w:val="24"/>
      <w:szCs w:val="20"/>
      <w:lang w:val="en-US"/>
    </w:rPr>
  </w:style>
  <w:style w:type="paragraph" w:styleId="Index1">
    <w:name w:val="index 1"/>
    <w:basedOn w:val="Normal"/>
    <w:next w:val="Normal"/>
    <w:autoRedefine/>
    <w:semiHidden/>
    <w:rsid w:val="00475FDA"/>
    <w:pPr>
      <w:tabs>
        <w:tab w:val="right" w:leader="dot" w:pos="9360"/>
      </w:tabs>
      <w:suppressAutoHyphens/>
      <w:spacing w:after="0" w:line="240" w:lineRule="auto"/>
      <w:ind w:left="720" w:hanging="720"/>
    </w:pPr>
    <w:rPr>
      <w:rFonts w:ascii="Times Roman" w:eastAsia="Times New Roman" w:hAnsi="Times Roman" w:cs="Times New Roman"/>
      <w:sz w:val="24"/>
      <w:szCs w:val="20"/>
      <w:lang w:val="en-US"/>
    </w:rPr>
  </w:style>
  <w:style w:type="paragraph" w:styleId="Caption">
    <w:name w:val="caption"/>
    <w:basedOn w:val="Normal"/>
    <w:next w:val="Normal"/>
    <w:qFormat/>
    <w:rsid w:val="00475FDA"/>
    <w:pPr>
      <w:spacing w:after="0" w:line="240" w:lineRule="auto"/>
    </w:pPr>
    <w:rPr>
      <w:rFonts w:ascii="Times Roman" w:eastAsia="Times New Roman" w:hAnsi="Times Roman" w:cs="Times New Roman"/>
      <w:sz w:val="24"/>
      <w:szCs w:val="20"/>
    </w:rPr>
  </w:style>
  <w:style w:type="character" w:customStyle="1" w:styleId="EquationCaption">
    <w:name w:val="_Equation Caption"/>
    <w:rsid w:val="00475FDA"/>
  </w:style>
  <w:style w:type="paragraph" w:styleId="BodyText">
    <w:name w:val="Body Text"/>
    <w:basedOn w:val="Normal"/>
    <w:link w:val="BodyText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pPr>
    <w:rPr>
      <w:rFonts w:ascii="Times Roman" w:eastAsia="Times New Roman" w:hAnsi="Times Roman" w:cs="Times New Roman"/>
      <w:i/>
      <w:spacing w:val="-3"/>
      <w:sz w:val="24"/>
      <w:szCs w:val="20"/>
    </w:rPr>
  </w:style>
  <w:style w:type="character" w:customStyle="1" w:styleId="BodyTextChar">
    <w:name w:val="Body Text Char"/>
    <w:basedOn w:val="DefaultParagraphFont"/>
    <w:link w:val="BodyText"/>
    <w:rsid w:val="00475FDA"/>
    <w:rPr>
      <w:rFonts w:ascii="Times Roman" w:eastAsia="Times New Roman" w:hAnsi="Times Roman" w:cs="Times New Roman"/>
      <w:i/>
      <w:spacing w:val="-3"/>
      <w:szCs w:val="20"/>
      <w:lang w:val="en-GB"/>
    </w:rPr>
  </w:style>
  <w:style w:type="paragraph" w:styleId="BodyText2">
    <w:name w:val="Body Text 2"/>
    <w:basedOn w:val="Normal"/>
    <w:link w:val="BodyText2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jc w:val="both"/>
    </w:pPr>
    <w:rPr>
      <w:rFonts w:ascii="Times Roman" w:eastAsia="Times New Roman" w:hAnsi="Times Roman" w:cs="Times New Roman"/>
      <w:spacing w:val="-3"/>
      <w:sz w:val="20"/>
      <w:szCs w:val="20"/>
    </w:rPr>
  </w:style>
  <w:style w:type="character" w:customStyle="1" w:styleId="BodyText2Char">
    <w:name w:val="Body Text 2 Char"/>
    <w:basedOn w:val="DefaultParagraphFont"/>
    <w:link w:val="BodyText2"/>
    <w:rsid w:val="00475FDA"/>
    <w:rPr>
      <w:rFonts w:ascii="Times Roman" w:eastAsia="Times New Roman" w:hAnsi="Times Roman" w:cs="Times New Roman"/>
      <w:spacing w:val="-3"/>
      <w:sz w:val="20"/>
      <w:szCs w:val="20"/>
      <w:lang w:val="en-GB"/>
    </w:rPr>
  </w:style>
  <w:style w:type="paragraph" w:styleId="BodyText3">
    <w:name w:val="Body Text 3"/>
    <w:basedOn w:val="Normal"/>
    <w:link w:val="BodyText3Char"/>
    <w:rsid w:val="00475FDA"/>
    <w:pPr>
      <w:tabs>
        <w:tab w:val="left" w:pos="817"/>
        <w:tab w:val="left" w:pos="9601"/>
      </w:tabs>
      <w:suppressAutoHyphens/>
      <w:spacing w:after="0" w:line="240" w:lineRule="auto"/>
    </w:pPr>
    <w:rPr>
      <w:rFonts w:ascii="Times New Roman" w:eastAsia="Times New Roman" w:hAnsi="Times New Roman" w:cs="Times New Roman"/>
      <w:color w:val="FF0000"/>
      <w:spacing w:val="-3"/>
      <w:sz w:val="24"/>
      <w:szCs w:val="20"/>
    </w:rPr>
  </w:style>
  <w:style w:type="character" w:customStyle="1" w:styleId="BodyText3Char">
    <w:name w:val="Body Text 3 Char"/>
    <w:basedOn w:val="DefaultParagraphFont"/>
    <w:link w:val="BodyText3"/>
    <w:rsid w:val="00475FDA"/>
    <w:rPr>
      <w:rFonts w:ascii="Times New Roman" w:eastAsia="Times New Roman" w:hAnsi="Times New Roman" w:cs="Times New Roman"/>
      <w:color w:val="FF0000"/>
      <w:spacing w:val="-3"/>
      <w:szCs w:val="20"/>
      <w:lang w:val="en-GB"/>
    </w:rPr>
  </w:style>
  <w:style w:type="paragraph" w:customStyle="1" w:styleId="DefaultText">
    <w:name w:val="Default Text"/>
    <w:rsid w:val="00475FDA"/>
    <w:pPr>
      <w:widowControl w:val="0"/>
    </w:pPr>
    <w:rPr>
      <w:rFonts w:ascii="Times New Roman" w:eastAsia="Times New Roman" w:hAnsi="Times New Roman" w:cs="Times New Roman"/>
      <w:snapToGrid w:val="0"/>
      <w:color w:val="000000"/>
      <w:szCs w:val="20"/>
    </w:rPr>
  </w:style>
  <w:style w:type="paragraph" w:styleId="BodyTextIndent3">
    <w:name w:val="Body Text Indent 3"/>
    <w:basedOn w:val="Normal"/>
    <w:link w:val="BodyTextIndent3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ind w:left="-108"/>
    </w:pPr>
    <w:rPr>
      <w:rFonts w:ascii="Times New Roman" w:eastAsia="Times New Roman" w:hAnsi="Times New Roman" w:cs="Times New Roman"/>
      <w:spacing w:val="-3"/>
      <w:sz w:val="24"/>
      <w:szCs w:val="20"/>
    </w:rPr>
  </w:style>
  <w:style w:type="character" w:customStyle="1" w:styleId="BodyTextIndent3Char">
    <w:name w:val="Body Text Indent 3 Char"/>
    <w:basedOn w:val="DefaultParagraphFont"/>
    <w:link w:val="BodyTextIndent3"/>
    <w:rsid w:val="00475FDA"/>
    <w:rPr>
      <w:rFonts w:ascii="Times New Roman" w:eastAsia="Times New Roman" w:hAnsi="Times New Roman" w:cs="Times New Roman"/>
      <w:spacing w:val="-3"/>
      <w:szCs w:val="20"/>
      <w:lang w:val="en-GB"/>
    </w:rPr>
  </w:style>
  <w:style w:type="paragraph" w:styleId="BodyTextIndent">
    <w:name w:val="Body Text Indent"/>
    <w:basedOn w:val="Normal"/>
    <w:link w:val="BodyTextIndent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ind w:left="-90"/>
    </w:pPr>
    <w:rPr>
      <w:rFonts w:ascii="Times New Roman" w:eastAsia="Times New Roman" w:hAnsi="Times New Roman" w:cs="Times New Roman"/>
      <w:spacing w:val="-3"/>
      <w:sz w:val="24"/>
      <w:szCs w:val="20"/>
    </w:rPr>
  </w:style>
  <w:style w:type="character" w:customStyle="1" w:styleId="BodyTextIndentChar">
    <w:name w:val="Body Text Indent Char"/>
    <w:basedOn w:val="DefaultParagraphFont"/>
    <w:link w:val="BodyTextIndent"/>
    <w:rsid w:val="00475FDA"/>
    <w:rPr>
      <w:rFonts w:ascii="Times New Roman" w:eastAsia="Times New Roman" w:hAnsi="Times New Roman" w:cs="Times New Roman"/>
      <w:spacing w:val="-3"/>
      <w:szCs w:val="20"/>
      <w:lang w:val="en-GB"/>
    </w:rPr>
  </w:style>
  <w:style w:type="paragraph" w:styleId="BodyTextIndent2">
    <w:name w:val="Body Text Indent 2"/>
    <w:basedOn w:val="Normal"/>
    <w:link w:val="BodyTextIndent2Char"/>
    <w:rsid w:val="00475FDA"/>
    <w:pPr>
      <w:spacing w:line="480" w:lineRule="auto"/>
      <w:ind w:left="283"/>
    </w:pPr>
    <w:rPr>
      <w:rFonts w:ascii="Times Roman" w:eastAsia="Times New Roman" w:hAnsi="Times Roman" w:cs="Times New Roman"/>
      <w:sz w:val="24"/>
      <w:szCs w:val="20"/>
    </w:rPr>
  </w:style>
  <w:style w:type="character" w:customStyle="1" w:styleId="BodyTextIndent2Char">
    <w:name w:val="Body Text Indent 2 Char"/>
    <w:basedOn w:val="DefaultParagraphFont"/>
    <w:link w:val="BodyTextIndent2"/>
    <w:rsid w:val="00475FDA"/>
    <w:rPr>
      <w:rFonts w:ascii="Times Roman" w:eastAsia="Times New Roman" w:hAnsi="Times Roman" w:cs="Times New Roman"/>
      <w:szCs w:val="20"/>
      <w:lang w:val="en-GB"/>
    </w:rPr>
  </w:style>
  <w:style w:type="character" w:customStyle="1" w:styleId="highlightedbluebodytext">
    <w:name w:val="highlightedbluebodytext"/>
    <w:basedOn w:val="DefaultParagraphFont"/>
    <w:rsid w:val="00475FDA"/>
  </w:style>
  <w:style w:type="character" w:styleId="FollowedHyperlink">
    <w:name w:val="FollowedHyperlink"/>
    <w:rsid w:val="00475FDA"/>
    <w:rPr>
      <w:color w:val="800080"/>
      <w:u w:val="single"/>
    </w:rPr>
  </w:style>
  <w:style w:type="paragraph" w:styleId="NormalWeb">
    <w:name w:val="Normal (Web)"/>
    <w:basedOn w:val="Normal"/>
    <w:rsid w:val="00475FDA"/>
    <w:pPr>
      <w:spacing w:after="0" w:line="240" w:lineRule="auto"/>
    </w:pPr>
    <w:rPr>
      <w:rFonts w:ascii="Arial Unicode MS" w:eastAsia="Arial Unicode MS" w:hAnsi="Arial Unicode MS" w:cs="Arial Unicode MS"/>
      <w:sz w:val="24"/>
    </w:rPr>
  </w:style>
  <w:style w:type="paragraph" w:customStyle="1" w:styleId="StyleHeading1JustifiedLeft0cmFirstline0cmLines">
    <w:name w:val="Style Heading 1 + Justified Left:  0 cm First line:  0 cm Line s..."/>
    <w:basedOn w:val="Heading1"/>
    <w:rsid w:val="00475FDA"/>
    <w:pPr>
      <w:keepLines w:val="0"/>
      <w:numPr>
        <w:numId w:val="1"/>
      </w:numPr>
      <w:spacing w:before="0" w:line="360" w:lineRule="auto"/>
      <w:jc w:val="both"/>
    </w:pPr>
    <w:rPr>
      <w:rFonts w:ascii="Times New Roman" w:eastAsia="Times New Roman" w:hAnsi="Times New Roman" w:cs="Times New Roman"/>
      <w:noProof/>
      <w:color w:val="auto"/>
      <w:sz w:val="28"/>
      <w:szCs w:val="20"/>
    </w:rPr>
  </w:style>
  <w:style w:type="paragraph" w:customStyle="1" w:styleId="StyleHeading2JustifiedLinespacing15lines">
    <w:name w:val="Style Heading 2 + Justified Line spacing:  1.5 lines"/>
    <w:basedOn w:val="Heading2"/>
    <w:rsid w:val="00475FDA"/>
    <w:pPr>
      <w:numPr>
        <w:ilvl w:val="1"/>
        <w:numId w:val="1"/>
      </w:numPr>
      <w:spacing w:before="0" w:line="360" w:lineRule="auto"/>
      <w:jc w:val="both"/>
    </w:pPr>
    <w:rPr>
      <w:rFonts w:ascii="Times New Roman" w:eastAsia="Times New Roman" w:hAnsi="Times New Roman"/>
      <w:b/>
      <w:bCs w:val="0"/>
      <w:iCs w:val="0"/>
      <w:color w:val="auto"/>
      <w:szCs w:val="20"/>
    </w:rPr>
  </w:style>
  <w:style w:type="paragraph" w:customStyle="1" w:styleId="Style1">
    <w:name w:val="Style1"/>
    <w:basedOn w:val="StyleHeading2JustifiedLinespacing15lines"/>
    <w:qFormat/>
    <w:rsid w:val="00475FDA"/>
  </w:style>
  <w:style w:type="paragraph" w:customStyle="1" w:styleId="root">
    <w:name w:val="root"/>
    <w:basedOn w:val="Normal"/>
    <w:rsid w:val="00475FDA"/>
    <w:pPr>
      <w:spacing w:before="100" w:beforeAutospacing="1" w:after="100" w:afterAutospacing="1" w:line="240" w:lineRule="auto"/>
    </w:pPr>
    <w:rPr>
      <w:rFonts w:ascii="Arial Unicode MS" w:eastAsia="Arial Unicode MS" w:hAnsi="Arial Unicode MS" w:cs="Arial Unicode MS"/>
      <w:sz w:val="24"/>
    </w:rPr>
  </w:style>
  <w:style w:type="character" w:styleId="Emphasis">
    <w:name w:val="Emphasis"/>
    <w:qFormat/>
    <w:rsid w:val="00475FDA"/>
    <w:rPr>
      <w:i/>
      <w:iCs/>
    </w:rPr>
  </w:style>
  <w:style w:type="paragraph" w:customStyle="1" w:styleId="top">
    <w:name w:val="top"/>
    <w:basedOn w:val="Normal"/>
    <w:rsid w:val="00475FDA"/>
    <w:pPr>
      <w:spacing w:before="60" w:after="240" w:line="240" w:lineRule="auto"/>
      <w:jc w:val="right"/>
    </w:pPr>
    <w:rPr>
      <w:rFonts w:ascii="Arial Unicode MS" w:eastAsia="Arial Unicode MS" w:hAnsi="Arial Unicode MS" w:cs="Arial Unicode MS"/>
      <w:b/>
      <w:bCs/>
      <w:sz w:val="24"/>
    </w:rPr>
  </w:style>
  <w:style w:type="paragraph" w:customStyle="1" w:styleId="xl24">
    <w:name w:val="xl24"/>
    <w:basedOn w:val="Normal"/>
    <w:rsid w:val="00475F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Unicode MS" w:eastAsia="Arial Unicode MS" w:hAnsi="Arial Unicode MS" w:cs="Arial Unicode MS"/>
      <w:sz w:val="24"/>
    </w:rPr>
  </w:style>
  <w:style w:type="paragraph" w:customStyle="1" w:styleId="xl25">
    <w:name w:val="xl25"/>
    <w:basedOn w:val="Normal"/>
    <w:rsid w:val="00475F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26">
    <w:name w:val="xl26"/>
    <w:basedOn w:val="Normal"/>
    <w:rsid w:val="00475FDA"/>
    <w:pPr>
      <w:pBdr>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27">
    <w:name w:val="xl27"/>
    <w:basedOn w:val="Normal"/>
    <w:rsid w:val="00475FDA"/>
    <w:pPr>
      <w:spacing w:before="100" w:beforeAutospacing="1" w:after="100" w:afterAutospacing="1" w:line="240" w:lineRule="auto"/>
      <w:textAlignment w:val="top"/>
    </w:pPr>
    <w:rPr>
      <w:rFonts w:ascii="Arial Unicode MS" w:eastAsia="Arial Unicode MS" w:hAnsi="Arial Unicode MS" w:cs="Arial Unicode MS"/>
      <w:sz w:val="24"/>
    </w:rPr>
  </w:style>
  <w:style w:type="paragraph" w:customStyle="1" w:styleId="xl28">
    <w:name w:val="xl28"/>
    <w:basedOn w:val="Normal"/>
    <w:rsid w:val="00475F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sz w:val="24"/>
    </w:rPr>
  </w:style>
  <w:style w:type="paragraph" w:customStyle="1" w:styleId="xl29">
    <w:name w:val="xl29"/>
    <w:basedOn w:val="Normal"/>
    <w:rsid w:val="00475F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Unicode MS" w:eastAsia="Arial Unicode MS" w:hAnsi="Arial Unicode MS" w:cs="Arial Unicode MS"/>
      <w:sz w:val="24"/>
    </w:rPr>
  </w:style>
  <w:style w:type="paragraph" w:customStyle="1" w:styleId="xl30">
    <w:name w:val="xl30"/>
    <w:basedOn w:val="Normal"/>
    <w:rsid w:val="00475F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rPr>
  </w:style>
  <w:style w:type="paragraph" w:customStyle="1" w:styleId="xl31">
    <w:name w:val="xl31"/>
    <w:basedOn w:val="Normal"/>
    <w:rsid w:val="00475F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rPr>
  </w:style>
  <w:style w:type="paragraph" w:customStyle="1" w:styleId="xl32">
    <w:name w:val="xl32"/>
    <w:basedOn w:val="Normal"/>
    <w:rsid w:val="00475FDA"/>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33">
    <w:name w:val="xl33"/>
    <w:basedOn w:val="Normal"/>
    <w:rsid w:val="00475FDA"/>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34">
    <w:name w:val="xl34"/>
    <w:basedOn w:val="Normal"/>
    <w:rsid w:val="00475FDA"/>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35">
    <w:name w:val="xl35"/>
    <w:basedOn w:val="Normal"/>
    <w:rsid w:val="00475FDA"/>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24"/>
    </w:rPr>
  </w:style>
  <w:style w:type="paragraph" w:customStyle="1" w:styleId="xl36">
    <w:name w:val="xl36"/>
    <w:basedOn w:val="Normal"/>
    <w:rsid w:val="00475FDA"/>
    <w:pPr>
      <w:pBdr>
        <w:top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24"/>
    </w:rPr>
  </w:style>
  <w:style w:type="paragraph" w:customStyle="1" w:styleId="xl37">
    <w:name w:val="xl37"/>
    <w:basedOn w:val="Normal"/>
    <w:rsid w:val="00475FDA"/>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b/>
      <w:bCs/>
      <w:sz w:val="24"/>
    </w:rPr>
  </w:style>
  <w:style w:type="paragraph" w:customStyle="1" w:styleId="italic10">
    <w:name w:val="italic+10"/>
    <w:basedOn w:val="Normal"/>
    <w:rsid w:val="00475FDA"/>
    <w:pPr>
      <w:spacing w:before="200" w:after="0" w:line="240" w:lineRule="auto"/>
    </w:pPr>
    <w:rPr>
      <w:rFonts w:ascii="Arial" w:eastAsia="Times New Roman" w:hAnsi="Arial" w:cs="Times New Roman"/>
      <w:i/>
      <w:sz w:val="20"/>
      <w:szCs w:val="20"/>
    </w:rPr>
  </w:style>
  <w:style w:type="paragraph" w:customStyle="1" w:styleId="normal10">
    <w:name w:val="normal+10"/>
    <w:basedOn w:val="Normal"/>
    <w:rsid w:val="00475FDA"/>
    <w:pPr>
      <w:spacing w:before="200" w:after="0" w:line="240" w:lineRule="auto"/>
    </w:pPr>
    <w:rPr>
      <w:rFonts w:ascii="Arial" w:eastAsia="Times New Roman" w:hAnsi="Arial" w:cs="Times New Roman"/>
      <w:sz w:val="20"/>
      <w:szCs w:val="20"/>
    </w:rPr>
  </w:style>
  <w:style w:type="paragraph" w:customStyle="1" w:styleId="indent">
    <w:name w:val="indent"/>
    <w:basedOn w:val="Normal"/>
    <w:rsid w:val="00475FDA"/>
    <w:pPr>
      <w:spacing w:after="0" w:line="240" w:lineRule="auto"/>
      <w:ind w:left="851"/>
    </w:pPr>
    <w:rPr>
      <w:rFonts w:ascii="Arial" w:eastAsia="Times New Roman" w:hAnsi="Arial" w:cs="Times New Roman"/>
      <w:sz w:val="20"/>
      <w:szCs w:val="20"/>
    </w:rPr>
  </w:style>
  <w:style w:type="paragraph" w:customStyle="1" w:styleId="indent10">
    <w:name w:val="indent+10"/>
    <w:basedOn w:val="indent"/>
    <w:rsid w:val="00475FDA"/>
    <w:pPr>
      <w:spacing w:before="200"/>
    </w:pPr>
  </w:style>
  <w:style w:type="character" w:styleId="PageNumber">
    <w:name w:val="page number"/>
    <w:basedOn w:val="DefaultParagraphFont"/>
    <w:rsid w:val="00475FDA"/>
  </w:style>
  <w:style w:type="paragraph" w:customStyle="1" w:styleId="Listlevel1">
    <w:name w:val="List level 1"/>
    <w:basedOn w:val="Normal"/>
    <w:link w:val="Listlevel1Char"/>
    <w:rsid w:val="00475FDA"/>
    <w:pPr>
      <w:spacing w:before="40" w:after="20" w:line="240" w:lineRule="auto"/>
      <w:ind w:left="425" w:hanging="425"/>
    </w:pPr>
    <w:rPr>
      <w:rFonts w:ascii="Times New Roman" w:eastAsia="Times New Roman" w:hAnsi="Times New Roman" w:cs="Times New Roman"/>
      <w:sz w:val="24"/>
      <w:szCs w:val="20"/>
      <w:lang w:val="en-US"/>
    </w:rPr>
  </w:style>
  <w:style w:type="character" w:customStyle="1" w:styleId="Listlevel1Char">
    <w:name w:val="List level 1 Char"/>
    <w:link w:val="Listlevel1"/>
    <w:rsid w:val="00475FDA"/>
    <w:rPr>
      <w:rFonts w:ascii="Times New Roman" w:eastAsia="Times New Roman" w:hAnsi="Times New Roman" w:cs="Times New Roman"/>
      <w:szCs w:val="20"/>
    </w:rPr>
  </w:style>
  <w:style w:type="paragraph" w:customStyle="1" w:styleId="Text">
    <w:name w:val="Text"/>
    <w:basedOn w:val="Normal"/>
    <w:link w:val="TextChar1"/>
    <w:rsid w:val="00475FDA"/>
    <w:pPr>
      <w:spacing w:before="120" w:after="0" w:line="240" w:lineRule="auto"/>
      <w:jc w:val="both"/>
    </w:pPr>
    <w:rPr>
      <w:rFonts w:ascii="Times New Roman" w:eastAsia="MS Mincho" w:hAnsi="Times New Roman" w:cs="Times New Roman"/>
      <w:sz w:val="24"/>
      <w:szCs w:val="20"/>
      <w:lang w:val="en-US"/>
    </w:rPr>
  </w:style>
  <w:style w:type="character" w:customStyle="1" w:styleId="TextChar1">
    <w:name w:val="Text Char1"/>
    <w:link w:val="Text"/>
    <w:rsid w:val="00475FDA"/>
    <w:rPr>
      <w:rFonts w:ascii="Times New Roman" w:eastAsia="MS Mincho" w:hAnsi="Times New Roman" w:cs="Times New Roman"/>
      <w:szCs w:val="20"/>
    </w:rPr>
  </w:style>
  <w:style w:type="character" w:customStyle="1" w:styleId="CommentSubjectChar">
    <w:name w:val="Comment Subject Char"/>
    <w:basedOn w:val="CommentTextChar"/>
    <w:link w:val="CommentSubject"/>
    <w:semiHidden/>
    <w:rsid w:val="00475FDA"/>
    <w:rPr>
      <w:rFonts w:ascii="Times Roman" w:eastAsia="Times New Roman" w:hAnsi="Times Roman" w:cs="Times New Roman"/>
      <w:b/>
      <w:bCs/>
      <w:sz w:val="20"/>
      <w:szCs w:val="20"/>
      <w:lang w:val="en-GB"/>
    </w:rPr>
  </w:style>
  <w:style w:type="paragraph" w:styleId="CommentSubject">
    <w:name w:val="annotation subject"/>
    <w:basedOn w:val="CommentText"/>
    <w:next w:val="CommentText"/>
    <w:link w:val="CommentSubjectChar"/>
    <w:semiHidden/>
    <w:rsid w:val="00475FDA"/>
    <w:pPr>
      <w:spacing w:after="0"/>
    </w:pPr>
    <w:rPr>
      <w:rFonts w:ascii="Times Roman" w:eastAsia="Times New Roman" w:hAnsi="Times Roman" w:cs="Times New Roman"/>
      <w:b/>
      <w:bCs/>
    </w:rPr>
  </w:style>
  <w:style w:type="paragraph" w:styleId="NoSpacing">
    <w:name w:val="No Spacing"/>
    <w:link w:val="NoSpacingChar"/>
    <w:uiPriority w:val="99"/>
    <w:qFormat/>
    <w:rsid w:val="00475FDA"/>
    <w:rPr>
      <w:rFonts w:ascii="Calibri" w:eastAsia="Times New Roman" w:hAnsi="Calibri" w:cs="Calibri"/>
      <w:sz w:val="22"/>
      <w:szCs w:val="22"/>
      <w:lang w:val="en-GB"/>
    </w:rPr>
  </w:style>
  <w:style w:type="character" w:customStyle="1" w:styleId="NoSpacingChar">
    <w:name w:val="No Spacing Char"/>
    <w:link w:val="NoSpacing"/>
    <w:uiPriority w:val="99"/>
    <w:locked/>
    <w:rsid w:val="00475FDA"/>
    <w:rPr>
      <w:rFonts w:ascii="Calibri" w:eastAsia="Times New Roman" w:hAnsi="Calibri" w:cs="Calibri"/>
      <w:sz w:val="22"/>
      <w:szCs w:val="22"/>
      <w:lang w:val="en-GB"/>
    </w:rPr>
  </w:style>
  <w:style w:type="character" w:styleId="HTMLCite">
    <w:name w:val="HTML Cite"/>
    <w:basedOn w:val="DefaultParagraphFont"/>
    <w:uiPriority w:val="99"/>
    <w:unhideWhenUsed/>
    <w:rsid w:val="00475FDA"/>
    <w:rPr>
      <w:i w:val="0"/>
      <w:iCs w:val="0"/>
      <w:color w:val="009030"/>
    </w:rPr>
  </w:style>
  <w:style w:type="paragraph" w:customStyle="1" w:styleId="section3">
    <w:name w:val="section3"/>
    <w:basedOn w:val="Normal"/>
    <w:rsid w:val="00BD33E1"/>
    <w:pPr>
      <w:spacing w:after="240" w:line="240" w:lineRule="auto"/>
    </w:pPr>
    <w:rPr>
      <w:rFonts w:ascii="Times New Roman" w:eastAsia="Times New Roman" w:hAnsi="Times New Roman" w:cs="Times New Roman"/>
      <w:sz w:val="24"/>
      <w:lang w:eastAsia="en-GB"/>
    </w:rPr>
  </w:style>
  <w:style w:type="paragraph" w:customStyle="1" w:styleId="section4">
    <w:name w:val="section4"/>
    <w:basedOn w:val="Normal"/>
    <w:rsid w:val="00BD33E1"/>
    <w:pPr>
      <w:spacing w:after="240" w:line="240" w:lineRule="auto"/>
    </w:pPr>
    <w:rPr>
      <w:rFonts w:ascii="Times New Roman" w:eastAsia="Times New Roman" w:hAnsi="Times New Roman" w:cs="Times New Roman"/>
      <w:sz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A8F"/>
    <w:pPr>
      <w:spacing w:after="120" w:line="300" w:lineRule="exact"/>
    </w:pPr>
    <w:rPr>
      <w:sz w:val="22"/>
      <w:lang w:val="en-GB"/>
    </w:rPr>
  </w:style>
  <w:style w:type="paragraph" w:styleId="Heading1">
    <w:name w:val="heading 1"/>
    <w:aliases w:val="Heading A"/>
    <w:basedOn w:val="Normal"/>
    <w:next w:val="Normal"/>
    <w:link w:val="Heading1Char"/>
    <w:qFormat/>
    <w:rsid w:val="00C83FDB"/>
    <w:pPr>
      <w:keepNext/>
      <w:keepLines/>
      <w:spacing w:before="480" w:after="0" w:line="240" w:lineRule="auto"/>
      <w:outlineLvl w:val="0"/>
    </w:pPr>
    <w:rPr>
      <w:rFonts w:asciiTheme="majorHAnsi" w:eastAsiaTheme="majorEastAsia" w:hAnsiTheme="majorHAnsi" w:cstheme="majorBidi"/>
      <w:b/>
      <w:bCs/>
      <w:color w:val="3B0083"/>
      <w:sz w:val="32"/>
      <w:szCs w:val="32"/>
    </w:rPr>
  </w:style>
  <w:style w:type="paragraph" w:styleId="Heading2">
    <w:name w:val="heading 2"/>
    <w:aliases w:val="Heading B"/>
    <w:basedOn w:val="Normal"/>
    <w:next w:val="Normal"/>
    <w:link w:val="Heading2Char"/>
    <w:qFormat/>
    <w:rsid w:val="00C83FDB"/>
    <w:pPr>
      <w:keepNext/>
      <w:spacing w:before="240" w:after="0"/>
      <w:outlineLvl w:val="1"/>
    </w:pPr>
    <w:rPr>
      <w:rFonts w:ascii="Arial" w:eastAsia="MS Gothic" w:hAnsi="Arial" w:cs="Times New Roman"/>
      <w:bCs/>
      <w:iCs/>
      <w:color w:val="331188"/>
      <w:sz w:val="24"/>
      <w:szCs w:val="28"/>
    </w:rPr>
  </w:style>
  <w:style w:type="paragraph" w:styleId="Heading3">
    <w:name w:val="heading 3"/>
    <w:aliases w:val="Heading C"/>
    <w:basedOn w:val="Normal"/>
    <w:next w:val="Normal"/>
    <w:link w:val="Heading3Char"/>
    <w:unhideWhenUsed/>
    <w:qFormat/>
    <w:rsid w:val="003E5CA2"/>
    <w:pPr>
      <w:keepNext/>
      <w:keepLines/>
      <w:spacing w:before="200" w:after="0"/>
      <w:outlineLvl w:val="2"/>
    </w:pPr>
    <w:rPr>
      <w:rFonts w:asciiTheme="majorHAnsi" w:eastAsiaTheme="majorEastAsia" w:hAnsiTheme="majorHAnsi" w:cstheme="majorBidi"/>
      <w:b/>
      <w:bCs/>
      <w:color w:val="332A86"/>
    </w:rPr>
  </w:style>
  <w:style w:type="paragraph" w:styleId="Heading4">
    <w:name w:val="heading 4"/>
    <w:basedOn w:val="Normal"/>
    <w:next w:val="Normal"/>
    <w:link w:val="Heading4Char"/>
    <w:qFormat/>
    <w:rsid w:val="00475FDA"/>
    <w:pPr>
      <w:keepNext/>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ind w:left="1080" w:hanging="1080"/>
      <w:outlineLvl w:val="3"/>
    </w:pPr>
    <w:rPr>
      <w:rFonts w:ascii="Times Roman" w:eastAsia="Times New Roman" w:hAnsi="Times Roman" w:cs="Times New Roman"/>
      <w:spacing w:val="-3"/>
      <w:sz w:val="24"/>
      <w:szCs w:val="20"/>
      <w:u w:val="single"/>
    </w:rPr>
  </w:style>
  <w:style w:type="paragraph" w:styleId="Heading5">
    <w:name w:val="heading 5"/>
    <w:basedOn w:val="Normal"/>
    <w:next w:val="Normal"/>
    <w:link w:val="Heading5Char"/>
    <w:qFormat/>
    <w:rsid w:val="00475FDA"/>
    <w:pPr>
      <w:keepNext/>
      <w:tabs>
        <w:tab w:val="center" w:pos="4692"/>
      </w:tabs>
      <w:suppressAutoHyphens/>
      <w:spacing w:after="0" w:line="240" w:lineRule="auto"/>
      <w:outlineLvl w:val="4"/>
    </w:pPr>
    <w:rPr>
      <w:rFonts w:ascii="Arial" w:eastAsia="Times New Roman" w:hAnsi="Arial" w:cs="Times New Roman"/>
      <w:b/>
      <w:spacing w:val="-3"/>
      <w:sz w:val="28"/>
      <w:szCs w:val="20"/>
    </w:rPr>
  </w:style>
  <w:style w:type="paragraph" w:styleId="Heading6">
    <w:name w:val="heading 6"/>
    <w:basedOn w:val="Normal"/>
    <w:next w:val="Normal"/>
    <w:link w:val="Heading6Char"/>
    <w:qFormat/>
    <w:rsid w:val="00475FDA"/>
    <w:pPr>
      <w:keepNext/>
      <w:tabs>
        <w:tab w:val="center" w:pos="4692"/>
      </w:tabs>
      <w:suppressAutoHyphens/>
      <w:spacing w:after="0" w:line="240" w:lineRule="auto"/>
      <w:jc w:val="right"/>
      <w:outlineLvl w:val="5"/>
    </w:pPr>
    <w:rPr>
      <w:rFonts w:ascii="Arial" w:eastAsia="Times New Roman" w:hAnsi="Arial" w:cs="Times New Roman"/>
      <w:b/>
      <w:spacing w:val="-3"/>
      <w:sz w:val="28"/>
      <w:szCs w:val="20"/>
    </w:rPr>
  </w:style>
  <w:style w:type="paragraph" w:styleId="Heading7">
    <w:name w:val="heading 7"/>
    <w:basedOn w:val="Normal"/>
    <w:next w:val="Normal"/>
    <w:link w:val="Heading7Char"/>
    <w:qFormat/>
    <w:rsid w:val="00475FDA"/>
    <w:pPr>
      <w:keepNext/>
      <w:shd w:val="pct10" w:color="000000" w:fill="FFFFFF"/>
      <w:spacing w:after="0" w:line="240" w:lineRule="auto"/>
      <w:outlineLvl w:val="6"/>
    </w:pPr>
    <w:rPr>
      <w:rFonts w:ascii="Times Roman" w:eastAsia="Times New Roman" w:hAnsi="Times Roman" w:cs="Times New Roman"/>
      <w:b/>
      <w:sz w:val="24"/>
      <w:szCs w:val="20"/>
    </w:rPr>
  </w:style>
  <w:style w:type="paragraph" w:styleId="Heading8">
    <w:name w:val="heading 8"/>
    <w:basedOn w:val="Normal"/>
    <w:next w:val="Normal"/>
    <w:link w:val="Heading8Char"/>
    <w:qFormat/>
    <w:rsid w:val="00475FDA"/>
    <w:pPr>
      <w:keepNext/>
      <w:tabs>
        <w:tab w:val="center" w:pos="4693"/>
      </w:tabs>
      <w:suppressAutoHyphens/>
      <w:spacing w:after="0" w:line="240" w:lineRule="auto"/>
      <w:jc w:val="center"/>
      <w:outlineLvl w:val="7"/>
    </w:pPr>
    <w:rPr>
      <w:rFonts w:ascii="Times New Roman" w:eastAsia="Times New Roman" w:hAnsi="Times New Roman" w:cs="Times New Roman"/>
      <w:b/>
      <w:sz w:val="40"/>
      <w:szCs w:val="20"/>
    </w:rPr>
  </w:style>
  <w:style w:type="paragraph" w:styleId="Heading9">
    <w:name w:val="heading 9"/>
    <w:basedOn w:val="Normal"/>
    <w:next w:val="Normal"/>
    <w:link w:val="Heading9Char"/>
    <w:unhideWhenUsed/>
    <w:qFormat/>
    <w:rsid w:val="00475FD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A Char"/>
    <w:basedOn w:val="DefaultParagraphFont"/>
    <w:link w:val="Heading1"/>
    <w:uiPriority w:val="9"/>
    <w:rsid w:val="00C83FDB"/>
    <w:rPr>
      <w:rFonts w:asciiTheme="majorHAnsi" w:eastAsiaTheme="majorEastAsia" w:hAnsiTheme="majorHAnsi" w:cstheme="majorBidi"/>
      <w:b/>
      <w:bCs/>
      <w:color w:val="3B0083"/>
      <w:sz w:val="32"/>
      <w:szCs w:val="32"/>
      <w:lang w:val="en-GB"/>
    </w:rPr>
  </w:style>
  <w:style w:type="character" w:customStyle="1" w:styleId="Heading2Char">
    <w:name w:val="Heading 2 Char"/>
    <w:aliases w:val="Heading B Char"/>
    <w:basedOn w:val="DefaultParagraphFont"/>
    <w:link w:val="Heading2"/>
    <w:uiPriority w:val="9"/>
    <w:rsid w:val="00C83FDB"/>
    <w:rPr>
      <w:rFonts w:ascii="Arial" w:eastAsia="MS Gothic" w:hAnsi="Arial" w:cs="Times New Roman"/>
      <w:bCs/>
      <w:iCs/>
      <w:color w:val="331188"/>
      <w:szCs w:val="28"/>
      <w:lang w:val="en-GB"/>
    </w:rPr>
  </w:style>
  <w:style w:type="character" w:customStyle="1" w:styleId="Heading3Char">
    <w:name w:val="Heading 3 Char"/>
    <w:aliases w:val="Heading C Char"/>
    <w:basedOn w:val="DefaultParagraphFont"/>
    <w:link w:val="Heading3"/>
    <w:uiPriority w:val="9"/>
    <w:rsid w:val="003E5CA2"/>
    <w:rPr>
      <w:rFonts w:asciiTheme="majorHAnsi" w:eastAsiaTheme="majorEastAsia" w:hAnsiTheme="majorHAnsi" w:cstheme="majorBidi"/>
      <w:b/>
      <w:bCs/>
      <w:color w:val="332A86"/>
      <w:sz w:val="22"/>
      <w:lang w:val="en-GB"/>
    </w:rPr>
  </w:style>
  <w:style w:type="character" w:customStyle="1" w:styleId="Heading4Char">
    <w:name w:val="Heading 4 Char"/>
    <w:basedOn w:val="DefaultParagraphFont"/>
    <w:link w:val="Heading4"/>
    <w:rsid w:val="00475FDA"/>
    <w:rPr>
      <w:rFonts w:ascii="Times Roman" w:eastAsia="Times New Roman" w:hAnsi="Times Roman" w:cs="Times New Roman"/>
      <w:spacing w:val="-3"/>
      <w:szCs w:val="20"/>
      <w:u w:val="single"/>
      <w:lang w:val="en-GB"/>
    </w:rPr>
  </w:style>
  <w:style w:type="character" w:customStyle="1" w:styleId="Heading5Char">
    <w:name w:val="Heading 5 Char"/>
    <w:basedOn w:val="DefaultParagraphFont"/>
    <w:link w:val="Heading5"/>
    <w:rsid w:val="00475FDA"/>
    <w:rPr>
      <w:rFonts w:ascii="Arial" w:eastAsia="Times New Roman" w:hAnsi="Arial" w:cs="Times New Roman"/>
      <w:b/>
      <w:spacing w:val="-3"/>
      <w:sz w:val="28"/>
      <w:szCs w:val="20"/>
      <w:lang w:val="en-GB"/>
    </w:rPr>
  </w:style>
  <w:style w:type="character" w:customStyle="1" w:styleId="Heading6Char">
    <w:name w:val="Heading 6 Char"/>
    <w:basedOn w:val="DefaultParagraphFont"/>
    <w:link w:val="Heading6"/>
    <w:rsid w:val="00475FDA"/>
    <w:rPr>
      <w:rFonts w:ascii="Arial" w:eastAsia="Times New Roman" w:hAnsi="Arial" w:cs="Times New Roman"/>
      <w:b/>
      <w:spacing w:val="-3"/>
      <w:sz w:val="28"/>
      <w:szCs w:val="20"/>
      <w:lang w:val="en-GB"/>
    </w:rPr>
  </w:style>
  <w:style w:type="character" w:customStyle="1" w:styleId="Heading7Char">
    <w:name w:val="Heading 7 Char"/>
    <w:basedOn w:val="DefaultParagraphFont"/>
    <w:link w:val="Heading7"/>
    <w:rsid w:val="00475FDA"/>
    <w:rPr>
      <w:rFonts w:ascii="Times Roman" w:eastAsia="Times New Roman" w:hAnsi="Times Roman" w:cs="Times New Roman"/>
      <w:b/>
      <w:szCs w:val="20"/>
      <w:shd w:val="pct10" w:color="000000" w:fill="FFFFFF"/>
      <w:lang w:val="en-GB"/>
    </w:rPr>
  </w:style>
  <w:style w:type="character" w:customStyle="1" w:styleId="Heading8Char">
    <w:name w:val="Heading 8 Char"/>
    <w:basedOn w:val="DefaultParagraphFont"/>
    <w:link w:val="Heading8"/>
    <w:rsid w:val="00475FDA"/>
    <w:rPr>
      <w:rFonts w:ascii="Times New Roman" w:eastAsia="Times New Roman" w:hAnsi="Times New Roman" w:cs="Times New Roman"/>
      <w:b/>
      <w:sz w:val="40"/>
      <w:szCs w:val="20"/>
      <w:lang w:val="en-GB"/>
    </w:rPr>
  </w:style>
  <w:style w:type="character" w:customStyle="1" w:styleId="Heading9Char">
    <w:name w:val="Heading 9 Char"/>
    <w:basedOn w:val="DefaultParagraphFont"/>
    <w:link w:val="Heading9"/>
    <w:uiPriority w:val="9"/>
    <w:semiHidden/>
    <w:rsid w:val="00475FDA"/>
    <w:rPr>
      <w:rFonts w:asciiTheme="majorHAnsi" w:eastAsiaTheme="majorEastAsia" w:hAnsiTheme="majorHAnsi" w:cstheme="majorBidi"/>
      <w:i/>
      <w:iCs/>
      <w:color w:val="404040" w:themeColor="text1" w:themeTint="BF"/>
      <w:sz w:val="20"/>
      <w:szCs w:val="20"/>
      <w:lang w:val="en-GB"/>
    </w:rPr>
  </w:style>
  <w:style w:type="paragraph" w:styleId="Header">
    <w:name w:val="header"/>
    <w:basedOn w:val="Normal"/>
    <w:link w:val="HeaderChar"/>
    <w:unhideWhenUsed/>
    <w:rsid w:val="00234F6D"/>
    <w:pPr>
      <w:tabs>
        <w:tab w:val="center" w:pos="4320"/>
        <w:tab w:val="right" w:pos="8640"/>
      </w:tabs>
    </w:pPr>
  </w:style>
  <w:style w:type="character" w:customStyle="1" w:styleId="HeaderChar">
    <w:name w:val="Header Char"/>
    <w:basedOn w:val="DefaultParagraphFont"/>
    <w:link w:val="Header"/>
    <w:uiPriority w:val="99"/>
    <w:rsid w:val="00234F6D"/>
    <w:rPr>
      <w:lang w:val="en-GB"/>
    </w:rPr>
  </w:style>
  <w:style w:type="paragraph" w:styleId="Footer">
    <w:name w:val="footer"/>
    <w:basedOn w:val="Normal"/>
    <w:link w:val="FooterChar"/>
    <w:unhideWhenUsed/>
    <w:rsid w:val="00234F6D"/>
    <w:pPr>
      <w:tabs>
        <w:tab w:val="center" w:pos="4320"/>
        <w:tab w:val="right" w:pos="8640"/>
      </w:tabs>
    </w:pPr>
  </w:style>
  <w:style w:type="character" w:customStyle="1" w:styleId="FooterChar">
    <w:name w:val="Footer Char"/>
    <w:basedOn w:val="DefaultParagraphFont"/>
    <w:link w:val="Footer"/>
    <w:uiPriority w:val="99"/>
    <w:rsid w:val="00234F6D"/>
    <w:rPr>
      <w:lang w:val="en-GB"/>
    </w:rPr>
  </w:style>
  <w:style w:type="paragraph" w:styleId="BalloonText">
    <w:name w:val="Balloon Text"/>
    <w:basedOn w:val="Normal"/>
    <w:link w:val="BalloonTextChar"/>
    <w:semiHidden/>
    <w:unhideWhenUsed/>
    <w:rsid w:val="00234F6D"/>
    <w:rPr>
      <w:rFonts w:ascii="Lucida Grande" w:hAnsi="Lucida Grande"/>
      <w:sz w:val="18"/>
      <w:szCs w:val="18"/>
    </w:rPr>
  </w:style>
  <w:style w:type="character" w:customStyle="1" w:styleId="BalloonTextChar">
    <w:name w:val="Balloon Text Char"/>
    <w:basedOn w:val="DefaultParagraphFont"/>
    <w:link w:val="BalloonText"/>
    <w:rsid w:val="00234F6D"/>
    <w:rPr>
      <w:rFonts w:ascii="Lucida Grande" w:hAnsi="Lucida Grande"/>
      <w:sz w:val="18"/>
      <w:szCs w:val="18"/>
      <w:lang w:val="en-GB"/>
    </w:rPr>
  </w:style>
  <w:style w:type="paragraph" w:customStyle="1" w:styleId="ContactAddress">
    <w:name w:val="ContactAddress"/>
    <w:basedOn w:val="Normal"/>
    <w:qFormat/>
    <w:rsid w:val="0044745A"/>
    <w:pPr>
      <w:spacing w:after="0" w:line="240" w:lineRule="exact"/>
      <w:jc w:val="right"/>
    </w:pPr>
    <w:rPr>
      <w:szCs w:val="18"/>
    </w:rPr>
  </w:style>
  <w:style w:type="character" w:styleId="Hyperlink">
    <w:name w:val="Hyperlink"/>
    <w:basedOn w:val="DefaultParagraphFont"/>
    <w:unhideWhenUsed/>
    <w:rsid w:val="002126E2"/>
    <w:rPr>
      <w:color w:val="0000FF" w:themeColor="hyperlink"/>
      <w:u w:val="single"/>
    </w:rPr>
  </w:style>
  <w:style w:type="table" w:styleId="TableGrid">
    <w:name w:val="Table Grid"/>
    <w:basedOn w:val="TableNormal"/>
    <w:rsid w:val="00212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ee">
    <w:name w:val="Addressee"/>
    <w:qFormat/>
    <w:rsid w:val="0044745A"/>
    <w:pPr>
      <w:spacing w:line="260" w:lineRule="exact"/>
    </w:pPr>
    <w:rPr>
      <w:sz w:val="22"/>
      <w:szCs w:val="22"/>
      <w:lang w:val="en-GB"/>
    </w:rPr>
  </w:style>
  <w:style w:type="character" w:styleId="Strong">
    <w:name w:val="Strong"/>
    <w:basedOn w:val="DefaultParagraphFont"/>
    <w:uiPriority w:val="22"/>
    <w:qFormat/>
    <w:rsid w:val="00B678FD"/>
    <w:rPr>
      <w:b/>
      <w:bCs/>
    </w:rPr>
  </w:style>
  <w:style w:type="paragraph" w:customStyle="1" w:styleId="Subject">
    <w:name w:val="Subject"/>
    <w:basedOn w:val="Normal"/>
    <w:qFormat/>
    <w:rsid w:val="007F7C65"/>
    <w:pPr>
      <w:spacing w:before="120"/>
    </w:pPr>
    <w:rPr>
      <w:b/>
    </w:rPr>
  </w:style>
  <w:style w:type="paragraph" w:styleId="Signature">
    <w:name w:val="Signature"/>
    <w:basedOn w:val="Normal"/>
    <w:link w:val="SignatureChar"/>
    <w:uiPriority w:val="99"/>
    <w:unhideWhenUsed/>
    <w:rsid w:val="00CE060B"/>
  </w:style>
  <w:style w:type="character" w:customStyle="1" w:styleId="SignatureChar">
    <w:name w:val="Signature Char"/>
    <w:basedOn w:val="DefaultParagraphFont"/>
    <w:link w:val="Signature"/>
    <w:uiPriority w:val="99"/>
    <w:rsid w:val="00CE060B"/>
    <w:rPr>
      <w:sz w:val="22"/>
      <w:lang w:val="en-GB"/>
    </w:rPr>
  </w:style>
  <w:style w:type="paragraph" w:styleId="Salutation">
    <w:name w:val="Salutation"/>
    <w:basedOn w:val="Normal"/>
    <w:next w:val="Normal"/>
    <w:link w:val="SalutationChar"/>
    <w:uiPriority w:val="99"/>
    <w:unhideWhenUsed/>
    <w:rsid w:val="00983566"/>
    <w:pPr>
      <w:spacing w:before="240"/>
    </w:pPr>
  </w:style>
  <w:style w:type="character" w:customStyle="1" w:styleId="SalutationChar">
    <w:name w:val="Salutation Char"/>
    <w:basedOn w:val="DefaultParagraphFont"/>
    <w:link w:val="Salutation"/>
    <w:uiPriority w:val="99"/>
    <w:rsid w:val="00983566"/>
    <w:rPr>
      <w:sz w:val="22"/>
      <w:lang w:val="en-GB"/>
    </w:rPr>
  </w:style>
  <w:style w:type="paragraph" w:styleId="Date">
    <w:name w:val="Date"/>
    <w:basedOn w:val="Normal"/>
    <w:next w:val="Normal"/>
    <w:link w:val="DateChar"/>
    <w:uiPriority w:val="99"/>
    <w:unhideWhenUsed/>
    <w:rsid w:val="00350036"/>
    <w:pPr>
      <w:spacing w:before="120"/>
    </w:pPr>
  </w:style>
  <w:style w:type="character" w:customStyle="1" w:styleId="DateChar">
    <w:name w:val="Date Char"/>
    <w:basedOn w:val="DefaultParagraphFont"/>
    <w:link w:val="Date"/>
    <w:uiPriority w:val="99"/>
    <w:rsid w:val="00350036"/>
    <w:rPr>
      <w:sz w:val="22"/>
      <w:lang w:val="en-GB"/>
    </w:rPr>
  </w:style>
  <w:style w:type="paragraph" w:styleId="ListParagraph">
    <w:name w:val="List Paragraph"/>
    <w:basedOn w:val="Normal"/>
    <w:uiPriority w:val="34"/>
    <w:qFormat/>
    <w:rsid w:val="000F25C6"/>
    <w:pPr>
      <w:spacing w:after="200" w:line="276" w:lineRule="auto"/>
      <w:ind w:left="720"/>
      <w:contextualSpacing/>
    </w:pPr>
    <w:rPr>
      <w:rFonts w:eastAsiaTheme="minorHAnsi"/>
      <w:szCs w:val="22"/>
    </w:rPr>
  </w:style>
  <w:style w:type="paragraph" w:customStyle="1" w:styleId="Default">
    <w:name w:val="Default"/>
    <w:rsid w:val="000F25C6"/>
    <w:pPr>
      <w:autoSpaceDE w:val="0"/>
      <w:autoSpaceDN w:val="0"/>
      <w:adjustRightInd w:val="0"/>
    </w:pPr>
    <w:rPr>
      <w:rFonts w:ascii="Calibri" w:eastAsiaTheme="minorHAnsi" w:hAnsi="Calibri" w:cs="Calibri"/>
      <w:color w:val="000000"/>
      <w:lang w:val="en-GB"/>
    </w:rPr>
  </w:style>
  <w:style w:type="character" w:styleId="CommentReference">
    <w:name w:val="annotation reference"/>
    <w:basedOn w:val="DefaultParagraphFont"/>
    <w:semiHidden/>
    <w:unhideWhenUsed/>
    <w:rsid w:val="000F25C6"/>
    <w:rPr>
      <w:sz w:val="16"/>
      <w:szCs w:val="16"/>
    </w:rPr>
  </w:style>
  <w:style w:type="paragraph" w:styleId="CommentText">
    <w:name w:val="annotation text"/>
    <w:basedOn w:val="Normal"/>
    <w:link w:val="CommentTextChar"/>
    <w:semiHidden/>
    <w:unhideWhenUsed/>
    <w:rsid w:val="000F25C6"/>
    <w:pPr>
      <w:spacing w:after="200" w:line="240" w:lineRule="auto"/>
    </w:pPr>
    <w:rPr>
      <w:rFonts w:eastAsiaTheme="minorHAnsi"/>
      <w:sz w:val="20"/>
      <w:szCs w:val="20"/>
    </w:rPr>
  </w:style>
  <w:style w:type="character" w:customStyle="1" w:styleId="CommentTextChar">
    <w:name w:val="Comment Text Char"/>
    <w:basedOn w:val="DefaultParagraphFont"/>
    <w:link w:val="CommentText"/>
    <w:rsid w:val="000F25C6"/>
    <w:rPr>
      <w:rFonts w:eastAsiaTheme="minorHAnsi"/>
      <w:sz w:val="20"/>
      <w:szCs w:val="20"/>
      <w:lang w:val="en-GB"/>
    </w:rPr>
  </w:style>
  <w:style w:type="paragraph" w:styleId="EndnoteText">
    <w:name w:val="endnote text"/>
    <w:basedOn w:val="Normal"/>
    <w:link w:val="EndnoteTextChar"/>
    <w:semiHidden/>
    <w:rsid w:val="00475FDA"/>
    <w:pPr>
      <w:spacing w:after="0" w:line="240" w:lineRule="auto"/>
    </w:pPr>
    <w:rPr>
      <w:rFonts w:ascii="Times Roman" w:eastAsia="Times New Roman" w:hAnsi="Times Roman" w:cs="Times New Roman"/>
      <w:sz w:val="24"/>
      <w:szCs w:val="20"/>
    </w:rPr>
  </w:style>
  <w:style w:type="character" w:customStyle="1" w:styleId="EndnoteTextChar">
    <w:name w:val="Endnote Text Char"/>
    <w:basedOn w:val="DefaultParagraphFont"/>
    <w:link w:val="EndnoteText"/>
    <w:semiHidden/>
    <w:rsid w:val="00475FDA"/>
    <w:rPr>
      <w:rFonts w:ascii="Times Roman" w:eastAsia="Times New Roman" w:hAnsi="Times Roman" w:cs="Times New Roman"/>
      <w:szCs w:val="20"/>
      <w:lang w:val="en-GB"/>
    </w:rPr>
  </w:style>
  <w:style w:type="paragraph" w:styleId="FootnoteText">
    <w:name w:val="footnote text"/>
    <w:basedOn w:val="Normal"/>
    <w:link w:val="FootnoteTextChar"/>
    <w:semiHidden/>
    <w:rsid w:val="00475FDA"/>
    <w:pPr>
      <w:spacing w:after="0" w:line="240" w:lineRule="auto"/>
    </w:pPr>
    <w:rPr>
      <w:rFonts w:ascii="Times Roman" w:eastAsia="Times New Roman" w:hAnsi="Times Roman" w:cs="Times New Roman"/>
      <w:sz w:val="24"/>
      <w:szCs w:val="20"/>
    </w:rPr>
  </w:style>
  <w:style w:type="character" w:customStyle="1" w:styleId="FootnoteTextChar">
    <w:name w:val="Footnote Text Char"/>
    <w:basedOn w:val="DefaultParagraphFont"/>
    <w:link w:val="FootnoteText"/>
    <w:semiHidden/>
    <w:rsid w:val="00475FDA"/>
    <w:rPr>
      <w:rFonts w:ascii="Times Roman" w:eastAsia="Times New Roman" w:hAnsi="Times Roman" w:cs="Times New Roman"/>
      <w:szCs w:val="20"/>
      <w:lang w:val="en-GB"/>
    </w:rPr>
  </w:style>
  <w:style w:type="paragraph" w:customStyle="1" w:styleId="Footer1">
    <w:name w:val="Footer1"/>
    <w:rsid w:val="00475FDA"/>
    <w:pPr>
      <w:tabs>
        <w:tab w:val="center" w:pos="4680"/>
        <w:tab w:val="right" w:pos="9000"/>
        <w:tab w:val="left" w:pos="9360"/>
      </w:tabs>
      <w:suppressAutoHyphens/>
    </w:pPr>
    <w:rPr>
      <w:rFonts w:ascii="Courier" w:eastAsia="Times New Roman" w:hAnsi="Courier" w:cs="Times New Roman"/>
      <w:szCs w:val="20"/>
    </w:rPr>
  </w:style>
  <w:style w:type="paragraph" w:customStyle="1" w:styleId="Header1">
    <w:name w:val="Header1"/>
    <w:rsid w:val="00475FDA"/>
    <w:pPr>
      <w:tabs>
        <w:tab w:val="center" w:pos="4680"/>
        <w:tab w:val="right" w:pos="9000"/>
        <w:tab w:val="left" w:pos="9360"/>
      </w:tabs>
      <w:suppressAutoHyphens/>
    </w:pPr>
    <w:rPr>
      <w:rFonts w:ascii="Courier" w:eastAsia="Times New Roman" w:hAnsi="Courier" w:cs="Times New Roman"/>
      <w:szCs w:val="20"/>
    </w:rPr>
  </w:style>
  <w:style w:type="paragraph" w:customStyle="1" w:styleId="FootnoteReference1">
    <w:name w:val="Footnote Reference1"/>
    <w:rsid w:val="00475FDA"/>
    <w:pPr>
      <w:tabs>
        <w:tab w:val="left" w:pos="-720"/>
        <w:tab w:val="left" w:pos="720"/>
      </w:tabs>
      <w:suppressAutoHyphens/>
    </w:pPr>
    <w:rPr>
      <w:rFonts w:ascii="Courier" w:eastAsia="Times New Roman" w:hAnsi="Courier" w:cs="Times New Roman"/>
      <w:sz w:val="16"/>
      <w:szCs w:val="20"/>
      <w:vertAlign w:val="superscript"/>
    </w:rPr>
  </w:style>
  <w:style w:type="paragraph" w:customStyle="1" w:styleId="FootnoteText1">
    <w:name w:val="Footnote Text1"/>
    <w:rsid w:val="00475FDA"/>
    <w:pPr>
      <w:tabs>
        <w:tab w:val="left" w:pos="-720"/>
        <w:tab w:val="left" w:pos="720"/>
      </w:tabs>
      <w:suppressAutoHyphens/>
    </w:pPr>
    <w:rPr>
      <w:rFonts w:ascii="Courier" w:eastAsia="Times New Roman" w:hAnsi="Courier" w:cs="Times New Roman"/>
      <w:sz w:val="20"/>
      <w:szCs w:val="20"/>
    </w:rPr>
  </w:style>
  <w:style w:type="paragraph" w:customStyle="1" w:styleId="Heading91">
    <w:name w:val="Heading 91"/>
    <w:rsid w:val="00475FDA"/>
    <w:pPr>
      <w:tabs>
        <w:tab w:val="left" w:pos="720"/>
        <w:tab w:val="left" w:pos="1080"/>
        <w:tab w:val="left" w:pos="1440"/>
      </w:tabs>
      <w:suppressAutoHyphens/>
    </w:pPr>
    <w:rPr>
      <w:rFonts w:ascii="Courier" w:eastAsia="Times New Roman" w:hAnsi="Courier" w:cs="Times New Roman"/>
      <w:i/>
      <w:sz w:val="20"/>
      <w:szCs w:val="20"/>
    </w:rPr>
  </w:style>
  <w:style w:type="paragraph" w:customStyle="1" w:styleId="Heading81">
    <w:name w:val="Heading 81"/>
    <w:rsid w:val="00475FDA"/>
    <w:pPr>
      <w:tabs>
        <w:tab w:val="left" w:pos="720"/>
        <w:tab w:val="left" w:pos="1080"/>
        <w:tab w:val="left" w:pos="1440"/>
      </w:tabs>
      <w:suppressAutoHyphens/>
    </w:pPr>
    <w:rPr>
      <w:rFonts w:ascii="Courier" w:eastAsia="Times New Roman" w:hAnsi="Courier" w:cs="Times New Roman"/>
      <w:i/>
      <w:sz w:val="20"/>
      <w:szCs w:val="20"/>
    </w:rPr>
  </w:style>
  <w:style w:type="paragraph" w:customStyle="1" w:styleId="Heading71">
    <w:name w:val="Heading 71"/>
    <w:rsid w:val="00475FDA"/>
    <w:pPr>
      <w:tabs>
        <w:tab w:val="left" w:pos="720"/>
        <w:tab w:val="left" w:pos="1080"/>
        <w:tab w:val="left" w:pos="1440"/>
      </w:tabs>
      <w:suppressAutoHyphens/>
    </w:pPr>
    <w:rPr>
      <w:rFonts w:ascii="Courier" w:eastAsia="Times New Roman" w:hAnsi="Courier" w:cs="Times New Roman"/>
      <w:i/>
      <w:sz w:val="20"/>
      <w:szCs w:val="20"/>
    </w:rPr>
  </w:style>
  <w:style w:type="paragraph" w:customStyle="1" w:styleId="Heading61">
    <w:name w:val="Heading 61"/>
    <w:rsid w:val="00475FDA"/>
    <w:pPr>
      <w:tabs>
        <w:tab w:val="left" w:pos="720"/>
        <w:tab w:val="left" w:pos="1080"/>
        <w:tab w:val="left" w:pos="1440"/>
      </w:tabs>
      <w:suppressAutoHyphens/>
    </w:pPr>
    <w:rPr>
      <w:rFonts w:ascii="Courier" w:eastAsia="Times New Roman" w:hAnsi="Courier" w:cs="Times New Roman"/>
      <w:sz w:val="20"/>
      <w:szCs w:val="20"/>
      <w:u w:val="single"/>
    </w:rPr>
  </w:style>
  <w:style w:type="paragraph" w:customStyle="1" w:styleId="Heading51">
    <w:name w:val="Heading 51"/>
    <w:rsid w:val="00475FDA"/>
    <w:pPr>
      <w:tabs>
        <w:tab w:val="left" w:pos="720"/>
        <w:tab w:val="left" w:pos="1080"/>
        <w:tab w:val="left" w:pos="1440"/>
      </w:tabs>
      <w:suppressAutoHyphens/>
    </w:pPr>
    <w:rPr>
      <w:rFonts w:ascii="Courier" w:eastAsia="Times New Roman" w:hAnsi="Courier" w:cs="Times New Roman"/>
      <w:b/>
      <w:sz w:val="20"/>
      <w:szCs w:val="20"/>
    </w:rPr>
  </w:style>
  <w:style w:type="paragraph" w:customStyle="1" w:styleId="Heading41">
    <w:name w:val="Heading 41"/>
    <w:rsid w:val="00475FDA"/>
    <w:pPr>
      <w:suppressAutoHyphens/>
    </w:pPr>
    <w:rPr>
      <w:rFonts w:ascii="Courier" w:eastAsia="Times New Roman" w:hAnsi="Courier" w:cs="Times New Roman"/>
      <w:szCs w:val="20"/>
      <w:u w:val="single"/>
    </w:rPr>
  </w:style>
  <w:style w:type="paragraph" w:customStyle="1" w:styleId="Heading31">
    <w:name w:val="Heading 31"/>
    <w:rsid w:val="00475FDA"/>
    <w:pPr>
      <w:suppressAutoHyphens/>
    </w:pPr>
    <w:rPr>
      <w:rFonts w:ascii="Courier" w:eastAsia="Times New Roman" w:hAnsi="Courier" w:cs="Times New Roman"/>
      <w:b/>
      <w:szCs w:val="20"/>
    </w:rPr>
  </w:style>
  <w:style w:type="paragraph" w:customStyle="1" w:styleId="Heading21">
    <w:name w:val="Heading 21"/>
    <w:rsid w:val="00475FDA"/>
    <w:pPr>
      <w:tabs>
        <w:tab w:val="left" w:pos="-720"/>
        <w:tab w:val="left" w:pos="720"/>
      </w:tabs>
      <w:suppressAutoHyphens/>
    </w:pPr>
    <w:rPr>
      <w:rFonts w:ascii="CG Times" w:eastAsia="Times New Roman" w:hAnsi="CG Times" w:cs="Times New Roman"/>
      <w:b/>
      <w:szCs w:val="20"/>
    </w:rPr>
  </w:style>
  <w:style w:type="character" w:customStyle="1" w:styleId="Heading11">
    <w:name w:val="Heading 11"/>
    <w:rsid w:val="00475FDA"/>
    <w:rPr>
      <w:rFonts w:ascii="Times Roman" w:hAnsi="Times Roman"/>
      <w:noProof w:val="0"/>
      <w:sz w:val="24"/>
      <w:lang w:val="en-US"/>
    </w:rPr>
  </w:style>
  <w:style w:type="paragraph" w:customStyle="1" w:styleId="NormalIndent1">
    <w:name w:val="Normal Indent1"/>
    <w:rsid w:val="00475FDA"/>
    <w:pPr>
      <w:tabs>
        <w:tab w:val="left" w:pos="720"/>
        <w:tab w:val="left" w:pos="1080"/>
        <w:tab w:val="left" w:pos="1440"/>
      </w:tabs>
      <w:suppressAutoHyphens/>
    </w:pPr>
    <w:rPr>
      <w:rFonts w:ascii="Courier" w:eastAsia="Times New Roman" w:hAnsi="Courier" w:cs="Times New Roman"/>
      <w:szCs w:val="20"/>
    </w:rPr>
  </w:style>
  <w:style w:type="character" w:customStyle="1" w:styleId="Document8">
    <w:name w:val="Document 8"/>
    <w:basedOn w:val="DefaultParagraphFont"/>
    <w:rsid w:val="00475FDA"/>
  </w:style>
  <w:style w:type="character" w:customStyle="1" w:styleId="Document4">
    <w:name w:val="Document 4"/>
    <w:rsid w:val="00475FDA"/>
    <w:rPr>
      <w:b/>
      <w:i/>
      <w:sz w:val="24"/>
    </w:rPr>
  </w:style>
  <w:style w:type="character" w:customStyle="1" w:styleId="Document6">
    <w:name w:val="Document 6"/>
    <w:basedOn w:val="DefaultParagraphFont"/>
    <w:rsid w:val="00475FDA"/>
  </w:style>
  <w:style w:type="character" w:customStyle="1" w:styleId="Document5">
    <w:name w:val="Document 5"/>
    <w:basedOn w:val="DefaultParagraphFont"/>
    <w:rsid w:val="00475FDA"/>
  </w:style>
  <w:style w:type="character" w:customStyle="1" w:styleId="Document2">
    <w:name w:val="Document 2"/>
    <w:rsid w:val="00475FDA"/>
    <w:rPr>
      <w:rFonts w:ascii="Times Roman" w:hAnsi="Times Roman"/>
      <w:noProof w:val="0"/>
      <w:sz w:val="24"/>
      <w:lang w:val="en-US"/>
    </w:rPr>
  </w:style>
  <w:style w:type="character" w:customStyle="1" w:styleId="Document7">
    <w:name w:val="Document 7"/>
    <w:basedOn w:val="DefaultParagraphFont"/>
    <w:rsid w:val="00475FDA"/>
  </w:style>
  <w:style w:type="character" w:customStyle="1" w:styleId="Bibliogrphy">
    <w:name w:val="Bibliogrphy"/>
    <w:basedOn w:val="DefaultParagraphFont"/>
    <w:rsid w:val="00475FDA"/>
  </w:style>
  <w:style w:type="paragraph" w:customStyle="1" w:styleId="RightPar1">
    <w:name w:val="Right Par 1"/>
    <w:rsid w:val="00475FDA"/>
    <w:pPr>
      <w:tabs>
        <w:tab w:val="left" w:pos="-720"/>
        <w:tab w:val="left" w:pos="0"/>
        <w:tab w:val="decimal" w:pos="720"/>
      </w:tabs>
      <w:suppressAutoHyphens/>
      <w:ind w:left="720"/>
    </w:pPr>
    <w:rPr>
      <w:rFonts w:ascii="Times Roman" w:eastAsia="Times New Roman" w:hAnsi="Times Roman" w:cs="Times New Roman"/>
      <w:szCs w:val="20"/>
    </w:rPr>
  </w:style>
  <w:style w:type="paragraph" w:customStyle="1" w:styleId="RightPar2">
    <w:name w:val="Right Par 2"/>
    <w:rsid w:val="00475FDA"/>
    <w:pPr>
      <w:tabs>
        <w:tab w:val="left" w:pos="-720"/>
        <w:tab w:val="left" w:pos="0"/>
        <w:tab w:val="left" w:pos="720"/>
        <w:tab w:val="decimal" w:pos="1440"/>
      </w:tabs>
      <w:suppressAutoHyphens/>
      <w:ind w:left="1440"/>
    </w:pPr>
    <w:rPr>
      <w:rFonts w:ascii="Times Roman" w:eastAsia="Times New Roman" w:hAnsi="Times Roman" w:cs="Times New Roman"/>
      <w:szCs w:val="20"/>
    </w:rPr>
  </w:style>
  <w:style w:type="character" w:customStyle="1" w:styleId="Document3">
    <w:name w:val="Document 3"/>
    <w:rsid w:val="00475FDA"/>
    <w:rPr>
      <w:rFonts w:ascii="Times Roman" w:hAnsi="Times Roman"/>
      <w:noProof w:val="0"/>
      <w:sz w:val="24"/>
      <w:lang w:val="en-US"/>
    </w:rPr>
  </w:style>
  <w:style w:type="paragraph" w:customStyle="1" w:styleId="RightPar3">
    <w:name w:val="Right Par 3"/>
    <w:rsid w:val="00475FDA"/>
    <w:pPr>
      <w:tabs>
        <w:tab w:val="left" w:pos="-720"/>
        <w:tab w:val="left" w:pos="0"/>
        <w:tab w:val="left" w:pos="720"/>
        <w:tab w:val="left" w:pos="1440"/>
        <w:tab w:val="decimal" w:pos="2160"/>
      </w:tabs>
      <w:suppressAutoHyphens/>
      <w:ind w:left="2160"/>
    </w:pPr>
    <w:rPr>
      <w:rFonts w:ascii="Times Roman" w:eastAsia="Times New Roman" w:hAnsi="Times Roman" w:cs="Times New Roman"/>
      <w:szCs w:val="20"/>
    </w:rPr>
  </w:style>
  <w:style w:type="paragraph" w:customStyle="1" w:styleId="RightPar4">
    <w:name w:val="Right Par 4"/>
    <w:rsid w:val="00475FDA"/>
    <w:pPr>
      <w:tabs>
        <w:tab w:val="left" w:pos="-720"/>
        <w:tab w:val="left" w:pos="0"/>
        <w:tab w:val="left" w:pos="720"/>
        <w:tab w:val="left" w:pos="1440"/>
        <w:tab w:val="left" w:pos="2160"/>
        <w:tab w:val="decimal" w:pos="2880"/>
      </w:tabs>
      <w:suppressAutoHyphens/>
      <w:ind w:left="2880"/>
    </w:pPr>
    <w:rPr>
      <w:rFonts w:ascii="Times Roman" w:eastAsia="Times New Roman" w:hAnsi="Times Roman" w:cs="Times New Roman"/>
      <w:szCs w:val="20"/>
    </w:rPr>
  </w:style>
  <w:style w:type="paragraph" w:customStyle="1" w:styleId="RightPar5">
    <w:name w:val="Right Par 5"/>
    <w:rsid w:val="00475FDA"/>
    <w:pPr>
      <w:tabs>
        <w:tab w:val="left" w:pos="-720"/>
        <w:tab w:val="left" w:pos="0"/>
        <w:tab w:val="left" w:pos="720"/>
        <w:tab w:val="left" w:pos="1440"/>
        <w:tab w:val="left" w:pos="2160"/>
        <w:tab w:val="left" w:pos="2880"/>
        <w:tab w:val="decimal" w:pos="3600"/>
      </w:tabs>
      <w:suppressAutoHyphens/>
      <w:ind w:left="3600"/>
    </w:pPr>
    <w:rPr>
      <w:rFonts w:ascii="Times Roman" w:eastAsia="Times New Roman" w:hAnsi="Times Roman" w:cs="Times New Roman"/>
      <w:szCs w:val="20"/>
    </w:rPr>
  </w:style>
  <w:style w:type="paragraph" w:customStyle="1" w:styleId="RightPar6">
    <w:name w:val="Right Par 6"/>
    <w:rsid w:val="00475FDA"/>
    <w:pPr>
      <w:tabs>
        <w:tab w:val="left" w:pos="-720"/>
        <w:tab w:val="left" w:pos="0"/>
        <w:tab w:val="left" w:pos="720"/>
        <w:tab w:val="left" w:pos="1440"/>
        <w:tab w:val="left" w:pos="2160"/>
        <w:tab w:val="left" w:pos="2880"/>
        <w:tab w:val="left" w:pos="3600"/>
        <w:tab w:val="decimal" w:pos="4320"/>
      </w:tabs>
      <w:suppressAutoHyphens/>
      <w:ind w:left="4320"/>
    </w:pPr>
    <w:rPr>
      <w:rFonts w:ascii="Times Roman" w:eastAsia="Times New Roman" w:hAnsi="Times Roman" w:cs="Times New Roman"/>
      <w:szCs w:val="20"/>
    </w:rPr>
  </w:style>
  <w:style w:type="paragraph" w:customStyle="1" w:styleId="RightPar7">
    <w:name w:val="Right Par 7"/>
    <w:rsid w:val="00475FDA"/>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Times Roman" w:eastAsia="Times New Roman" w:hAnsi="Times Roman" w:cs="Times New Roman"/>
      <w:szCs w:val="20"/>
    </w:rPr>
  </w:style>
  <w:style w:type="paragraph" w:customStyle="1" w:styleId="RightPar8">
    <w:name w:val="Right Par 8"/>
    <w:rsid w:val="00475FDA"/>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Times Roman" w:eastAsia="Times New Roman" w:hAnsi="Times Roman" w:cs="Times New Roman"/>
      <w:szCs w:val="20"/>
    </w:rPr>
  </w:style>
  <w:style w:type="paragraph" w:customStyle="1" w:styleId="Document1">
    <w:name w:val="Document 1"/>
    <w:rsid w:val="00475FDA"/>
    <w:pPr>
      <w:keepNext/>
      <w:keepLines/>
      <w:tabs>
        <w:tab w:val="left" w:pos="-720"/>
      </w:tabs>
      <w:suppressAutoHyphens/>
    </w:pPr>
    <w:rPr>
      <w:rFonts w:ascii="Times Roman" w:eastAsia="Times New Roman" w:hAnsi="Times Roman" w:cs="Times New Roman"/>
      <w:szCs w:val="20"/>
    </w:rPr>
  </w:style>
  <w:style w:type="character" w:customStyle="1" w:styleId="TechInit">
    <w:name w:val="Tech Init"/>
    <w:rsid w:val="00475FDA"/>
    <w:rPr>
      <w:rFonts w:ascii="Times Roman" w:hAnsi="Times Roman"/>
      <w:noProof w:val="0"/>
      <w:sz w:val="24"/>
      <w:lang w:val="en-US"/>
    </w:rPr>
  </w:style>
  <w:style w:type="paragraph" w:customStyle="1" w:styleId="Technical5">
    <w:name w:val="Technical 5"/>
    <w:rsid w:val="00475FDA"/>
    <w:pPr>
      <w:tabs>
        <w:tab w:val="left" w:pos="-720"/>
      </w:tabs>
      <w:suppressAutoHyphens/>
      <w:ind w:firstLine="720"/>
    </w:pPr>
    <w:rPr>
      <w:rFonts w:ascii="Times Roman" w:eastAsia="Times New Roman" w:hAnsi="Times Roman" w:cs="Times New Roman"/>
      <w:b/>
      <w:szCs w:val="20"/>
    </w:rPr>
  </w:style>
  <w:style w:type="paragraph" w:customStyle="1" w:styleId="Technical6">
    <w:name w:val="Technical 6"/>
    <w:rsid w:val="00475FDA"/>
    <w:pPr>
      <w:tabs>
        <w:tab w:val="left" w:pos="-720"/>
      </w:tabs>
      <w:suppressAutoHyphens/>
      <w:ind w:firstLine="720"/>
    </w:pPr>
    <w:rPr>
      <w:rFonts w:ascii="Times Roman" w:eastAsia="Times New Roman" w:hAnsi="Times Roman" w:cs="Times New Roman"/>
      <w:b/>
      <w:szCs w:val="20"/>
    </w:rPr>
  </w:style>
  <w:style w:type="character" w:customStyle="1" w:styleId="Technical2">
    <w:name w:val="Technical 2"/>
    <w:rsid w:val="00475FDA"/>
    <w:rPr>
      <w:rFonts w:ascii="Times Roman" w:hAnsi="Times Roman"/>
      <w:noProof w:val="0"/>
      <w:sz w:val="24"/>
      <w:lang w:val="en-US"/>
    </w:rPr>
  </w:style>
  <w:style w:type="character" w:customStyle="1" w:styleId="Technical3">
    <w:name w:val="Technical 3"/>
    <w:rsid w:val="00475FDA"/>
    <w:rPr>
      <w:rFonts w:ascii="Times Roman" w:hAnsi="Times Roman"/>
      <w:noProof w:val="0"/>
      <w:sz w:val="24"/>
      <w:lang w:val="en-US"/>
    </w:rPr>
  </w:style>
  <w:style w:type="paragraph" w:customStyle="1" w:styleId="Technical4">
    <w:name w:val="Technical 4"/>
    <w:rsid w:val="00475FDA"/>
    <w:pPr>
      <w:tabs>
        <w:tab w:val="left" w:pos="-720"/>
      </w:tabs>
      <w:suppressAutoHyphens/>
    </w:pPr>
    <w:rPr>
      <w:rFonts w:ascii="Times Roman" w:eastAsia="Times New Roman" w:hAnsi="Times Roman" w:cs="Times New Roman"/>
      <w:b/>
      <w:szCs w:val="20"/>
    </w:rPr>
  </w:style>
  <w:style w:type="character" w:customStyle="1" w:styleId="Technical1">
    <w:name w:val="Technical 1"/>
    <w:rsid w:val="00475FDA"/>
    <w:rPr>
      <w:rFonts w:ascii="Times Roman" w:hAnsi="Times Roman"/>
      <w:noProof w:val="0"/>
      <w:sz w:val="24"/>
      <w:lang w:val="en-US"/>
    </w:rPr>
  </w:style>
  <w:style w:type="paragraph" w:customStyle="1" w:styleId="Technical7">
    <w:name w:val="Technical 7"/>
    <w:rsid w:val="00475FDA"/>
    <w:pPr>
      <w:tabs>
        <w:tab w:val="left" w:pos="-720"/>
      </w:tabs>
      <w:suppressAutoHyphens/>
      <w:ind w:firstLine="720"/>
    </w:pPr>
    <w:rPr>
      <w:rFonts w:ascii="Times Roman" w:eastAsia="Times New Roman" w:hAnsi="Times Roman" w:cs="Times New Roman"/>
      <w:b/>
      <w:szCs w:val="20"/>
    </w:rPr>
  </w:style>
  <w:style w:type="paragraph" w:customStyle="1" w:styleId="Technical8">
    <w:name w:val="Technical 8"/>
    <w:rsid w:val="00475FDA"/>
    <w:pPr>
      <w:tabs>
        <w:tab w:val="left" w:pos="-720"/>
      </w:tabs>
      <w:suppressAutoHyphens/>
      <w:ind w:firstLine="720"/>
    </w:pPr>
    <w:rPr>
      <w:rFonts w:ascii="Times Roman" w:eastAsia="Times New Roman" w:hAnsi="Times Roman" w:cs="Times New Roman"/>
      <w:b/>
      <w:szCs w:val="20"/>
    </w:rPr>
  </w:style>
  <w:style w:type="character" w:customStyle="1" w:styleId="DocInit">
    <w:name w:val="Doc Init"/>
    <w:basedOn w:val="DefaultParagraphFont"/>
    <w:rsid w:val="00475FDA"/>
  </w:style>
  <w:style w:type="paragraph" w:customStyle="1" w:styleId="Heading">
    <w:name w:val="Heading"/>
    <w:rsid w:val="00475FDA"/>
    <w:pPr>
      <w:tabs>
        <w:tab w:val="center" w:pos="4680"/>
      </w:tabs>
      <w:suppressAutoHyphens/>
      <w:ind w:firstLine="4680"/>
    </w:pPr>
    <w:rPr>
      <w:rFonts w:ascii="Times Roman" w:eastAsia="Times New Roman" w:hAnsi="Times Roman" w:cs="Times New Roman"/>
      <w:b/>
      <w:sz w:val="29"/>
      <w:szCs w:val="20"/>
    </w:rPr>
  </w:style>
  <w:style w:type="paragraph" w:customStyle="1" w:styleId="RightPar">
    <w:name w:val="Right Par"/>
    <w:rsid w:val="00475FDA"/>
    <w:pPr>
      <w:tabs>
        <w:tab w:val="left" w:pos="-720"/>
        <w:tab w:val="left" w:pos="0"/>
        <w:tab w:val="decimal" w:pos="720"/>
      </w:tabs>
      <w:suppressAutoHyphens/>
      <w:ind w:left="720"/>
    </w:pPr>
    <w:rPr>
      <w:rFonts w:ascii="Times Roman" w:eastAsia="Times New Roman" w:hAnsi="Times Roman" w:cs="Times New Roman"/>
      <w:szCs w:val="20"/>
    </w:rPr>
  </w:style>
  <w:style w:type="paragraph" w:customStyle="1" w:styleId="Subheading">
    <w:name w:val="Subheading"/>
    <w:rsid w:val="00475FDA"/>
    <w:pPr>
      <w:tabs>
        <w:tab w:val="left" w:pos="-720"/>
      </w:tabs>
      <w:suppressAutoHyphens/>
    </w:pPr>
    <w:rPr>
      <w:rFonts w:ascii="Times Roman" w:eastAsia="Times New Roman" w:hAnsi="Times Roman" w:cs="Times New Roman"/>
      <w:b/>
      <w:szCs w:val="20"/>
    </w:rPr>
  </w:style>
  <w:style w:type="paragraph" w:styleId="TOC1">
    <w:name w:val="toc 1"/>
    <w:basedOn w:val="Normal"/>
    <w:next w:val="Normal"/>
    <w:autoRedefine/>
    <w:semiHidden/>
    <w:rsid w:val="00475FDA"/>
    <w:pPr>
      <w:tabs>
        <w:tab w:val="right" w:leader="dot" w:pos="9360"/>
      </w:tabs>
      <w:suppressAutoHyphens/>
      <w:spacing w:before="480" w:after="0" w:line="240" w:lineRule="auto"/>
      <w:ind w:left="720" w:right="720" w:hanging="720"/>
    </w:pPr>
    <w:rPr>
      <w:rFonts w:ascii="Times Roman" w:eastAsia="Times New Roman" w:hAnsi="Times Roman" w:cs="Times New Roman"/>
      <w:sz w:val="24"/>
      <w:szCs w:val="20"/>
      <w:lang w:val="en-US"/>
    </w:rPr>
  </w:style>
  <w:style w:type="paragraph" w:styleId="Index1">
    <w:name w:val="index 1"/>
    <w:basedOn w:val="Normal"/>
    <w:next w:val="Normal"/>
    <w:autoRedefine/>
    <w:semiHidden/>
    <w:rsid w:val="00475FDA"/>
    <w:pPr>
      <w:tabs>
        <w:tab w:val="right" w:leader="dot" w:pos="9360"/>
      </w:tabs>
      <w:suppressAutoHyphens/>
      <w:spacing w:after="0" w:line="240" w:lineRule="auto"/>
      <w:ind w:left="720" w:hanging="720"/>
    </w:pPr>
    <w:rPr>
      <w:rFonts w:ascii="Times Roman" w:eastAsia="Times New Roman" w:hAnsi="Times Roman" w:cs="Times New Roman"/>
      <w:sz w:val="24"/>
      <w:szCs w:val="20"/>
      <w:lang w:val="en-US"/>
    </w:rPr>
  </w:style>
  <w:style w:type="paragraph" w:styleId="Caption">
    <w:name w:val="caption"/>
    <w:basedOn w:val="Normal"/>
    <w:next w:val="Normal"/>
    <w:qFormat/>
    <w:rsid w:val="00475FDA"/>
    <w:pPr>
      <w:spacing w:after="0" w:line="240" w:lineRule="auto"/>
    </w:pPr>
    <w:rPr>
      <w:rFonts w:ascii="Times Roman" w:eastAsia="Times New Roman" w:hAnsi="Times Roman" w:cs="Times New Roman"/>
      <w:sz w:val="24"/>
      <w:szCs w:val="20"/>
    </w:rPr>
  </w:style>
  <w:style w:type="character" w:customStyle="1" w:styleId="EquationCaption">
    <w:name w:val="_Equation Caption"/>
    <w:rsid w:val="00475FDA"/>
  </w:style>
  <w:style w:type="paragraph" w:styleId="BodyText">
    <w:name w:val="Body Text"/>
    <w:basedOn w:val="Normal"/>
    <w:link w:val="BodyText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pPr>
    <w:rPr>
      <w:rFonts w:ascii="Times Roman" w:eastAsia="Times New Roman" w:hAnsi="Times Roman" w:cs="Times New Roman"/>
      <w:i/>
      <w:spacing w:val="-3"/>
      <w:sz w:val="24"/>
      <w:szCs w:val="20"/>
    </w:rPr>
  </w:style>
  <w:style w:type="character" w:customStyle="1" w:styleId="BodyTextChar">
    <w:name w:val="Body Text Char"/>
    <w:basedOn w:val="DefaultParagraphFont"/>
    <w:link w:val="BodyText"/>
    <w:rsid w:val="00475FDA"/>
    <w:rPr>
      <w:rFonts w:ascii="Times Roman" w:eastAsia="Times New Roman" w:hAnsi="Times Roman" w:cs="Times New Roman"/>
      <w:i/>
      <w:spacing w:val="-3"/>
      <w:szCs w:val="20"/>
      <w:lang w:val="en-GB"/>
    </w:rPr>
  </w:style>
  <w:style w:type="paragraph" w:styleId="BodyText2">
    <w:name w:val="Body Text 2"/>
    <w:basedOn w:val="Normal"/>
    <w:link w:val="BodyText2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jc w:val="both"/>
    </w:pPr>
    <w:rPr>
      <w:rFonts w:ascii="Times Roman" w:eastAsia="Times New Roman" w:hAnsi="Times Roman" w:cs="Times New Roman"/>
      <w:spacing w:val="-3"/>
      <w:sz w:val="20"/>
      <w:szCs w:val="20"/>
    </w:rPr>
  </w:style>
  <w:style w:type="character" w:customStyle="1" w:styleId="BodyText2Char">
    <w:name w:val="Body Text 2 Char"/>
    <w:basedOn w:val="DefaultParagraphFont"/>
    <w:link w:val="BodyText2"/>
    <w:rsid w:val="00475FDA"/>
    <w:rPr>
      <w:rFonts w:ascii="Times Roman" w:eastAsia="Times New Roman" w:hAnsi="Times Roman" w:cs="Times New Roman"/>
      <w:spacing w:val="-3"/>
      <w:sz w:val="20"/>
      <w:szCs w:val="20"/>
      <w:lang w:val="en-GB"/>
    </w:rPr>
  </w:style>
  <w:style w:type="paragraph" w:styleId="BodyText3">
    <w:name w:val="Body Text 3"/>
    <w:basedOn w:val="Normal"/>
    <w:link w:val="BodyText3Char"/>
    <w:rsid w:val="00475FDA"/>
    <w:pPr>
      <w:tabs>
        <w:tab w:val="left" w:pos="817"/>
        <w:tab w:val="left" w:pos="9601"/>
      </w:tabs>
      <w:suppressAutoHyphens/>
      <w:spacing w:after="0" w:line="240" w:lineRule="auto"/>
    </w:pPr>
    <w:rPr>
      <w:rFonts w:ascii="Times New Roman" w:eastAsia="Times New Roman" w:hAnsi="Times New Roman" w:cs="Times New Roman"/>
      <w:color w:val="FF0000"/>
      <w:spacing w:val="-3"/>
      <w:sz w:val="24"/>
      <w:szCs w:val="20"/>
    </w:rPr>
  </w:style>
  <w:style w:type="character" w:customStyle="1" w:styleId="BodyText3Char">
    <w:name w:val="Body Text 3 Char"/>
    <w:basedOn w:val="DefaultParagraphFont"/>
    <w:link w:val="BodyText3"/>
    <w:rsid w:val="00475FDA"/>
    <w:rPr>
      <w:rFonts w:ascii="Times New Roman" w:eastAsia="Times New Roman" w:hAnsi="Times New Roman" w:cs="Times New Roman"/>
      <w:color w:val="FF0000"/>
      <w:spacing w:val="-3"/>
      <w:szCs w:val="20"/>
      <w:lang w:val="en-GB"/>
    </w:rPr>
  </w:style>
  <w:style w:type="paragraph" w:customStyle="1" w:styleId="DefaultText">
    <w:name w:val="Default Text"/>
    <w:rsid w:val="00475FDA"/>
    <w:pPr>
      <w:widowControl w:val="0"/>
    </w:pPr>
    <w:rPr>
      <w:rFonts w:ascii="Times New Roman" w:eastAsia="Times New Roman" w:hAnsi="Times New Roman" w:cs="Times New Roman"/>
      <w:snapToGrid w:val="0"/>
      <w:color w:val="000000"/>
      <w:szCs w:val="20"/>
    </w:rPr>
  </w:style>
  <w:style w:type="paragraph" w:styleId="BodyTextIndent3">
    <w:name w:val="Body Text Indent 3"/>
    <w:basedOn w:val="Normal"/>
    <w:link w:val="BodyTextIndent3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ind w:left="-108"/>
    </w:pPr>
    <w:rPr>
      <w:rFonts w:ascii="Times New Roman" w:eastAsia="Times New Roman" w:hAnsi="Times New Roman" w:cs="Times New Roman"/>
      <w:spacing w:val="-3"/>
      <w:sz w:val="24"/>
      <w:szCs w:val="20"/>
    </w:rPr>
  </w:style>
  <w:style w:type="character" w:customStyle="1" w:styleId="BodyTextIndent3Char">
    <w:name w:val="Body Text Indent 3 Char"/>
    <w:basedOn w:val="DefaultParagraphFont"/>
    <w:link w:val="BodyTextIndent3"/>
    <w:rsid w:val="00475FDA"/>
    <w:rPr>
      <w:rFonts w:ascii="Times New Roman" w:eastAsia="Times New Roman" w:hAnsi="Times New Roman" w:cs="Times New Roman"/>
      <w:spacing w:val="-3"/>
      <w:szCs w:val="20"/>
      <w:lang w:val="en-GB"/>
    </w:rPr>
  </w:style>
  <w:style w:type="paragraph" w:styleId="BodyTextIndent">
    <w:name w:val="Body Text Indent"/>
    <w:basedOn w:val="Normal"/>
    <w:link w:val="BodyTextIndent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ind w:left="-90"/>
    </w:pPr>
    <w:rPr>
      <w:rFonts w:ascii="Times New Roman" w:eastAsia="Times New Roman" w:hAnsi="Times New Roman" w:cs="Times New Roman"/>
      <w:spacing w:val="-3"/>
      <w:sz w:val="24"/>
      <w:szCs w:val="20"/>
    </w:rPr>
  </w:style>
  <w:style w:type="character" w:customStyle="1" w:styleId="BodyTextIndentChar">
    <w:name w:val="Body Text Indent Char"/>
    <w:basedOn w:val="DefaultParagraphFont"/>
    <w:link w:val="BodyTextIndent"/>
    <w:rsid w:val="00475FDA"/>
    <w:rPr>
      <w:rFonts w:ascii="Times New Roman" w:eastAsia="Times New Roman" w:hAnsi="Times New Roman" w:cs="Times New Roman"/>
      <w:spacing w:val="-3"/>
      <w:szCs w:val="20"/>
      <w:lang w:val="en-GB"/>
    </w:rPr>
  </w:style>
  <w:style w:type="paragraph" w:styleId="BodyTextIndent2">
    <w:name w:val="Body Text Indent 2"/>
    <w:basedOn w:val="Normal"/>
    <w:link w:val="BodyTextIndent2Char"/>
    <w:rsid w:val="00475FDA"/>
    <w:pPr>
      <w:spacing w:line="480" w:lineRule="auto"/>
      <w:ind w:left="283"/>
    </w:pPr>
    <w:rPr>
      <w:rFonts w:ascii="Times Roman" w:eastAsia="Times New Roman" w:hAnsi="Times Roman" w:cs="Times New Roman"/>
      <w:sz w:val="24"/>
      <w:szCs w:val="20"/>
    </w:rPr>
  </w:style>
  <w:style w:type="character" w:customStyle="1" w:styleId="BodyTextIndent2Char">
    <w:name w:val="Body Text Indent 2 Char"/>
    <w:basedOn w:val="DefaultParagraphFont"/>
    <w:link w:val="BodyTextIndent2"/>
    <w:rsid w:val="00475FDA"/>
    <w:rPr>
      <w:rFonts w:ascii="Times Roman" w:eastAsia="Times New Roman" w:hAnsi="Times Roman" w:cs="Times New Roman"/>
      <w:szCs w:val="20"/>
      <w:lang w:val="en-GB"/>
    </w:rPr>
  </w:style>
  <w:style w:type="character" w:customStyle="1" w:styleId="highlightedbluebodytext">
    <w:name w:val="highlightedbluebodytext"/>
    <w:basedOn w:val="DefaultParagraphFont"/>
    <w:rsid w:val="00475FDA"/>
  </w:style>
  <w:style w:type="character" w:styleId="FollowedHyperlink">
    <w:name w:val="FollowedHyperlink"/>
    <w:rsid w:val="00475FDA"/>
    <w:rPr>
      <w:color w:val="800080"/>
      <w:u w:val="single"/>
    </w:rPr>
  </w:style>
  <w:style w:type="paragraph" w:styleId="NormalWeb">
    <w:name w:val="Normal (Web)"/>
    <w:basedOn w:val="Normal"/>
    <w:rsid w:val="00475FDA"/>
    <w:pPr>
      <w:spacing w:after="0" w:line="240" w:lineRule="auto"/>
    </w:pPr>
    <w:rPr>
      <w:rFonts w:ascii="Arial Unicode MS" w:eastAsia="Arial Unicode MS" w:hAnsi="Arial Unicode MS" w:cs="Arial Unicode MS"/>
      <w:sz w:val="24"/>
    </w:rPr>
  </w:style>
  <w:style w:type="paragraph" w:customStyle="1" w:styleId="StyleHeading1JustifiedLeft0cmFirstline0cmLines">
    <w:name w:val="Style Heading 1 + Justified Left:  0 cm First line:  0 cm Line s..."/>
    <w:basedOn w:val="Heading1"/>
    <w:rsid w:val="00475FDA"/>
    <w:pPr>
      <w:keepLines w:val="0"/>
      <w:numPr>
        <w:numId w:val="1"/>
      </w:numPr>
      <w:spacing w:before="0" w:line="360" w:lineRule="auto"/>
      <w:jc w:val="both"/>
    </w:pPr>
    <w:rPr>
      <w:rFonts w:ascii="Times New Roman" w:eastAsia="Times New Roman" w:hAnsi="Times New Roman" w:cs="Times New Roman"/>
      <w:noProof/>
      <w:color w:val="auto"/>
      <w:sz w:val="28"/>
      <w:szCs w:val="20"/>
    </w:rPr>
  </w:style>
  <w:style w:type="paragraph" w:customStyle="1" w:styleId="StyleHeading2JustifiedLinespacing15lines">
    <w:name w:val="Style Heading 2 + Justified Line spacing:  1.5 lines"/>
    <w:basedOn w:val="Heading2"/>
    <w:rsid w:val="00475FDA"/>
    <w:pPr>
      <w:numPr>
        <w:ilvl w:val="1"/>
        <w:numId w:val="1"/>
      </w:numPr>
      <w:spacing w:before="0" w:line="360" w:lineRule="auto"/>
      <w:jc w:val="both"/>
    </w:pPr>
    <w:rPr>
      <w:rFonts w:ascii="Times New Roman" w:eastAsia="Times New Roman" w:hAnsi="Times New Roman"/>
      <w:b/>
      <w:bCs w:val="0"/>
      <w:iCs w:val="0"/>
      <w:color w:val="auto"/>
      <w:szCs w:val="20"/>
    </w:rPr>
  </w:style>
  <w:style w:type="paragraph" w:customStyle="1" w:styleId="Style1">
    <w:name w:val="Style1"/>
    <w:basedOn w:val="StyleHeading2JustifiedLinespacing15lines"/>
    <w:qFormat/>
    <w:rsid w:val="00475FDA"/>
  </w:style>
  <w:style w:type="paragraph" w:customStyle="1" w:styleId="root">
    <w:name w:val="root"/>
    <w:basedOn w:val="Normal"/>
    <w:rsid w:val="00475FDA"/>
    <w:pPr>
      <w:spacing w:before="100" w:beforeAutospacing="1" w:after="100" w:afterAutospacing="1" w:line="240" w:lineRule="auto"/>
    </w:pPr>
    <w:rPr>
      <w:rFonts w:ascii="Arial Unicode MS" w:eastAsia="Arial Unicode MS" w:hAnsi="Arial Unicode MS" w:cs="Arial Unicode MS"/>
      <w:sz w:val="24"/>
    </w:rPr>
  </w:style>
  <w:style w:type="character" w:styleId="Emphasis">
    <w:name w:val="Emphasis"/>
    <w:qFormat/>
    <w:rsid w:val="00475FDA"/>
    <w:rPr>
      <w:i/>
      <w:iCs/>
    </w:rPr>
  </w:style>
  <w:style w:type="paragraph" w:customStyle="1" w:styleId="top">
    <w:name w:val="top"/>
    <w:basedOn w:val="Normal"/>
    <w:rsid w:val="00475FDA"/>
    <w:pPr>
      <w:spacing w:before="60" w:after="240" w:line="240" w:lineRule="auto"/>
      <w:jc w:val="right"/>
    </w:pPr>
    <w:rPr>
      <w:rFonts w:ascii="Arial Unicode MS" w:eastAsia="Arial Unicode MS" w:hAnsi="Arial Unicode MS" w:cs="Arial Unicode MS"/>
      <w:b/>
      <w:bCs/>
      <w:sz w:val="24"/>
    </w:rPr>
  </w:style>
  <w:style w:type="paragraph" w:customStyle="1" w:styleId="xl24">
    <w:name w:val="xl24"/>
    <w:basedOn w:val="Normal"/>
    <w:rsid w:val="00475F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Unicode MS" w:eastAsia="Arial Unicode MS" w:hAnsi="Arial Unicode MS" w:cs="Arial Unicode MS"/>
      <w:sz w:val="24"/>
    </w:rPr>
  </w:style>
  <w:style w:type="paragraph" w:customStyle="1" w:styleId="xl25">
    <w:name w:val="xl25"/>
    <w:basedOn w:val="Normal"/>
    <w:rsid w:val="00475F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26">
    <w:name w:val="xl26"/>
    <w:basedOn w:val="Normal"/>
    <w:rsid w:val="00475FDA"/>
    <w:pPr>
      <w:pBdr>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27">
    <w:name w:val="xl27"/>
    <w:basedOn w:val="Normal"/>
    <w:rsid w:val="00475FDA"/>
    <w:pPr>
      <w:spacing w:before="100" w:beforeAutospacing="1" w:after="100" w:afterAutospacing="1" w:line="240" w:lineRule="auto"/>
      <w:textAlignment w:val="top"/>
    </w:pPr>
    <w:rPr>
      <w:rFonts w:ascii="Arial Unicode MS" w:eastAsia="Arial Unicode MS" w:hAnsi="Arial Unicode MS" w:cs="Arial Unicode MS"/>
      <w:sz w:val="24"/>
    </w:rPr>
  </w:style>
  <w:style w:type="paragraph" w:customStyle="1" w:styleId="xl28">
    <w:name w:val="xl28"/>
    <w:basedOn w:val="Normal"/>
    <w:rsid w:val="00475F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sz w:val="24"/>
    </w:rPr>
  </w:style>
  <w:style w:type="paragraph" w:customStyle="1" w:styleId="xl29">
    <w:name w:val="xl29"/>
    <w:basedOn w:val="Normal"/>
    <w:rsid w:val="00475F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Unicode MS" w:eastAsia="Arial Unicode MS" w:hAnsi="Arial Unicode MS" w:cs="Arial Unicode MS"/>
      <w:sz w:val="24"/>
    </w:rPr>
  </w:style>
  <w:style w:type="paragraph" w:customStyle="1" w:styleId="xl30">
    <w:name w:val="xl30"/>
    <w:basedOn w:val="Normal"/>
    <w:rsid w:val="00475F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rPr>
  </w:style>
  <w:style w:type="paragraph" w:customStyle="1" w:styleId="xl31">
    <w:name w:val="xl31"/>
    <w:basedOn w:val="Normal"/>
    <w:rsid w:val="00475F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rPr>
  </w:style>
  <w:style w:type="paragraph" w:customStyle="1" w:styleId="xl32">
    <w:name w:val="xl32"/>
    <w:basedOn w:val="Normal"/>
    <w:rsid w:val="00475FDA"/>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33">
    <w:name w:val="xl33"/>
    <w:basedOn w:val="Normal"/>
    <w:rsid w:val="00475FDA"/>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34">
    <w:name w:val="xl34"/>
    <w:basedOn w:val="Normal"/>
    <w:rsid w:val="00475FDA"/>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35">
    <w:name w:val="xl35"/>
    <w:basedOn w:val="Normal"/>
    <w:rsid w:val="00475FDA"/>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24"/>
    </w:rPr>
  </w:style>
  <w:style w:type="paragraph" w:customStyle="1" w:styleId="xl36">
    <w:name w:val="xl36"/>
    <w:basedOn w:val="Normal"/>
    <w:rsid w:val="00475FDA"/>
    <w:pPr>
      <w:pBdr>
        <w:top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24"/>
    </w:rPr>
  </w:style>
  <w:style w:type="paragraph" w:customStyle="1" w:styleId="xl37">
    <w:name w:val="xl37"/>
    <w:basedOn w:val="Normal"/>
    <w:rsid w:val="00475FDA"/>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b/>
      <w:bCs/>
      <w:sz w:val="24"/>
    </w:rPr>
  </w:style>
  <w:style w:type="paragraph" w:customStyle="1" w:styleId="italic10">
    <w:name w:val="italic+10"/>
    <w:basedOn w:val="Normal"/>
    <w:rsid w:val="00475FDA"/>
    <w:pPr>
      <w:spacing w:before="200" w:after="0" w:line="240" w:lineRule="auto"/>
    </w:pPr>
    <w:rPr>
      <w:rFonts w:ascii="Arial" w:eastAsia="Times New Roman" w:hAnsi="Arial" w:cs="Times New Roman"/>
      <w:i/>
      <w:sz w:val="20"/>
      <w:szCs w:val="20"/>
    </w:rPr>
  </w:style>
  <w:style w:type="paragraph" w:customStyle="1" w:styleId="normal10">
    <w:name w:val="normal+10"/>
    <w:basedOn w:val="Normal"/>
    <w:rsid w:val="00475FDA"/>
    <w:pPr>
      <w:spacing w:before="200" w:after="0" w:line="240" w:lineRule="auto"/>
    </w:pPr>
    <w:rPr>
      <w:rFonts w:ascii="Arial" w:eastAsia="Times New Roman" w:hAnsi="Arial" w:cs="Times New Roman"/>
      <w:sz w:val="20"/>
      <w:szCs w:val="20"/>
    </w:rPr>
  </w:style>
  <w:style w:type="paragraph" w:customStyle="1" w:styleId="indent">
    <w:name w:val="indent"/>
    <w:basedOn w:val="Normal"/>
    <w:rsid w:val="00475FDA"/>
    <w:pPr>
      <w:spacing w:after="0" w:line="240" w:lineRule="auto"/>
      <w:ind w:left="851"/>
    </w:pPr>
    <w:rPr>
      <w:rFonts w:ascii="Arial" w:eastAsia="Times New Roman" w:hAnsi="Arial" w:cs="Times New Roman"/>
      <w:sz w:val="20"/>
      <w:szCs w:val="20"/>
    </w:rPr>
  </w:style>
  <w:style w:type="paragraph" w:customStyle="1" w:styleId="indent10">
    <w:name w:val="indent+10"/>
    <w:basedOn w:val="indent"/>
    <w:rsid w:val="00475FDA"/>
    <w:pPr>
      <w:spacing w:before="200"/>
    </w:pPr>
  </w:style>
  <w:style w:type="character" w:styleId="PageNumber">
    <w:name w:val="page number"/>
    <w:basedOn w:val="DefaultParagraphFont"/>
    <w:rsid w:val="00475FDA"/>
  </w:style>
  <w:style w:type="paragraph" w:customStyle="1" w:styleId="Listlevel1">
    <w:name w:val="List level 1"/>
    <w:basedOn w:val="Normal"/>
    <w:link w:val="Listlevel1Char"/>
    <w:rsid w:val="00475FDA"/>
    <w:pPr>
      <w:spacing w:before="40" w:after="20" w:line="240" w:lineRule="auto"/>
      <w:ind w:left="425" w:hanging="425"/>
    </w:pPr>
    <w:rPr>
      <w:rFonts w:ascii="Times New Roman" w:eastAsia="Times New Roman" w:hAnsi="Times New Roman" w:cs="Times New Roman"/>
      <w:sz w:val="24"/>
      <w:szCs w:val="20"/>
      <w:lang w:val="en-US"/>
    </w:rPr>
  </w:style>
  <w:style w:type="character" w:customStyle="1" w:styleId="Listlevel1Char">
    <w:name w:val="List level 1 Char"/>
    <w:link w:val="Listlevel1"/>
    <w:rsid w:val="00475FDA"/>
    <w:rPr>
      <w:rFonts w:ascii="Times New Roman" w:eastAsia="Times New Roman" w:hAnsi="Times New Roman" w:cs="Times New Roman"/>
      <w:szCs w:val="20"/>
    </w:rPr>
  </w:style>
  <w:style w:type="paragraph" w:customStyle="1" w:styleId="Text">
    <w:name w:val="Text"/>
    <w:basedOn w:val="Normal"/>
    <w:link w:val="TextChar1"/>
    <w:rsid w:val="00475FDA"/>
    <w:pPr>
      <w:spacing w:before="120" w:after="0" w:line="240" w:lineRule="auto"/>
      <w:jc w:val="both"/>
    </w:pPr>
    <w:rPr>
      <w:rFonts w:ascii="Times New Roman" w:eastAsia="MS Mincho" w:hAnsi="Times New Roman" w:cs="Times New Roman"/>
      <w:sz w:val="24"/>
      <w:szCs w:val="20"/>
      <w:lang w:val="en-US"/>
    </w:rPr>
  </w:style>
  <w:style w:type="character" w:customStyle="1" w:styleId="TextChar1">
    <w:name w:val="Text Char1"/>
    <w:link w:val="Text"/>
    <w:rsid w:val="00475FDA"/>
    <w:rPr>
      <w:rFonts w:ascii="Times New Roman" w:eastAsia="MS Mincho" w:hAnsi="Times New Roman" w:cs="Times New Roman"/>
      <w:szCs w:val="20"/>
    </w:rPr>
  </w:style>
  <w:style w:type="character" w:customStyle="1" w:styleId="CommentSubjectChar">
    <w:name w:val="Comment Subject Char"/>
    <w:basedOn w:val="CommentTextChar"/>
    <w:link w:val="CommentSubject"/>
    <w:semiHidden/>
    <w:rsid w:val="00475FDA"/>
    <w:rPr>
      <w:rFonts w:ascii="Times Roman" w:eastAsia="Times New Roman" w:hAnsi="Times Roman" w:cs="Times New Roman"/>
      <w:b/>
      <w:bCs/>
      <w:sz w:val="20"/>
      <w:szCs w:val="20"/>
      <w:lang w:val="en-GB"/>
    </w:rPr>
  </w:style>
  <w:style w:type="paragraph" w:styleId="CommentSubject">
    <w:name w:val="annotation subject"/>
    <w:basedOn w:val="CommentText"/>
    <w:next w:val="CommentText"/>
    <w:link w:val="CommentSubjectChar"/>
    <w:semiHidden/>
    <w:rsid w:val="00475FDA"/>
    <w:pPr>
      <w:spacing w:after="0"/>
    </w:pPr>
    <w:rPr>
      <w:rFonts w:ascii="Times Roman" w:eastAsia="Times New Roman" w:hAnsi="Times Roman" w:cs="Times New Roman"/>
      <w:b/>
      <w:bCs/>
    </w:rPr>
  </w:style>
  <w:style w:type="paragraph" w:styleId="NoSpacing">
    <w:name w:val="No Spacing"/>
    <w:link w:val="NoSpacingChar"/>
    <w:uiPriority w:val="99"/>
    <w:qFormat/>
    <w:rsid w:val="00475FDA"/>
    <w:rPr>
      <w:rFonts w:ascii="Calibri" w:eastAsia="Times New Roman" w:hAnsi="Calibri" w:cs="Calibri"/>
      <w:sz w:val="22"/>
      <w:szCs w:val="22"/>
      <w:lang w:val="en-GB"/>
    </w:rPr>
  </w:style>
  <w:style w:type="character" w:customStyle="1" w:styleId="NoSpacingChar">
    <w:name w:val="No Spacing Char"/>
    <w:link w:val="NoSpacing"/>
    <w:uiPriority w:val="99"/>
    <w:locked/>
    <w:rsid w:val="00475FDA"/>
    <w:rPr>
      <w:rFonts w:ascii="Calibri" w:eastAsia="Times New Roman" w:hAnsi="Calibri" w:cs="Calibri"/>
      <w:sz w:val="22"/>
      <w:szCs w:val="22"/>
      <w:lang w:val="en-GB"/>
    </w:rPr>
  </w:style>
  <w:style w:type="character" w:styleId="HTMLCite">
    <w:name w:val="HTML Cite"/>
    <w:basedOn w:val="DefaultParagraphFont"/>
    <w:uiPriority w:val="99"/>
    <w:unhideWhenUsed/>
    <w:rsid w:val="00475FDA"/>
    <w:rPr>
      <w:i w:val="0"/>
      <w:iCs w:val="0"/>
      <w:color w:val="009030"/>
    </w:rPr>
  </w:style>
  <w:style w:type="paragraph" w:customStyle="1" w:styleId="section3">
    <w:name w:val="section3"/>
    <w:basedOn w:val="Normal"/>
    <w:rsid w:val="00BD33E1"/>
    <w:pPr>
      <w:spacing w:after="240" w:line="240" w:lineRule="auto"/>
    </w:pPr>
    <w:rPr>
      <w:rFonts w:ascii="Times New Roman" w:eastAsia="Times New Roman" w:hAnsi="Times New Roman" w:cs="Times New Roman"/>
      <w:sz w:val="24"/>
      <w:lang w:eastAsia="en-GB"/>
    </w:rPr>
  </w:style>
  <w:style w:type="paragraph" w:customStyle="1" w:styleId="section4">
    <w:name w:val="section4"/>
    <w:basedOn w:val="Normal"/>
    <w:rsid w:val="00BD33E1"/>
    <w:pPr>
      <w:spacing w:after="240" w:line="240" w:lineRule="auto"/>
    </w:pPr>
    <w:rPr>
      <w:rFonts w:ascii="Times New Roman" w:eastAsia="Times New Roman" w:hAnsi="Times New Roman" w:cs="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147272">
      <w:bodyDiv w:val="1"/>
      <w:marLeft w:val="0"/>
      <w:marRight w:val="0"/>
      <w:marTop w:val="0"/>
      <w:marBottom w:val="0"/>
      <w:divBdr>
        <w:top w:val="none" w:sz="0" w:space="0" w:color="auto"/>
        <w:left w:val="none" w:sz="0" w:space="0" w:color="auto"/>
        <w:bottom w:val="none" w:sz="0" w:space="0" w:color="auto"/>
        <w:right w:val="none" w:sz="0" w:space="0" w:color="auto"/>
      </w:divBdr>
      <w:divsChild>
        <w:div w:id="49035001">
          <w:marLeft w:val="0"/>
          <w:marRight w:val="0"/>
          <w:marTop w:val="0"/>
          <w:marBottom w:val="0"/>
          <w:divBdr>
            <w:top w:val="none" w:sz="0" w:space="0" w:color="auto"/>
            <w:left w:val="none" w:sz="0" w:space="0" w:color="auto"/>
            <w:bottom w:val="none" w:sz="0" w:space="0" w:color="auto"/>
            <w:right w:val="none" w:sz="0" w:space="0" w:color="auto"/>
          </w:divBdr>
        </w:div>
      </w:divsChild>
    </w:div>
    <w:div w:id="1122460463">
      <w:bodyDiv w:val="1"/>
      <w:marLeft w:val="0"/>
      <w:marRight w:val="0"/>
      <w:marTop w:val="0"/>
      <w:marBottom w:val="0"/>
      <w:divBdr>
        <w:top w:val="none" w:sz="0" w:space="0" w:color="auto"/>
        <w:left w:val="none" w:sz="0" w:space="0" w:color="auto"/>
        <w:bottom w:val="none" w:sz="0" w:space="0" w:color="auto"/>
        <w:right w:val="none" w:sz="0" w:space="0" w:color="auto"/>
      </w:divBdr>
      <w:divsChild>
        <w:div w:id="1021123704">
          <w:marLeft w:val="0"/>
          <w:marRight w:val="0"/>
          <w:marTop w:val="0"/>
          <w:marBottom w:val="0"/>
          <w:divBdr>
            <w:top w:val="none" w:sz="0" w:space="0" w:color="auto"/>
            <w:left w:val="none" w:sz="0" w:space="0" w:color="auto"/>
            <w:bottom w:val="none" w:sz="0" w:space="0" w:color="auto"/>
            <w:right w:val="none" w:sz="0" w:space="0" w:color="auto"/>
          </w:divBdr>
        </w:div>
      </w:divsChild>
    </w:div>
    <w:div w:id="1425690531">
      <w:bodyDiv w:val="1"/>
      <w:marLeft w:val="0"/>
      <w:marRight w:val="0"/>
      <w:marTop w:val="0"/>
      <w:marBottom w:val="0"/>
      <w:divBdr>
        <w:top w:val="none" w:sz="0" w:space="0" w:color="auto"/>
        <w:left w:val="none" w:sz="0" w:space="0" w:color="auto"/>
        <w:bottom w:val="none" w:sz="0" w:space="0" w:color="auto"/>
        <w:right w:val="none" w:sz="0" w:space="0" w:color="auto"/>
      </w:divBdr>
    </w:div>
    <w:div w:id="1679456991">
      <w:bodyDiv w:val="1"/>
      <w:marLeft w:val="0"/>
      <w:marRight w:val="0"/>
      <w:marTop w:val="0"/>
      <w:marBottom w:val="0"/>
      <w:divBdr>
        <w:top w:val="none" w:sz="0" w:space="0" w:color="auto"/>
        <w:left w:val="none" w:sz="0" w:space="0" w:color="auto"/>
        <w:bottom w:val="none" w:sz="0" w:space="0" w:color="auto"/>
        <w:right w:val="none" w:sz="0" w:space="0" w:color="auto"/>
      </w:divBdr>
      <w:divsChild>
        <w:div w:id="94176414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et-initiative.org" TargetMode="External"/><Relationship Id="rId18" Type="http://schemas.openxmlformats.org/officeDocument/2006/relationships/hyperlink" Target="http://www.hma.eu/fileadmin/dateien/Human_Medicines/01-About_HMA/Working_Groups/CTFG/2014_09_HMA_CTFG_Contraception.pdf" TargetMode="External"/><Relationship Id="rId26" Type="http://schemas.openxmlformats.org/officeDocument/2006/relationships/hyperlink" Target="http://ec.europa.eu/health/files/eudralex/vol-10/imp_03-2011.pdf" TargetMode="External"/><Relationship Id="rId39" Type="http://schemas.openxmlformats.org/officeDocument/2006/relationships/hyperlink" Target="http://www.consort-statement.org/" TargetMode="External"/><Relationship Id="rId3" Type="http://schemas.openxmlformats.org/officeDocument/2006/relationships/styles" Target="styles.xml"/><Relationship Id="rId21" Type="http://schemas.openxmlformats.org/officeDocument/2006/relationships/hyperlink" Target="http://www.ema.europa.eu/ema/index.jsp?curl=pages/regulation/q_and_a/q_and_a_detail_000016.jsp&amp;mid=WC0b01ac05800296c5" TargetMode="External"/><Relationship Id="rId34" Type="http://schemas.openxmlformats.org/officeDocument/2006/relationships/hyperlink" Target="http://www.sgul.ac.uk/depts/chs/chs_research/stat_guide/methods.cfm"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mhra.gov.uk/home/groups/l-ctu/documents/websiteresources/con111784.pdf" TargetMode="External"/><Relationship Id="rId17" Type="http://schemas.openxmlformats.org/officeDocument/2006/relationships/hyperlink" Target="http://www.crn.nihr.ac.uk/can-help/funders-academics/" TargetMode="External"/><Relationship Id="rId25" Type="http://schemas.openxmlformats.org/officeDocument/2006/relationships/hyperlink" Target="http://ec.europa.eu/health/documents/eudralex/vol-10/index_en.htm" TargetMode="External"/><Relationship Id="rId33" Type="http://schemas.openxmlformats.org/officeDocument/2006/relationships/hyperlink" Target="http://www.sgul.ac.uk/depts/chs/chs_research/stat_guide/methods.cfm" TargetMode="External"/><Relationship Id="rId38" Type="http://schemas.openxmlformats.org/officeDocument/2006/relationships/hyperlink" Target="https://www.gov.uk/government/publications/guidance-on-attributing-the-costs-of-health-and-social-care-research"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ubmitmystudy.nihr.ac.uk/" TargetMode="External"/><Relationship Id="rId20" Type="http://schemas.openxmlformats.org/officeDocument/2006/relationships/hyperlink" Target="http://www.hra.nhs.uk/documents/2014/05/hra-guidance-payments-incentives-research-v1-0-final-2014-05-21.pdf" TargetMode="External"/><Relationship Id="rId29" Type="http://schemas.openxmlformats.org/officeDocument/2006/relationships/hyperlink" Target="http://www.mhra.gov.uk/Howweregulate/Medicines/Licensingofmedicines/Clinicaltrials/Safetyreporting-SUSARSandASRs/index.htm"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rc.ac.uk/documents/pdf/good-clinical-practice-in-clinical-trials/" TargetMode="External"/><Relationship Id="rId24" Type="http://schemas.openxmlformats.org/officeDocument/2006/relationships/hyperlink" Target="http://ec.europa.eu/enterprise/pharmaceuticals/eudralex/vol-10/guidance-on-imp_nimp_04-2007.pdf" TargetMode="External"/><Relationship Id="rId32" Type="http://schemas.openxmlformats.org/officeDocument/2006/relationships/hyperlink" Target="http://www.sgul.ac.uk/depts/chs/chs_research/stat_guide/methods.cfm" TargetMode="External"/><Relationship Id="rId37" Type="http://schemas.openxmlformats.org/officeDocument/2006/relationships/hyperlink" Target="http://www.hra.nhs.uk/resources/after-you-apply/amendments/"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crn.nihr.ac.uk/can-help/life-sciences-industry/" TargetMode="External"/><Relationship Id="rId23" Type="http://schemas.openxmlformats.org/officeDocument/2006/relationships/hyperlink" Target="http://www.hra.nhs.uk/research-community/end-of-study-and-beyond/notifying-the-end-of-study/" TargetMode="External"/><Relationship Id="rId28" Type="http://schemas.openxmlformats.org/officeDocument/2006/relationships/hyperlink" Target="http://ec.europa.eu/health/files/eudralex/vol-10/imp_03-2011.pdf" TargetMode="External"/><Relationship Id="rId36" Type="http://schemas.openxmlformats.org/officeDocument/2006/relationships/hyperlink" Target="http://www.invo.org.uk/" TargetMode="External"/><Relationship Id="rId10" Type="http://schemas.openxmlformats.org/officeDocument/2006/relationships/hyperlink" Target="http://www.hra.nhs.uk/documents/2013/10/data-monitoring-committees-in-clinical-trials.pdf" TargetMode="External"/><Relationship Id="rId19" Type="http://schemas.openxmlformats.org/officeDocument/2006/relationships/hyperlink" Target="http://www.hra.nhs.uk/about-the-hra/our-committees/section-251/what-is-section-251/" TargetMode="External"/><Relationship Id="rId31" Type="http://schemas.openxmlformats.org/officeDocument/2006/relationships/hyperlink" Target="http://www.sgul.ac.uk/depts/chs/chs_research/stat_guide/methods.cfm" TargetMode="External"/><Relationship Id="rId44"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HRA.Protocols@nhs.net" TargetMode="External"/><Relationship Id="rId14" Type="http://schemas.openxmlformats.org/officeDocument/2006/relationships/hyperlink" Target="http://www.crn.nihr.ac.uk/can-help/life-sciences-industry/feasibility/" TargetMode="External"/><Relationship Id="rId22" Type="http://schemas.openxmlformats.org/officeDocument/2006/relationships/hyperlink" Target="file:///\\ims.gov.uk\data\Users\GBEXPVD\EXPHOME14\WBowen\Data\Desktop\Protocol%20Template\Final%20CTIMPs\www.sphsu.mrc.ac.uk\Complex_interventions_guidance.pdf" TargetMode="External"/><Relationship Id="rId27" Type="http://schemas.openxmlformats.org/officeDocument/2006/relationships/hyperlink" Target="http://www.medicines.org.uk/emc/" TargetMode="External"/><Relationship Id="rId30" Type="http://schemas.openxmlformats.org/officeDocument/2006/relationships/hyperlink" Target="http://www.consort-statement.org/" TargetMode="External"/><Relationship Id="rId35" Type="http://schemas.openxmlformats.org/officeDocument/2006/relationships/hyperlink" Target="http://www.sgul.ac.uk/depts/chs/chs_research/stat_guide/describe.cfm" TargetMode="External"/><Relationship Id="rId43"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HR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99784-1E5C-4357-83D2-76D688BC8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81</Pages>
  <Words>21941</Words>
  <Characters>125064</Characters>
  <Application>Microsoft Office Word</Application>
  <DocSecurity>0</DocSecurity>
  <Lines>1042</Lines>
  <Paragraphs>293</Paragraphs>
  <ScaleCrop>false</ScaleCrop>
  <HeadingPairs>
    <vt:vector size="2" baseType="variant">
      <vt:variant>
        <vt:lpstr>Title</vt:lpstr>
      </vt:variant>
      <vt:variant>
        <vt:i4>1</vt:i4>
      </vt:variant>
    </vt:vector>
  </HeadingPairs>
  <TitlesOfParts>
    <vt:vector size="1" baseType="lpstr">
      <vt:lpstr/>
    </vt:vector>
  </TitlesOfParts>
  <Company>e-fishency ltd</Company>
  <LinksUpToDate>false</LinksUpToDate>
  <CharactersWithSpaces>146712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Rivers-Moore</dc:creator>
  <cp:lastModifiedBy>Pacynko, Jane</cp:lastModifiedBy>
  <cp:revision>20</cp:revision>
  <cp:lastPrinted>2014-11-21T16:55:00Z</cp:lastPrinted>
  <dcterms:created xsi:type="dcterms:W3CDTF">2015-11-09T14:52:00Z</dcterms:created>
  <dcterms:modified xsi:type="dcterms:W3CDTF">2015-11-09T17:00:00Z</dcterms:modified>
</cp:coreProperties>
</file>